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B9" w:rsidRPr="006838B9" w:rsidRDefault="00CA5B8A" w:rsidP="00A6552F">
      <w:pPr>
        <w:spacing w:line="240" w:lineRule="auto"/>
        <w:rPr>
          <w:b/>
          <w:sz w:val="72"/>
          <w:szCs w:val="72"/>
        </w:rPr>
      </w:pPr>
      <w:r>
        <w:rPr>
          <w:b/>
          <w:noProof/>
          <w:sz w:val="72"/>
          <w:szCs w:val="72"/>
        </w:rPr>
        <w:pict>
          <v:roundrect id="_x0000_s1026" style="position:absolute;margin-left:0;margin-top:-26.85pt;width:534pt;height:68.25pt;z-index:251658240;mso-position-horizontal:center"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26">
              <w:txbxContent>
                <w:p w:rsidR="00667269" w:rsidRPr="006838B9" w:rsidRDefault="00667269" w:rsidP="006838B9">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6838B9">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C31DD" w:rsidRPr="006C2EF4" w:rsidTr="00A6552F">
        <w:trPr>
          <w:trHeight w:val="300"/>
        </w:trPr>
        <w:tc>
          <w:tcPr>
            <w:tcW w:w="9540" w:type="dxa"/>
            <w:shd w:val="clear" w:color="auto" w:fill="auto"/>
            <w:vAlign w:val="center"/>
            <w:hideMark/>
          </w:tcPr>
          <w:p w:rsidR="009C31DD" w:rsidRPr="006C2EF4" w:rsidRDefault="009C31DD" w:rsidP="00663673">
            <w:pPr>
              <w:spacing w:after="0" w:line="240" w:lineRule="auto"/>
              <w:jc w:val="center"/>
              <w:rPr>
                <w:rFonts w:ascii="Calibri" w:eastAsia="Times New Roman" w:hAnsi="Calibri" w:cs="Times New Roman"/>
                <w:b/>
              </w:rPr>
            </w:pPr>
            <w:r w:rsidRPr="006C2EF4">
              <w:rPr>
                <w:rFonts w:ascii="Calibri" w:eastAsia="Times New Roman" w:hAnsi="Calibri" w:cs="Times New Roman"/>
                <w:b/>
              </w:rPr>
              <w:t>A</w:t>
            </w:r>
          </w:p>
        </w:tc>
      </w:tr>
      <w:tr w:rsidR="009C31DD" w:rsidRPr="006C2EF4" w:rsidTr="00A6552F">
        <w:trPr>
          <w:trHeight w:val="3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ABHR:</w:t>
            </w:r>
            <w:r w:rsidRPr="006C2EF4">
              <w:rPr>
                <w:rFonts w:ascii="Calibri" w:eastAsia="Times New Roman" w:hAnsi="Calibri" w:cs="Times New Roman"/>
              </w:rPr>
              <w:t xml:space="preserve"> See alcohol-based hand rub</w:t>
            </w:r>
          </w:p>
        </w:tc>
      </w:tr>
      <w:tr w:rsidR="009C31DD" w:rsidRPr="006C2EF4" w:rsidTr="00A6552F">
        <w:trPr>
          <w:trHeight w:val="3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ACS:</w:t>
            </w:r>
            <w:r w:rsidRPr="006C2EF4">
              <w:rPr>
                <w:rFonts w:ascii="Calibri" w:eastAsia="Times New Roman" w:hAnsi="Calibri" w:cs="Times New Roman"/>
              </w:rPr>
              <w:t xml:space="preserve"> See ambulatory care settings </w:t>
            </w:r>
          </w:p>
        </w:tc>
      </w:tr>
      <w:tr w:rsidR="009C31DD" w:rsidRPr="006C2EF4" w:rsidTr="00A6552F">
        <w:trPr>
          <w:trHeight w:val="6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Airborne precautions:</w:t>
            </w:r>
            <w:r w:rsidRPr="006C2EF4">
              <w:rPr>
                <w:rFonts w:ascii="Calibri" w:eastAsia="Times New Roman" w:hAnsi="Calibri" w:cs="Times New Roman"/>
              </w:rPr>
              <w:t xml:space="preserve"> Actions taken to prevent or minimize the transmission of infectious agents or organisms that remain infectious when suspended in the air</w:t>
            </w:r>
            <w:r>
              <w:rPr>
                <w:rFonts w:ascii="Calibri" w:eastAsia="Times New Roman" w:hAnsi="Calibri" w:cs="Times New Roman"/>
              </w:rPr>
              <w:t>.</w:t>
            </w:r>
            <w:r w:rsidRPr="006C2EF4">
              <w:rPr>
                <w:rFonts w:ascii="Calibri" w:eastAsia="Times New Roman" w:hAnsi="Calibri" w:cs="Times New Roman"/>
              </w:rPr>
              <w:t xml:space="preserve"> </w:t>
            </w:r>
          </w:p>
        </w:tc>
      </w:tr>
      <w:tr w:rsidR="009C31DD" w:rsidRPr="006C2EF4" w:rsidTr="00A6552F">
        <w:trPr>
          <w:trHeight w:val="3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Airborne transmission:</w:t>
            </w:r>
            <w:r w:rsidRPr="006C2EF4">
              <w:rPr>
                <w:rFonts w:ascii="Calibri" w:eastAsia="Times New Roman" w:hAnsi="Calibri" w:cs="Times New Roman"/>
              </w:rPr>
              <w:t xml:space="preserve"> A means of spreading infection in which airborne droplet nuclei </w:t>
            </w:r>
            <w:r w:rsidR="00A6552F">
              <w:rPr>
                <w:rFonts w:ascii="Calibri" w:eastAsia="Times New Roman" w:hAnsi="Calibri" w:cs="Times New Roman"/>
              </w:rPr>
              <w:t xml:space="preserve">(microscopic particles 5 micrograms or smaller in size) </w:t>
            </w:r>
            <w:r w:rsidRPr="006C2EF4">
              <w:rPr>
                <w:rFonts w:ascii="Calibri" w:eastAsia="Times New Roman" w:hAnsi="Calibri" w:cs="Times New Roman"/>
              </w:rPr>
              <w:t xml:space="preserve">are </w:t>
            </w:r>
            <w:r w:rsidR="00A6552F">
              <w:rPr>
                <w:rFonts w:ascii="Calibri" w:eastAsia="Times New Roman" w:hAnsi="Calibri" w:cs="Times New Roman"/>
              </w:rPr>
              <w:t xml:space="preserve">suspended in the air and are </w:t>
            </w:r>
            <w:r w:rsidRPr="006C2EF4">
              <w:rPr>
                <w:rFonts w:ascii="Calibri" w:eastAsia="Times New Roman" w:hAnsi="Calibri" w:cs="Times New Roman"/>
              </w:rPr>
              <w:t>inhaled</w:t>
            </w:r>
            <w:r w:rsidR="00A6552F">
              <w:rPr>
                <w:rFonts w:ascii="Calibri" w:eastAsia="Times New Roman" w:hAnsi="Calibri" w:cs="Times New Roman"/>
              </w:rPr>
              <w:t>.  These particles are produced when a person coughs, sneezes, shouts, or sings.  Microorganisms carried by the airborne route can be widely dispersed in air currents.  The prevention of airborne transmission requires special personal respiratory protection in addition to special ventilation and air handling.</w:t>
            </w:r>
            <w:r w:rsidRPr="006C2EF4">
              <w:rPr>
                <w:rFonts w:ascii="Calibri" w:eastAsia="Times New Roman" w:hAnsi="Calibri" w:cs="Times New Roman"/>
              </w:rPr>
              <w:t xml:space="preserve"> </w:t>
            </w:r>
          </w:p>
        </w:tc>
      </w:tr>
      <w:tr w:rsidR="009C31DD" w:rsidRPr="006C2EF4" w:rsidTr="00A6552F">
        <w:trPr>
          <w:trHeight w:val="6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Alcohol-based hand rub (ABHR):</w:t>
            </w:r>
            <w:r w:rsidRPr="006C2EF4">
              <w:rPr>
                <w:rFonts w:ascii="Calibri" w:eastAsia="Times New Roman" w:hAnsi="Calibri" w:cs="Times New Roman"/>
              </w:rPr>
              <w:t xml:space="preserve"> A</w:t>
            </w:r>
            <w:r>
              <w:rPr>
                <w:rFonts w:ascii="Calibri" w:eastAsia="Times New Roman" w:hAnsi="Calibri" w:cs="Times New Roman"/>
              </w:rPr>
              <w:t xml:space="preserve"> method of hand hygiene that includes a</w:t>
            </w:r>
            <w:r w:rsidRPr="006C2EF4">
              <w:rPr>
                <w:rFonts w:ascii="Calibri" w:eastAsia="Times New Roman" w:hAnsi="Calibri" w:cs="Times New Roman"/>
              </w:rPr>
              <w:t xml:space="preserve">n alcohol-containing preparation designed for application to the hands for reducing the number of viable microorganisms on the hands. ABHR </w:t>
            </w:r>
            <w:r w:rsidR="006838B9">
              <w:rPr>
                <w:rFonts w:ascii="Calibri" w:eastAsia="Times New Roman" w:hAnsi="Calibri" w:cs="Times New Roman"/>
              </w:rPr>
              <w:t>is not an alternative for washing with soap and water if hands are visibly soiled</w:t>
            </w:r>
            <w:r w:rsidRPr="006C2EF4">
              <w:rPr>
                <w:rFonts w:ascii="Calibri" w:eastAsia="Times New Roman" w:hAnsi="Calibri" w:cs="Times New Roman"/>
              </w:rPr>
              <w:t>.</w:t>
            </w:r>
          </w:p>
        </w:tc>
      </w:tr>
      <w:tr w:rsidR="009C31DD" w:rsidRPr="006C2EF4" w:rsidTr="00A6552F">
        <w:trPr>
          <w:trHeight w:val="305"/>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Ambulatory care settings (ACS):</w:t>
            </w:r>
            <w:r w:rsidRPr="006C2EF4">
              <w:rPr>
                <w:rFonts w:ascii="Calibri" w:eastAsia="Times New Roman" w:hAnsi="Calibri" w:cs="Times New Roman"/>
              </w:rPr>
              <w:t xml:space="preserve"> Facilities that provide health care to patients who do not remain overnight.  </w:t>
            </w:r>
          </w:p>
        </w:tc>
      </w:tr>
      <w:tr w:rsidR="009C31DD" w:rsidRPr="006C2EF4" w:rsidTr="00A6552F">
        <w:trPr>
          <w:trHeight w:val="6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Antibiotic:</w:t>
            </w:r>
            <w:r w:rsidRPr="006C2EF4">
              <w:rPr>
                <w:rFonts w:ascii="Calibri" w:eastAsia="Times New Roman" w:hAnsi="Calibri" w:cs="Times New Roman"/>
              </w:rPr>
              <w:t xml:space="preserve"> Type of antimicrobial agent made from a mold or a bacterium that kills, or slows the growth of other microbes, specifically bacteria. Examples include penicillin and streptomycin. </w:t>
            </w:r>
          </w:p>
        </w:tc>
      </w:tr>
      <w:tr w:rsidR="009C31DD" w:rsidRPr="006C2EF4" w:rsidTr="00A6552F">
        <w:trPr>
          <w:trHeight w:val="6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Antibody:</w:t>
            </w:r>
            <w:r>
              <w:rPr>
                <w:rFonts w:ascii="Calibri" w:eastAsia="Times New Roman" w:hAnsi="Calibri" w:cs="Times New Roman"/>
              </w:rPr>
              <w:t xml:space="preserve"> A</w:t>
            </w:r>
            <w:r w:rsidRPr="006C2EF4">
              <w:rPr>
                <w:rFonts w:ascii="Calibri" w:eastAsia="Times New Roman" w:hAnsi="Calibri" w:cs="Times New Roman"/>
              </w:rPr>
              <w:t xml:space="preserve"> protein found in the blood that is produced in response to foreign substances (e.g., </w:t>
            </w:r>
            <w:r>
              <w:rPr>
                <w:rFonts w:ascii="Calibri" w:eastAsia="Times New Roman" w:hAnsi="Calibri" w:cs="Times New Roman"/>
              </w:rPr>
              <w:t>antigens</w:t>
            </w:r>
            <w:r w:rsidRPr="006C2EF4">
              <w:rPr>
                <w:rFonts w:ascii="Calibri" w:eastAsia="Times New Roman" w:hAnsi="Calibri" w:cs="Times New Roman"/>
              </w:rPr>
              <w:t xml:space="preserve">) invading the body. Antibodies protect the body from disease by binding to these organisms and destroying them. </w:t>
            </w:r>
          </w:p>
        </w:tc>
      </w:tr>
      <w:tr w:rsidR="009C31DD" w:rsidRPr="006C2EF4" w:rsidTr="00A6552F">
        <w:trPr>
          <w:trHeight w:val="6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Antigen:</w:t>
            </w:r>
            <w:r>
              <w:rPr>
                <w:rFonts w:ascii="Calibri" w:eastAsia="Times New Roman" w:hAnsi="Calibri" w:cs="Times New Roman"/>
              </w:rPr>
              <w:t xml:space="preserve"> A</w:t>
            </w:r>
            <w:r w:rsidRPr="006C2EF4">
              <w:rPr>
                <w:rFonts w:ascii="Calibri" w:eastAsia="Times New Roman" w:hAnsi="Calibri" w:cs="Times New Roman"/>
              </w:rPr>
              <w:t xml:space="preserve"> foreign substance, usually protein or carbohydrate substance (as a toxin or enzyme) capable of stimulating an immune response, usually the production of antibodies. </w:t>
            </w:r>
          </w:p>
        </w:tc>
      </w:tr>
      <w:tr w:rsidR="009C31DD" w:rsidRPr="006C2EF4" w:rsidTr="00A6552F">
        <w:trPr>
          <w:trHeight w:val="6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Antimicrobial agents</w:t>
            </w:r>
            <w:r w:rsidRPr="006C2EF4">
              <w:rPr>
                <w:rFonts w:ascii="Calibri" w:eastAsia="Times New Roman" w:hAnsi="Calibri" w:cs="Times New Roman"/>
              </w:rPr>
              <w:t>: A general term for the drugs, chemicals, or other substances that either kill or slow the growth of microbes. Among the antimicrobial agents in use today are antibacterial drugs (which kill bacteria), antiviral agents (which kill viruses), antifungal agents (which kill fungi), and anti</w:t>
            </w:r>
            <w:r>
              <w:rPr>
                <w:rFonts w:ascii="Calibri" w:eastAsia="Times New Roman" w:hAnsi="Calibri" w:cs="Times New Roman"/>
              </w:rPr>
              <w:t>-</w:t>
            </w:r>
            <w:r w:rsidRPr="006C2EF4">
              <w:rPr>
                <w:rFonts w:ascii="Calibri" w:eastAsia="Times New Roman" w:hAnsi="Calibri" w:cs="Times New Roman"/>
              </w:rPr>
              <w:t xml:space="preserve">parasitic drugs (which kill parasites). </w:t>
            </w:r>
          </w:p>
        </w:tc>
      </w:tr>
      <w:tr w:rsidR="009C31DD" w:rsidRPr="006C2EF4" w:rsidTr="00A6552F">
        <w:trPr>
          <w:trHeight w:val="9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Antimicrobial resistance</w:t>
            </w:r>
            <w:r w:rsidRPr="006C2EF4">
              <w:rPr>
                <w:rFonts w:ascii="Calibri" w:eastAsia="Times New Roman" w:hAnsi="Calibri" w:cs="Times New Roman"/>
              </w:rPr>
              <w:t xml:space="preserve">: The result of microbes changing in ways that reduce or eliminate the effectiveness of drugs, chemicals, or other agents to cure or prevent infections. </w:t>
            </w:r>
            <w:r>
              <w:rPr>
                <w:rFonts w:ascii="Calibri" w:eastAsia="Times New Roman" w:hAnsi="Calibri" w:cs="Times New Roman"/>
              </w:rPr>
              <w:t xml:space="preserve"> </w:t>
            </w:r>
            <w:r w:rsidRPr="006C2EF4">
              <w:rPr>
                <w:rFonts w:ascii="Calibri" w:eastAsia="Times New Roman" w:hAnsi="Calibri" w:cs="Times New Roman"/>
              </w:rPr>
              <w:t xml:space="preserve">Examples include multi-drug resistant organisms (MDROs) such as methicillin-resistant </w:t>
            </w:r>
            <w:r w:rsidRPr="006C2EF4">
              <w:rPr>
                <w:rFonts w:ascii="Calibri" w:eastAsia="Times New Roman" w:hAnsi="Calibri" w:cs="Times New Roman"/>
                <w:i/>
              </w:rPr>
              <w:t xml:space="preserve">Staphylococcus </w:t>
            </w:r>
            <w:proofErr w:type="spellStart"/>
            <w:r w:rsidRPr="006C2EF4">
              <w:rPr>
                <w:rFonts w:ascii="Calibri" w:eastAsia="Times New Roman" w:hAnsi="Calibri" w:cs="Times New Roman"/>
                <w:i/>
              </w:rPr>
              <w:t>aureus</w:t>
            </w:r>
            <w:proofErr w:type="spellEnd"/>
            <w:r w:rsidRPr="006C2EF4">
              <w:rPr>
                <w:rFonts w:ascii="Calibri" w:eastAsia="Times New Roman" w:hAnsi="Calibri" w:cs="Times New Roman"/>
              </w:rPr>
              <w:t xml:space="preserve"> (MRSA), and </w:t>
            </w:r>
            <w:proofErr w:type="spellStart"/>
            <w:r w:rsidRPr="006C2EF4">
              <w:rPr>
                <w:rFonts w:ascii="Calibri" w:eastAsia="Times New Roman" w:hAnsi="Calibri" w:cs="Times New Roman"/>
              </w:rPr>
              <w:t>vancomycin</w:t>
            </w:r>
            <w:proofErr w:type="spellEnd"/>
            <w:r w:rsidRPr="006C2EF4">
              <w:rPr>
                <w:rFonts w:ascii="Calibri" w:eastAsia="Times New Roman" w:hAnsi="Calibri" w:cs="Times New Roman"/>
              </w:rPr>
              <w:t xml:space="preserve">-resistant </w:t>
            </w:r>
            <w:proofErr w:type="spellStart"/>
            <w:r w:rsidRPr="006C2EF4">
              <w:rPr>
                <w:rFonts w:ascii="Calibri" w:eastAsia="Times New Roman" w:hAnsi="Calibri" w:cs="Times New Roman"/>
              </w:rPr>
              <w:t>enterococci</w:t>
            </w:r>
            <w:proofErr w:type="spellEnd"/>
            <w:r w:rsidRPr="006C2EF4">
              <w:rPr>
                <w:rFonts w:ascii="Calibri" w:eastAsia="Times New Roman" w:hAnsi="Calibri" w:cs="Times New Roman"/>
              </w:rPr>
              <w:t xml:space="preserve"> (VRE). Also known as drug resistance.</w:t>
            </w:r>
            <w:r>
              <w:rPr>
                <w:rFonts w:ascii="Calibri" w:eastAsia="Times New Roman" w:hAnsi="Calibri" w:cs="Times New Roman"/>
              </w:rPr>
              <w:t xml:space="preserve"> </w:t>
            </w:r>
          </w:p>
        </w:tc>
      </w:tr>
      <w:tr w:rsidR="009C31DD" w:rsidRPr="006C2EF4" w:rsidTr="00A6552F">
        <w:trPr>
          <w:trHeight w:val="6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Antiseptic:</w:t>
            </w:r>
            <w:r w:rsidRPr="006C2EF4">
              <w:rPr>
                <w:rFonts w:ascii="Calibri" w:eastAsia="Times New Roman" w:hAnsi="Calibri" w:cs="Times New Roman"/>
              </w:rPr>
              <w:t xml:space="preserve"> A germicide that is used on skin or living tissue for the purpose of inhibiting or destroying microorganisms. Examples include alcohols, </w:t>
            </w:r>
            <w:proofErr w:type="spellStart"/>
            <w:r w:rsidRPr="006C2EF4">
              <w:rPr>
                <w:rFonts w:ascii="Calibri" w:eastAsia="Times New Roman" w:hAnsi="Calibri" w:cs="Times New Roman"/>
              </w:rPr>
              <w:t>chlorhexidine</w:t>
            </w:r>
            <w:proofErr w:type="spellEnd"/>
            <w:r w:rsidRPr="006C2EF4">
              <w:rPr>
                <w:rFonts w:ascii="Calibri" w:eastAsia="Times New Roman" w:hAnsi="Calibri" w:cs="Times New Roman"/>
              </w:rPr>
              <w:t>, chlorine, hexachlorophene, and iodine.</w:t>
            </w:r>
          </w:p>
        </w:tc>
      </w:tr>
      <w:tr w:rsidR="009C31DD" w:rsidRPr="006C2EF4" w:rsidTr="00A6552F">
        <w:trPr>
          <w:trHeight w:val="300"/>
        </w:trPr>
        <w:tc>
          <w:tcPr>
            <w:tcW w:w="9540" w:type="dxa"/>
            <w:shd w:val="clear" w:color="auto" w:fill="auto"/>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APIC:</w:t>
            </w:r>
            <w:r w:rsidRPr="006C2EF4">
              <w:rPr>
                <w:rFonts w:ascii="Calibri" w:eastAsia="Times New Roman" w:hAnsi="Calibri" w:cs="Times New Roman"/>
              </w:rPr>
              <w:t xml:space="preserve"> See Association for Professionals in Infection Control and Epidemiology </w:t>
            </w:r>
          </w:p>
        </w:tc>
      </w:tr>
      <w:tr w:rsidR="009C31DD" w:rsidRPr="006C2EF4" w:rsidTr="00A6552F">
        <w:trPr>
          <w:trHeight w:val="600"/>
        </w:trPr>
        <w:tc>
          <w:tcPr>
            <w:tcW w:w="9540" w:type="dxa"/>
            <w:shd w:val="clear" w:color="000000" w:fill="FFFFFF"/>
            <w:vAlign w:val="center"/>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Asepsis</w:t>
            </w:r>
            <w:r w:rsidRPr="006C2EF4">
              <w:rPr>
                <w:rFonts w:ascii="Calibri" w:eastAsia="Times New Roman" w:hAnsi="Calibri" w:cs="Times New Roman"/>
              </w:rPr>
              <w:t xml:space="preserve">: Prevention from contamination with microorganisms. Includes sterile conditions on tissues, on materials, and in rooms, as obtained by excluding, removing, or killing organisms. </w:t>
            </w:r>
          </w:p>
        </w:tc>
      </w:tr>
      <w:tr w:rsidR="009C31DD" w:rsidRPr="006C2EF4" w:rsidTr="00A6552F">
        <w:trPr>
          <w:trHeight w:val="900"/>
        </w:trPr>
        <w:tc>
          <w:tcPr>
            <w:tcW w:w="9540" w:type="dxa"/>
            <w:shd w:val="clear" w:color="auto" w:fill="auto"/>
            <w:vAlign w:val="center"/>
            <w:hideMark/>
          </w:tcPr>
          <w:p w:rsidR="009C31DD" w:rsidRPr="006C2EF4" w:rsidRDefault="00CA5B8A" w:rsidP="00A6552F">
            <w:pPr>
              <w:spacing w:after="0" w:line="240" w:lineRule="auto"/>
              <w:rPr>
                <w:rFonts w:ascii="Calibri" w:eastAsia="Times New Roman" w:hAnsi="Calibri" w:cs="Times New Roman"/>
              </w:rPr>
            </w:pPr>
            <w:hyperlink r:id="rId7" w:history="1">
              <w:r w:rsidR="009C31DD" w:rsidRPr="006C2EF4">
                <w:rPr>
                  <w:rFonts w:ascii="Calibri" w:eastAsia="Times New Roman" w:hAnsi="Calibri" w:cs="Times New Roman"/>
                  <w:b/>
                </w:rPr>
                <w:t>Association for Professionals in Infection Control and Epidemiology (APIC)</w:t>
              </w:r>
              <w:r w:rsidR="009C31DD" w:rsidRPr="006C2EF4">
                <w:rPr>
                  <w:rFonts w:ascii="Calibri" w:eastAsia="Times New Roman" w:hAnsi="Calibri" w:cs="Times New Roman"/>
                </w:rPr>
                <w:t>: A voluntary membership organization representing individuals occupationally or professionally involved in the practice and management of infection prevention and control or the application of epidemiology, such as infection preventionists.  APIC develops resources and standards, provides educational opportunities, and plays a leadership role in communicating with partners.</w:t>
              </w:r>
            </w:hyperlink>
          </w:p>
        </w:tc>
      </w:tr>
    </w:tbl>
    <w:p w:rsidR="009C31DD" w:rsidRDefault="009C31DD" w:rsidP="00A6552F">
      <w:pPr>
        <w:spacing w:line="240" w:lineRule="auto"/>
      </w:pPr>
    </w:p>
    <w:p w:rsidR="006838B9" w:rsidRDefault="006838B9" w:rsidP="00A6552F">
      <w:pPr>
        <w:spacing w:line="240" w:lineRule="auto"/>
      </w:pPr>
    </w:p>
    <w:p w:rsidR="006838B9" w:rsidRDefault="00CA5B8A" w:rsidP="00A6552F">
      <w:pPr>
        <w:spacing w:line="240" w:lineRule="auto"/>
      </w:pPr>
      <w:r>
        <w:rPr>
          <w:noProof/>
        </w:rPr>
        <w:pict>
          <v:roundrect id="_x0000_s1027" style="position:absolute;margin-left:0;margin-top:-26.25pt;width:534pt;height:68.25pt;z-index:251659264;mso-position-horizontal:center"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27">
              <w:txbxContent>
                <w:p w:rsidR="00667269" w:rsidRPr="006838B9" w:rsidRDefault="00667269" w:rsidP="006838B9">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6838B9">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6838B9" w:rsidRDefault="006838B9" w:rsidP="00A6552F">
      <w:pPr>
        <w:spacing w:line="240"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B</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Bacteria:</w:t>
            </w:r>
            <w:r w:rsidRPr="006C2EF4">
              <w:rPr>
                <w:rFonts w:ascii="Calibri" w:eastAsia="Times New Roman" w:hAnsi="Calibri" w:cs="Times New Roman"/>
              </w:rPr>
              <w:t xml:space="preserve"> Single-celled organisms that live in and around us. Bacteria may be helpful, but in certain conditions may cause illnesses such as strep throat, most ear infections, and pneumonia.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Barrier precautions:</w:t>
            </w:r>
            <w:r w:rsidRPr="006C2EF4">
              <w:rPr>
                <w:rFonts w:ascii="Calibri" w:eastAsia="Times New Roman" w:hAnsi="Calibri" w:cs="Times New Roman"/>
              </w:rPr>
              <w:t xml:space="preserve"> Any method or device used to decrease contact with potentially infectious body fluids. Examples may include masks, gloves, and gowns.</w:t>
            </w:r>
          </w:p>
        </w:tc>
      </w:tr>
      <w:tr w:rsidR="009C31DD" w:rsidRPr="006C2EF4" w:rsidTr="00FC6F2C">
        <w:trPr>
          <w:trHeight w:val="7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Pr>
                <w:rFonts w:ascii="Calibri" w:eastAsia="Times New Roman" w:hAnsi="Calibri" w:cs="Times New Roman"/>
                <w:b/>
              </w:rPr>
              <w:t>BBP:</w:t>
            </w:r>
            <w:r>
              <w:rPr>
                <w:rFonts w:ascii="Calibri" w:eastAsia="Times New Roman" w:hAnsi="Calibri" w:cs="Times New Roman"/>
              </w:rPr>
              <w:t xml:space="preserve">  See Bloodborne Pathogens Standard</w:t>
            </w:r>
          </w:p>
        </w:tc>
      </w:tr>
      <w:tr w:rsidR="009C31DD" w:rsidRPr="006C2EF4" w:rsidTr="00FC6F2C">
        <w:trPr>
          <w:trHeight w:val="7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Bloodborne Pathogens Standard</w:t>
            </w:r>
            <w:r>
              <w:rPr>
                <w:rFonts w:ascii="Calibri" w:eastAsia="Times New Roman" w:hAnsi="Calibri" w:cs="Times New Roman"/>
                <w:b/>
              </w:rPr>
              <w:t xml:space="preserve"> (BBP)</w:t>
            </w:r>
            <w:r w:rsidRPr="006C2EF4">
              <w:rPr>
                <w:rFonts w:ascii="Calibri" w:eastAsia="Times New Roman" w:hAnsi="Calibri" w:cs="Times New Roman"/>
                <w:b/>
              </w:rPr>
              <w:t>:</w:t>
            </w:r>
            <w:r>
              <w:rPr>
                <w:rFonts w:ascii="Calibri" w:eastAsia="Times New Roman" w:hAnsi="Calibri" w:cs="Times New Roman"/>
              </w:rPr>
              <w:t xml:space="preserve"> A</w:t>
            </w:r>
            <w:r w:rsidRPr="006C2EF4">
              <w:rPr>
                <w:rFonts w:ascii="Calibri" w:eastAsia="Times New Roman" w:hAnsi="Calibri" w:cs="Times New Roman"/>
              </w:rPr>
              <w:t xml:space="preserve"> standard developed, promulgated, and enforced by the Occupational Safety and Health Administration (OSHA) directing employers to protect employees from occupational exposure to blood and other potentially infectious material. </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Bloodborne pathogens</w:t>
            </w:r>
            <w:r>
              <w:rPr>
                <w:rFonts w:ascii="Calibri" w:eastAsia="Times New Roman" w:hAnsi="Calibri" w:cs="Times New Roman"/>
              </w:rPr>
              <w:t>: D</w:t>
            </w:r>
            <w:r w:rsidRPr="006C2EF4">
              <w:rPr>
                <w:rFonts w:ascii="Calibri" w:eastAsia="Times New Roman" w:hAnsi="Calibri" w:cs="Times New Roman"/>
              </w:rPr>
              <w:t>isease-producing microorganisms spread by contact with blood or other body fluids from an infected person. Examples include hepatitis B and C as well as HIV.</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Bloodstream infection</w:t>
            </w:r>
            <w:r>
              <w:rPr>
                <w:rFonts w:ascii="Calibri" w:eastAsia="Times New Roman" w:hAnsi="Calibri" w:cs="Times New Roman"/>
              </w:rPr>
              <w:t>:</w:t>
            </w:r>
            <w:r w:rsidRPr="006C2EF4">
              <w:rPr>
                <w:rFonts w:ascii="Calibri" w:eastAsia="Times New Roman" w:hAnsi="Calibri" w:cs="Times New Roman"/>
              </w:rPr>
              <w:t xml:space="preserve"> </w:t>
            </w:r>
            <w:r>
              <w:rPr>
                <w:rFonts w:ascii="Calibri" w:eastAsia="Times New Roman" w:hAnsi="Calibri" w:cs="Times New Roman"/>
              </w:rPr>
              <w:t>A</w:t>
            </w:r>
            <w:r w:rsidRPr="006C2EF4">
              <w:rPr>
                <w:rFonts w:ascii="Calibri" w:eastAsia="Times New Roman" w:hAnsi="Calibri" w:cs="Times New Roman"/>
              </w:rPr>
              <w:t xml:space="preserve"> condition in which bacteria enter the blood.  This may occur through a wound or infection, or through a surgical procedure or injection.  In Virginia, central line-associated bloodstream infections (CLABSIs) are reportable to the health department.</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C</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i/>
                <w:iCs/>
              </w:rPr>
            </w:pPr>
            <w:r w:rsidRPr="006C2EF4">
              <w:rPr>
                <w:rFonts w:ascii="Calibri" w:eastAsia="Times New Roman" w:hAnsi="Calibri" w:cs="Times New Roman"/>
                <w:b/>
                <w:i/>
                <w:iCs/>
              </w:rPr>
              <w:t>C. difficile</w:t>
            </w:r>
            <w:r w:rsidRPr="006C2EF4">
              <w:rPr>
                <w:rFonts w:ascii="Calibri" w:eastAsia="Times New Roman" w:hAnsi="Calibri" w:cs="Times New Roman"/>
                <w:b/>
              </w:rPr>
              <w:t>:</w:t>
            </w:r>
            <w:r w:rsidRPr="006C2EF4">
              <w:rPr>
                <w:rFonts w:ascii="Calibri" w:eastAsia="Times New Roman" w:hAnsi="Calibri" w:cs="Times New Roman"/>
              </w:rPr>
              <w:t xml:space="preserve"> See </w:t>
            </w:r>
            <w:r w:rsidRPr="006C2EF4">
              <w:rPr>
                <w:rFonts w:ascii="Calibri" w:eastAsia="Times New Roman" w:hAnsi="Calibri" w:cs="Times New Roman"/>
                <w:i/>
                <w:iCs/>
              </w:rPr>
              <w:t>Clostridium difficile</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CABG</w:t>
            </w:r>
            <w:r w:rsidRPr="006C2EF4">
              <w:rPr>
                <w:rFonts w:ascii="Calibri" w:eastAsia="Times New Roman" w:hAnsi="Calibri" w:cs="Times New Roman"/>
              </w:rPr>
              <w:t>: See coronary artery bypass graft</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CA-MRSA</w:t>
            </w:r>
            <w:r w:rsidRPr="006C2EF4">
              <w:rPr>
                <w:rFonts w:ascii="Calibri" w:eastAsia="Times New Roman" w:hAnsi="Calibri" w:cs="Times New Roman"/>
              </w:rPr>
              <w:t xml:space="preserve">: Community-associated (CA) methicillin-resistant </w:t>
            </w:r>
            <w:r w:rsidRPr="006C2EF4">
              <w:rPr>
                <w:rFonts w:ascii="Calibri" w:eastAsia="Times New Roman" w:hAnsi="Calibri" w:cs="Times New Roman"/>
                <w:i/>
                <w:iCs/>
              </w:rPr>
              <w:t xml:space="preserve">Staphylococcus aureus </w:t>
            </w:r>
            <w:r w:rsidRPr="006C2EF4">
              <w:rPr>
                <w:rFonts w:ascii="Calibri" w:eastAsia="Times New Roman" w:hAnsi="Calibri" w:cs="Times New Roman"/>
              </w:rPr>
              <w:t xml:space="preserve">(MRSA). Colonization or infection with this organism develops in people who have not recently been </w:t>
            </w:r>
            <w:r w:rsidR="00B05518">
              <w:rPr>
                <w:rFonts w:ascii="Calibri" w:eastAsia="Times New Roman" w:hAnsi="Calibri" w:cs="Times New Roman"/>
              </w:rPr>
              <w:t>evaluated or treated at a healthcare facility</w:t>
            </w:r>
            <w:r w:rsidRPr="006C2EF4">
              <w:rPr>
                <w:rFonts w:ascii="Calibri" w:eastAsia="Times New Roman" w:hAnsi="Calibri" w:cs="Times New Roman"/>
              </w:rPr>
              <w:t xml:space="preserve"> </w:t>
            </w:r>
            <w:proofErr w:type="gramStart"/>
            <w:r w:rsidRPr="006C2EF4">
              <w:rPr>
                <w:rFonts w:ascii="Calibri" w:eastAsia="Times New Roman" w:hAnsi="Calibri" w:cs="Times New Roman"/>
              </w:rPr>
              <w:t>therefore,</w:t>
            </w:r>
            <w:proofErr w:type="gramEnd"/>
            <w:r w:rsidRPr="006C2EF4">
              <w:rPr>
                <w:rFonts w:ascii="Calibri" w:eastAsia="Times New Roman" w:hAnsi="Calibri" w:cs="Times New Roman"/>
              </w:rPr>
              <w:t xml:space="preserve"> it is defined as originating from the community.</w:t>
            </w:r>
          </w:p>
        </w:tc>
      </w:tr>
      <w:tr w:rsidR="009C31DD" w:rsidRPr="006C2EF4" w:rsidTr="00FC6F2C">
        <w:trPr>
          <w:trHeight w:val="6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Caregivers</w:t>
            </w:r>
            <w:r>
              <w:rPr>
                <w:rFonts w:ascii="Calibri" w:eastAsia="Times New Roman" w:hAnsi="Calibri" w:cs="Times New Roman"/>
              </w:rPr>
              <w:t>:</w:t>
            </w:r>
            <w:r w:rsidRPr="006C2EF4">
              <w:rPr>
                <w:rFonts w:ascii="Calibri" w:eastAsia="Times New Roman" w:hAnsi="Calibri" w:cs="Times New Roman"/>
              </w:rPr>
              <w:t xml:space="preserve"> All persons who are not employees of an organization, are not paid, and provide or assist in providing healthcare to a patient (e.g., family member, friend) and acquire technical training as needed based on the tasks that must be performed.</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Carrier:</w:t>
            </w:r>
            <w:r w:rsidRPr="006C2EF4">
              <w:rPr>
                <w:rFonts w:ascii="Calibri" w:eastAsia="Times New Roman" w:hAnsi="Calibri" w:cs="Times New Roman"/>
              </w:rPr>
              <w:t xml:space="preserve"> An i</w:t>
            </w:r>
            <w:r w:rsidR="006838B9">
              <w:rPr>
                <w:rFonts w:ascii="Calibri" w:eastAsia="Times New Roman" w:hAnsi="Calibri" w:cs="Times New Roman"/>
              </w:rPr>
              <w:t xml:space="preserve">ndividual who is found to be </w:t>
            </w:r>
            <w:r w:rsidRPr="006C2EF4">
              <w:rPr>
                <w:rFonts w:ascii="Calibri" w:eastAsia="Times New Roman" w:hAnsi="Calibri" w:cs="Times New Roman"/>
              </w:rPr>
              <w:t xml:space="preserve">colonized at one or more body sites </w:t>
            </w:r>
            <w:r w:rsidR="006838B9">
              <w:rPr>
                <w:rFonts w:ascii="Calibri" w:eastAsia="Times New Roman" w:hAnsi="Calibri" w:cs="Times New Roman"/>
              </w:rPr>
              <w:t xml:space="preserve">with an organism, </w:t>
            </w:r>
            <w:r w:rsidRPr="006C2EF4">
              <w:rPr>
                <w:rFonts w:ascii="Calibri" w:eastAsia="Times New Roman" w:hAnsi="Calibri" w:cs="Times New Roman"/>
              </w:rPr>
              <w:t>but has no signs or symptoms of active infection.</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Catheter</w:t>
            </w:r>
            <w:r>
              <w:rPr>
                <w:rFonts w:ascii="Calibri" w:eastAsia="Times New Roman" w:hAnsi="Calibri" w:cs="Times New Roman"/>
              </w:rPr>
              <w:t>: A</w:t>
            </w:r>
            <w:r w:rsidRPr="006C2EF4">
              <w:rPr>
                <w:rFonts w:ascii="Calibri" w:eastAsia="Times New Roman" w:hAnsi="Calibri" w:cs="Times New Roman"/>
              </w:rPr>
              <w:t xml:space="preserve"> tubular, flexible surgical instrument that is inserted into a body opening to withdraw or introduce fluid.</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CAUTI:</w:t>
            </w:r>
            <w:r w:rsidRPr="006C2EF4">
              <w:rPr>
                <w:rFonts w:ascii="Calibri" w:eastAsia="Times New Roman" w:hAnsi="Calibri" w:cs="Times New Roman"/>
              </w:rPr>
              <w:t xml:space="preserve"> See catheter-associated urinary tract infection</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CDAD</w:t>
            </w:r>
            <w:r w:rsidRPr="006C2EF4">
              <w:rPr>
                <w:rFonts w:ascii="Calibri" w:eastAsia="Times New Roman" w:hAnsi="Calibri" w:cs="Times New Roman"/>
              </w:rPr>
              <w:t xml:space="preserve">: See </w:t>
            </w:r>
            <w:r w:rsidRPr="006C2EF4">
              <w:rPr>
                <w:rFonts w:ascii="Calibri" w:eastAsia="Times New Roman" w:hAnsi="Calibri" w:cs="Times New Roman"/>
                <w:i/>
                <w:iCs/>
              </w:rPr>
              <w:t>Clostridium difficile</w:t>
            </w:r>
            <w:r w:rsidRPr="006C2EF4">
              <w:rPr>
                <w:rFonts w:ascii="Calibri" w:eastAsia="Times New Roman" w:hAnsi="Calibri" w:cs="Times New Roman"/>
              </w:rPr>
              <w:t>-Associated Disease</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CDC</w:t>
            </w:r>
            <w:r w:rsidRPr="006C2EF4">
              <w:rPr>
                <w:rFonts w:ascii="Calibri" w:eastAsia="Times New Roman" w:hAnsi="Calibri" w:cs="Times New Roman"/>
              </w:rPr>
              <w:t>:  See Centers for Disease Control and Prevention</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CDI</w:t>
            </w:r>
            <w:r w:rsidRPr="006C2EF4">
              <w:rPr>
                <w:rFonts w:ascii="Calibri" w:eastAsia="Times New Roman" w:hAnsi="Calibri" w:cs="Times New Roman"/>
              </w:rPr>
              <w:t xml:space="preserve">: See </w:t>
            </w:r>
            <w:r w:rsidRPr="006C2EF4">
              <w:rPr>
                <w:rFonts w:ascii="Calibri" w:eastAsia="Times New Roman" w:hAnsi="Calibri" w:cs="Times New Roman"/>
                <w:i/>
                <w:iCs/>
              </w:rPr>
              <w:t xml:space="preserve">Clostridium difficile </w:t>
            </w:r>
            <w:r w:rsidRPr="006C2EF4">
              <w:rPr>
                <w:rFonts w:ascii="Calibri" w:eastAsia="Times New Roman" w:hAnsi="Calibri" w:cs="Times New Roman"/>
              </w:rPr>
              <w:t>infection</w:t>
            </w:r>
          </w:p>
        </w:tc>
      </w:tr>
      <w:tr w:rsidR="006838B9" w:rsidRPr="006C2EF4" w:rsidTr="00FC6F2C">
        <w:trPr>
          <w:trHeight w:val="300"/>
        </w:trPr>
        <w:tc>
          <w:tcPr>
            <w:tcW w:w="9540" w:type="dxa"/>
            <w:shd w:val="clear" w:color="auto" w:fill="auto"/>
            <w:vAlign w:val="bottom"/>
            <w:hideMark/>
          </w:tcPr>
          <w:p w:rsidR="006838B9" w:rsidRPr="006838B9" w:rsidRDefault="006838B9" w:rsidP="00A6552F">
            <w:pPr>
              <w:spacing w:after="0" w:line="240" w:lineRule="auto"/>
              <w:rPr>
                <w:rFonts w:ascii="Calibri" w:eastAsia="Times New Roman" w:hAnsi="Calibri" w:cs="Times New Roman"/>
              </w:rPr>
            </w:pPr>
            <w:r>
              <w:rPr>
                <w:rFonts w:ascii="Calibri" w:eastAsia="Times New Roman" w:hAnsi="Calibri" w:cs="Times New Roman"/>
                <w:b/>
              </w:rPr>
              <w:t xml:space="preserve">Centers for Disease Control and Prevention (CDC): </w:t>
            </w:r>
            <w:r>
              <w:rPr>
                <w:rFonts w:ascii="Calibri" w:eastAsia="Times New Roman" w:hAnsi="Calibri" w:cs="Times New Roman"/>
              </w:rPr>
              <w:t>A f</w:t>
            </w:r>
            <w:r>
              <w:t xml:space="preserve">ederal agency of the U.S. government that provides facilities and services for the investigation, identification, prevention, and control of disease and is a global leader in public health.  </w:t>
            </w:r>
          </w:p>
        </w:tc>
      </w:tr>
      <w:tr w:rsidR="009C31DD" w:rsidRPr="006C2EF4" w:rsidTr="00FC6F2C">
        <w:trPr>
          <w:trHeight w:val="300"/>
        </w:trPr>
        <w:tc>
          <w:tcPr>
            <w:tcW w:w="9540" w:type="dxa"/>
            <w:shd w:val="clear" w:color="auto" w:fill="auto"/>
            <w:vAlign w:val="bottom"/>
            <w:hideMark/>
          </w:tcPr>
          <w:p w:rsidR="009C31DD" w:rsidRPr="006C2EF4" w:rsidRDefault="00CA5B8A" w:rsidP="00A6552F">
            <w:pPr>
              <w:spacing w:after="0" w:line="240" w:lineRule="auto"/>
              <w:rPr>
                <w:rFonts w:ascii="Calibri" w:eastAsia="Times New Roman" w:hAnsi="Calibri" w:cs="Times New Roman"/>
              </w:rPr>
            </w:pPr>
            <w:hyperlink r:id="rId8" w:history="1">
              <w:r w:rsidR="009C31DD" w:rsidRPr="006C2EF4">
                <w:rPr>
                  <w:rFonts w:ascii="Calibri" w:eastAsia="Times New Roman" w:hAnsi="Calibri" w:cs="Times New Roman"/>
                  <w:b/>
                </w:rPr>
                <w:t>Centers for Medicare and Medicaid Services (CMS)</w:t>
              </w:r>
              <w:r w:rsidR="009C31DD" w:rsidRPr="006C2EF4">
                <w:rPr>
                  <w:rFonts w:ascii="Calibri" w:eastAsia="Times New Roman" w:hAnsi="Calibri" w:cs="Times New Roman"/>
                </w:rPr>
                <w:t xml:space="preserve">: A federal agency that runs the national health insurance programs Medicare and Medicaid. </w:t>
              </w:r>
            </w:hyperlink>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Central line</w:t>
            </w:r>
            <w:r w:rsidRPr="006C2EF4">
              <w:rPr>
                <w:rFonts w:ascii="Calibri" w:eastAsia="Times New Roman" w:hAnsi="Calibri" w:cs="Times New Roman"/>
              </w:rPr>
              <w:t>: A flexible tube that is inserted near a patient's heart or into one of the large blood vessels near the heart.  A central line can be used to administer fluids, antibiotics, or medical treatment</w:t>
            </w:r>
            <w:r>
              <w:rPr>
                <w:rFonts w:ascii="Calibri" w:eastAsia="Times New Roman" w:hAnsi="Calibri" w:cs="Times New Roman"/>
              </w:rPr>
              <w:t>s</w:t>
            </w:r>
            <w:r w:rsidRPr="006C2EF4">
              <w:rPr>
                <w:rFonts w:ascii="Calibri" w:eastAsia="Times New Roman" w:hAnsi="Calibri" w:cs="Times New Roman"/>
              </w:rPr>
              <w:t xml:space="preserve">.  </w:t>
            </w:r>
          </w:p>
        </w:tc>
      </w:tr>
    </w:tbl>
    <w:p w:rsidR="006838B9" w:rsidRDefault="006838B9" w:rsidP="00A6552F">
      <w:pPr>
        <w:spacing w:line="240" w:lineRule="auto"/>
      </w:pPr>
    </w:p>
    <w:p w:rsidR="006838B9" w:rsidRDefault="00CA5B8A" w:rsidP="00A6552F">
      <w:pPr>
        <w:spacing w:line="240" w:lineRule="auto"/>
      </w:pPr>
      <w:r>
        <w:rPr>
          <w:noProof/>
        </w:rPr>
        <w:lastRenderedPageBreak/>
        <w:pict>
          <v:roundrect id="_x0000_s1028" style="position:absolute;margin-left:0;margin-top:-27.2pt;width:534pt;height:68.25pt;z-index:251660288;mso-position-horizontal:center"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28">
              <w:txbxContent>
                <w:p w:rsidR="00667269" w:rsidRPr="006838B9" w:rsidRDefault="00667269" w:rsidP="006838B9">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6838B9">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6838B9" w:rsidRDefault="006838B9" w:rsidP="00A6552F">
      <w:pPr>
        <w:spacing w:line="240"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Pr>
                <w:rFonts w:ascii="Calibri" w:eastAsia="Times New Roman" w:hAnsi="Calibri" w:cs="Times New Roman"/>
                <w:b/>
              </w:rPr>
              <w:t>Central line-associated b</w:t>
            </w:r>
            <w:r w:rsidRPr="006C2EF4">
              <w:rPr>
                <w:rFonts w:ascii="Calibri" w:eastAsia="Times New Roman" w:hAnsi="Calibri" w:cs="Times New Roman"/>
                <w:b/>
              </w:rPr>
              <w:t>loo</w:t>
            </w:r>
            <w:r>
              <w:rPr>
                <w:rFonts w:ascii="Calibri" w:eastAsia="Times New Roman" w:hAnsi="Calibri" w:cs="Times New Roman"/>
                <w:b/>
              </w:rPr>
              <w:t xml:space="preserve">dstream </w:t>
            </w:r>
            <w:r w:rsidRPr="00711DA1">
              <w:rPr>
                <w:rFonts w:ascii="Calibri" w:eastAsia="Times New Roman" w:hAnsi="Calibri" w:cs="Times New Roman"/>
                <w:b/>
              </w:rPr>
              <w:t>infection (CLABSI):</w:t>
            </w:r>
            <w:r w:rsidRPr="006C2EF4">
              <w:rPr>
                <w:rFonts w:ascii="Calibri" w:eastAsia="Times New Roman" w:hAnsi="Calibri" w:cs="Times New Roman"/>
              </w:rPr>
              <w:t xml:space="preserve"> An infection that spreads through the blood from its origin on a central line. A CLABSI rate is usually calculated per 1,000 (the total number of CLA</w:t>
            </w:r>
            <w:r w:rsidR="00FC6F2C">
              <w:rPr>
                <w:rFonts w:ascii="Calibri" w:eastAsia="Times New Roman" w:hAnsi="Calibri" w:cs="Times New Roman"/>
              </w:rPr>
              <w:t>BSIs divided by the total number of c</w:t>
            </w:r>
            <w:r w:rsidRPr="006C2EF4">
              <w:rPr>
                <w:rFonts w:ascii="Calibri" w:eastAsia="Times New Roman" w:hAnsi="Calibri" w:cs="Times New Roman"/>
              </w:rPr>
              <w:t>entral line days</w:t>
            </w:r>
            <w:r w:rsidR="00FC6F2C">
              <w:rPr>
                <w:rFonts w:ascii="Calibri" w:eastAsia="Times New Roman" w:hAnsi="Calibri" w:cs="Times New Roman"/>
              </w:rPr>
              <w:t>,</w:t>
            </w:r>
            <w:r w:rsidRPr="006C2EF4">
              <w:rPr>
                <w:rFonts w:ascii="Calibri" w:eastAsia="Times New Roman" w:hAnsi="Calibri" w:cs="Times New Roman"/>
              </w:rPr>
              <w:t xml:space="preserve"> multiplied by 1,000).</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proofErr w:type="spellStart"/>
            <w:r w:rsidRPr="006C2EF4">
              <w:rPr>
                <w:rFonts w:ascii="Calibri" w:eastAsia="Times New Roman" w:hAnsi="Calibri" w:cs="Times New Roman"/>
                <w:b/>
              </w:rPr>
              <w:t>Chlorhexidine</w:t>
            </w:r>
            <w:proofErr w:type="spellEnd"/>
            <w:r w:rsidRPr="006C2EF4">
              <w:rPr>
                <w:rFonts w:ascii="Calibri" w:eastAsia="Times New Roman" w:hAnsi="Calibri" w:cs="Times New Roman"/>
                <w:b/>
              </w:rPr>
              <w:t xml:space="preserve"> soap</w:t>
            </w:r>
            <w:r w:rsidRPr="006C2EF4">
              <w:rPr>
                <w:rFonts w:ascii="Calibri" w:eastAsia="Times New Roman" w:hAnsi="Calibri" w:cs="Times New Roman"/>
              </w:rPr>
              <w:t>:  a topical antimicrobial agent used to treat or help prevent infections.</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CLABSI</w:t>
            </w:r>
            <w:r w:rsidRPr="006C2EF4">
              <w:rPr>
                <w:rFonts w:ascii="Calibri" w:eastAsia="Times New Roman" w:hAnsi="Calibri" w:cs="Times New Roman"/>
              </w:rPr>
              <w:t>: See central line-associated bloodstream infection</w:t>
            </w:r>
          </w:p>
        </w:tc>
      </w:tr>
      <w:tr w:rsidR="009C31DD" w:rsidRPr="006C2EF4" w:rsidTr="00FC6F2C">
        <w:trPr>
          <w:trHeight w:val="26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Cleaning</w:t>
            </w:r>
            <w:r>
              <w:rPr>
                <w:rFonts w:ascii="Calibri" w:eastAsia="Times New Roman" w:hAnsi="Calibri" w:cs="Times New Roman"/>
              </w:rPr>
              <w:t>: T</w:t>
            </w:r>
            <w:r w:rsidRPr="006C2EF4">
              <w:rPr>
                <w:rFonts w:ascii="Calibri" w:eastAsia="Times New Roman" w:hAnsi="Calibri" w:cs="Times New Roman"/>
              </w:rPr>
              <w:t xml:space="preserve">he removal of visible soil, organic, and inorganic contamination from a device or surface, using either the physical action of scrubbing with a surfactant or detergent and water or an energy-based process with appropriate chemical agents. </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i/>
                <w:iCs/>
              </w:rPr>
            </w:pPr>
            <w:r w:rsidRPr="006C2EF4">
              <w:rPr>
                <w:rFonts w:ascii="Calibri" w:eastAsia="Times New Roman" w:hAnsi="Calibri" w:cs="Times New Roman"/>
                <w:b/>
                <w:i/>
                <w:iCs/>
              </w:rPr>
              <w:t>Clostridium difficile</w:t>
            </w:r>
            <w:r w:rsidRPr="006C2EF4">
              <w:rPr>
                <w:rFonts w:ascii="Calibri" w:eastAsia="Times New Roman" w:hAnsi="Calibri" w:cs="Times New Roman"/>
                <w:i/>
                <w:iCs/>
              </w:rPr>
              <w:t>:</w:t>
            </w:r>
            <w:r w:rsidRPr="006C2EF4">
              <w:rPr>
                <w:rFonts w:ascii="Calibri" w:eastAsia="Times New Roman" w:hAnsi="Calibri" w:cs="Times New Roman"/>
              </w:rPr>
              <w:t xml:space="preserve"> An anaerobic, gram-positive, spore-forming bacillus that can cause diarrhea and other intestinal diseases when competing bacteria in the gut are diminished by antibiotics.</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i/>
                <w:iCs/>
              </w:rPr>
              <w:t>Clostridium difficile</w:t>
            </w:r>
            <w:r>
              <w:rPr>
                <w:rFonts w:ascii="Calibri" w:eastAsia="Times New Roman" w:hAnsi="Calibri" w:cs="Times New Roman"/>
                <w:b/>
              </w:rPr>
              <w:t>-associated Dis</w:t>
            </w:r>
            <w:r w:rsidRPr="006C2EF4">
              <w:rPr>
                <w:rFonts w:ascii="Calibri" w:eastAsia="Times New Roman" w:hAnsi="Calibri" w:cs="Times New Roman"/>
                <w:b/>
              </w:rPr>
              <w:t>ease (CDAD</w:t>
            </w:r>
            <w:r w:rsidRPr="006C2EF4">
              <w:rPr>
                <w:rFonts w:ascii="Calibri" w:eastAsia="Times New Roman" w:hAnsi="Calibri" w:cs="Times New Roman"/>
              </w:rPr>
              <w:t xml:space="preserve">): An intestinal illness caused by toxins that are produced by a specific type of bacteria named </w:t>
            </w:r>
            <w:r w:rsidRPr="006C2EF4">
              <w:rPr>
                <w:rFonts w:ascii="Calibri" w:eastAsia="Times New Roman" w:hAnsi="Calibri" w:cs="Times New Roman"/>
                <w:i/>
                <w:iCs/>
              </w:rPr>
              <w:t>Clostridium difficile.</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CMS</w:t>
            </w:r>
            <w:r w:rsidRPr="006C2EF4">
              <w:rPr>
                <w:rFonts w:ascii="Calibri" w:eastAsia="Times New Roman" w:hAnsi="Calibri" w:cs="Times New Roman"/>
              </w:rPr>
              <w:t>:  See Centers for Medicare and Medicaid Services</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proofErr w:type="spellStart"/>
            <w:r w:rsidRPr="006C2EF4">
              <w:rPr>
                <w:rFonts w:ascii="Calibri" w:eastAsia="Times New Roman" w:hAnsi="Calibri" w:cs="Times New Roman"/>
                <w:b/>
              </w:rPr>
              <w:t>Cohorting</w:t>
            </w:r>
            <w:proofErr w:type="spellEnd"/>
            <w:r w:rsidRPr="006C2EF4">
              <w:rPr>
                <w:rFonts w:ascii="Calibri" w:eastAsia="Times New Roman" w:hAnsi="Calibri" w:cs="Times New Roman"/>
              </w:rPr>
              <w:t xml:space="preserve">: The practice of grouping patients infected or colonized with the same infectious agent together to confine their care to one area and prevent contact with susceptible patients. </w:t>
            </w:r>
          </w:p>
        </w:tc>
      </w:tr>
      <w:tr w:rsidR="009C31DD" w:rsidRPr="006C2EF4" w:rsidTr="006838B9">
        <w:trPr>
          <w:trHeight w:val="692"/>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Colonization:</w:t>
            </w:r>
            <w:r w:rsidRPr="006C2EF4">
              <w:rPr>
                <w:rFonts w:ascii="Calibri" w:eastAsia="Times New Roman" w:hAnsi="Calibri" w:cs="Times New Roman"/>
              </w:rPr>
              <w:t xml:space="preserve"> The presence of microorganisms on or within body sites without symptoms, detectable host immune response, cellular damage, or clinical expression. Colonized individuals may become a source of transmission.</w:t>
            </w:r>
          </w:p>
        </w:tc>
      </w:tr>
      <w:tr w:rsidR="009C31DD" w:rsidRPr="006C2EF4" w:rsidTr="00FC6F2C">
        <w:trPr>
          <w:trHeight w:val="3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Communicable disease:</w:t>
            </w:r>
            <w:r>
              <w:rPr>
                <w:rFonts w:ascii="Calibri" w:eastAsia="Times New Roman" w:hAnsi="Calibri" w:cs="Times New Roman"/>
              </w:rPr>
              <w:t xml:space="preserve"> An infectiou</w:t>
            </w:r>
            <w:r w:rsidRPr="006C2EF4">
              <w:rPr>
                <w:rFonts w:ascii="Calibri" w:eastAsia="Times New Roman" w:hAnsi="Calibri" w:cs="Times New Roman"/>
              </w:rPr>
              <w:t xml:space="preserve">s disease carried by microorganisms and transmitted through people, animals, insects, surfaces, food, or air.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Community-acquired infection</w:t>
            </w:r>
            <w:r w:rsidR="00FC6F2C">
              <w:rPr>
                <w:rFonts w:ascii="Calibri" w:eastAsia="Times New Roman" w:hAnsi="Calibri" w:cs="Times New Roman"/>
                <w:b/>
              </w:rPr>
              <w:t>s</w:t>
            </w:r>
            <w:r w:rsidRPr="006C2EF4">
              <w:rPr>
                <w:rFonts w:ascii="Calibri" w:eastAsia="Times New Roman" w:hAnsi="Calibri" w:cs="Times New Roman"/>
              </w:rPr>
              <w:t>: See community-associated infection</w:t>
            </w:r>
            <w:r w:rsidR="00FC6F2C">
              <w:rPr>
                <w:rFonts w:ascii="Calibri" w:eastAsia="Times New Roman" w:hAnsi="Calibri" w:cs="Times New Roman"/>
              </w:rPr>
              <w:t>s</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 xml:space="preserve">Community-associated infections (CA):  </w:t>
            </w:r>
            <w:r w:rsidRPr="006C2EF4">
              <w:rPr>
                <w:rFonts w:ascii="Calibri" w:eastAsia="Times New Roman" w:hAnsi="Calibri" w:cs="Times New Roman"/>
              </w:rPr>
              <w:t>Infections that are contracted outside of a healthcare facility and are present or incubating at the time of admission or develop within a designated period of time after admission, unlike healthcare-associated infections (HAIs). Formerly known as community-acquired infections.</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Contact precautions:</w:t>
            </w:r>
            <w:r w:rsidRPr="006C2EF4">
              <w:rPr>
                <w:rFonts w:ascii="Calibri" w:eastAsia="Times New Roman" w:hAnsi="Calibri" w:cs="Times New Roman"/>
              </w:rPr>
              <w:t xml:space="preserve"> Type of transmission-based precautions that requires barrier precautions for direct contact with resident or </w:t>
            </w:r>
            <w:r w:rsidR="00FC6F2C">
              <w:rPr>
                <w:rFonts w:ascii="Calibri" w:eastAsia="Times New Roman" w:hAnsi="Calibri" w:cs="Times New Roman"/>
              </w:rPr>
              <w:t>objects/surfaces</w:t>
            </w:r>
            <w:r w:rsidRPr="006C2EF4">
              <w:rPr>
                <w:rFonts w:ascii="Calibri" w:eastAsia="Times New Roman" w:hAnsi="Calibri" w:cs="Times New Roman"/>
              </w:rPr>
              <w:t xml:space="preserve"> contaminated with an infectious agent.  </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Contamination:</w:t>
            </w:r>
            <w:r w:rsidRPr="006C2EF4">
              <w:rPr>
                <w:rFonts w:ascii="Calibri" w:eastAsia="Times New Roman" w:hAnsi="Calibri" w:cs="Times New Roman"/>
              </w:rPr>
              <w:t xml:space="preserve"> The presence of an infectious agent on a body surface or on clothes, gowns, gloves, bedding, furniture, computer keyboards, or other inanimate objects that may be capable of producing disease or infection.</w:t>
            </w:r>
          </w:p>
        </w:tc>
      </w:tr>
      <w:tr w:rsidR="009C31DD" w:rsidRPr="006C2EF4" w:rsidTr="00FC6F2C">
        <w:trPr>
          <w:trHeight w:val="300"/>
        </w:trPr>
        <w:tc>
          <w:tcPr>
            <w:tcW w:w="9540" w:type="dxa"/>
            <w:shd w:val="clear" w:color="auto" w:fill="auto"/>
            <w:vAlign w:val="bottom"/>
            <w:hideMark/>
          </w:tcPr>
          <w:p w:rsidR="009C31DD" w:rsidRPr="006C2EF4" w:rsidRDefault="00CA5B8A" w:rsidP="00A6552F">
            <w:pPr>
              <w:spacing w:after="0" w:line="240" w:lineRule="auto"/>
              <w:rPr>
                <w:rFonts w:ascii="Calibri" w:eastAsia="Times New Roman" w:hAnsi="Calibri" w:cs="Times New Roman"/>
              </w:rPr>
            </w:pPr>
            <w:hyperlink r:id="rId9" w:history="1">
              <w:r w:rsidR="009C31DD">
                <w:rPr>
                  <w:rFonts w:ascii="Calibri" w:eastAsia="Times New Roman" w:hAnsi="Calibri" w:cs="Times New Roman"/>
                  <w:b/>
                </w:rPr>
                <w:t>Coronary artery bypass g</w:t>
              </w:r>
              <w:r w:rsidR="009C31DD" w:rsidRPr="0026614E">
                <w:rPr>
                  <w:rFonts w:ascii="Calibri" w:eastAsia="Times New Roman" w:hAnsi="Calibri" w:cs="Times New Roman"/>
                  <w:b/>
                </w:rPr>
                <w:t>raft (CABG)</w:t>
              </w:r>
              <w:r w:rsidR="009C31DD" w:rsidRPr="006C2EF4">
                <w:rPr>
                  <w:rFonts w:ascii="Calibri" w:eastAsia="Times New Roman" w:hAnsi="Calibri" w:cs="Times New Roman"/>
                </w:rPr>
                <w:t xml:space="preserve">: A surgical replacement for clogged blood vessels located near the heart. </w:t>
              </w:r>
            </w:hyperlink>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D</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Decolonization therapy:</w:t>
            </w:r>
            <w:r w:rsidRPr="006C2EF4">
              <w:rPr>
                <w:rFonts w:ascii="Calibri" w:eastAsia="Times New Roman" w:hAnsi="Calibri" w:cs="Times New Roman"/>
              </w:rPr>
              <w:t xml:space="preserve"> Topical and/or systemic antibiotic treatment used with the intention of eliminating carriage (colonization) of a microorganism.</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Decontamination:</w:t>
            </w:r>
            <w:r w:rsidRPr="006C2EF4">
              <w:rPr>
                <w:rFonts w:ascii="Calibri" w:eastAsia="Times New Roman" w:hAnsi="Calibri" w:cs="Times New Roman"/>
              </w:rPr>
              <w:t xml:space="preserve"> A process or treatment that renders a medical device, instrument, or environmental surface safe to handle because it is no longer capable of transmitting particles of infectious material.</w:t>
            </w:r>
          </w:p>
        </w:tc>
      </w:tr>
    </w:tbl>
    <w:p w:rsidR="006838B9" w:rsidRDefault="006838B9" w:rsidP="00A6552F">
      <w:pPr>
        <w:spacing w:line="240" w:lineRule="auto"/>
      </w:pPr>
      <w:r>
        <w:br w:type="page"/>
      </w:r>
    </w:p>
    <w:p w:rsidR="006838B9" w:rsidRDefault="00CA5B8A" w:rsidP="00A6552F">
      <w:pPr>
        <w:spacing w:line="240" w:lineRule="auto"/>
      </w:pPr>
      <w:r>
        <w:rPr>
          <w:noProof/>
        </w:rPr>
        <w:lastRenderedPageBreak/>
        <w:pict>
          <v:roundrect id="_x0000_s1029" style="position:absolute;margin-left:-33pt;margin-top:-1.9pt;width:534pt;height:68.25pt;z-index:251661312"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29">
              <w:txbxContent>
                <w:p w:rsidR="00667269" w:rsidRPr="006838B9" w:rsidRDefault="00667269" w:rsidP="006838B9">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6838B9">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6838B9" w:rsidRDefault="006838B9" w:rsidP="00A6552F">
      <w:pPr>
        <w:spacing w:line="240" w:lineRule="auto"/>
      </w:pPr>
    </w:p>
    <w:p w:rsidR="006838B9" w:rsidRDefault="006838B9" w:rsidP="00A6552F">
      <w:pPr>
        <w:spacing w:line="240"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Denominator:</w:t>
            </w:r>
            <w:r>
              <w:rPr>
                <w:rFonts w:ascii="Calibri" w:eastAsia="Times New Roman" w:hAnsi="Calibri" w:cs="Times New Roman"/>
              </w:rPr>
              <w:t xml:space="preserve"> Number of people </w:t>
            </w:r>
            <w:r w:rsidRPr="006C2EF4">
              <w:rPr>
                <w:rFonts w:ascii="Calibri" w:eastAsia="Times New Roman" w:hAnsi="Calibri" w:cs="Times New Roman"/>
              </w:rPr>
              <w:t>who are potentially capable of experiencing an event or outcome of interest. The denominator, along with the numerator, is used to calculate a rate. The denominator is the bottom half of a fraction.</w:t>
            </w:r>
          </w:p>
        </w:tc>
      </w:tr>
      <w:tr w:rsidR="009C31DD" w:rsidRPr="006C2EF4" w:rsidTr="00FC6F2C">
        <w:trPr>
          <w:trHeight w:val="600"/>
        </w:trPr>
        <w:tc>
          <w:tcPr>
            <w:tcW w:w="9540" w:type="dxa"/>
            <w:shd w:val="clear" w:color="auto" w:fill="auto"/>
            <w:vAlign w:val="bottom"/>
            <w:hideMark/>
          </w:tcPr>
          <w:p w:rsidR="009C31DD" w:rsidRPr="006C2EF4" w:rsidRDefault="00CA5B8A" w:rsidP="00A6552F">
            <w:pPr>
              <w:spacing w:after="0" w:line="240" w:lineRule="auto"/>
              <w:rPr>
                <w:rFonts w:ascii="Calibri" w:eastAsia="Times New Roman" w:hAnsi="Calibri" w:cs="Times New Roman"/>
              </w:rPr>
            </w:pPr>
            <w:hyperlink r:id="rId10" w:history="1">
              <w:r w:rsidR="009C31DD" w:rsidRPr="0026614E">
                <w:rPr>
                  <w:rFonts w:ascii="Calibri" w:eastAsia="Times New Roman" w:hAnsi="Calibri" w:cs="Times New Roman"/>
                  <w:b/>
                </w:rPr>
                <w:t xml:space="preserve">Department of Health: </w:t>
              </w:r>
              <w:r w:rsidR="009C31DD" w:rsidRPr="006C2EF4">
                <w:rPr>
                  <w:rFonts w:ascii="Calibri" w:eastAsia="Times New Roman" w:hAnsi="Calibri" w:cs="Times New Roman"/>
                </w:rPr>
                <w:t>Public health agency, providing regulation, inspection, licensing, emergency response, education and other programs to measure and protect the health of residents. The health department works to protect and improve the health of people in the geographic area it serves (state or local).</w:t>
              </w:r>
            </w:hyperlink>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Direct contact transmission</w:t>
            </w:r>
            <w:r w:rsidRPr="006C2EF4">
              <w:rPr>
                <w:rFonts w:ascii="Calibri" w:eastAsia="Times New Roman" w:hAnsi="Calibri" w:cs="Times New Roman"/>
              </w:rPr>
              <w:t xml:space="preserve">: Physical transfer of microorganisms between a susceptible host and an infected or colonized person. </w:t>
            </w:r>
          </w:p>
        </w:tc>
      </w:tr>
      <w:tr w:rsidR="009C31DD" w:rsidRPr="006C2EF4" w:rsidTr="00FC6F2C">
        <w:trPr>
          <w:trHeight w:val="35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Disinfectant:</w:t>
            </w:r>
            <w:r w:rsidRPr="006C2EF4">
              <w:rPr>
                <w:rFonts w:ascii="Calibri" w:eastAsia="Times New Roman" w:hAnsi="Calibri" w:cs="Times New Roman"/>
              </w:rPr>
              <w:t xml:space="preserve"> A chemical agent used on inanimate (non-living) objects to destroy virtually all recognized pathogenic microorganisms, but not necessarily all microbial forms (e.g., bacterial spores). </w:t>
            </w:r>
          </w:p>
        </w:tc>
      </w:tr>
      <w:tr w:rsidR="009C31DD" w:rsidRPr="006C2EF4" w:rsidTr="00FC6F2C">
        <w:trPr>
          <w:trHeight w:val="638"/>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Disinfection:</w:t>
            </w:r>
            <w:r w:rsidRPr="006C2EF4">
              <w:rPr>
                <w:rFonts w:ascii="Calibri" w:eastAsia="Times New Roman" w:hAnsi="Calibri" w:cs="Times New Roman"/>
              </w:rPr>
              <w:t xml:space="preserve"> The destruction of pathogenic and other kinds of microorganisms by physical or chemical means. Disinfection is less lethal than sterilization, because it destroys most recognized pathogenic microorganisms, but not necessarily all microbial forms, such as bacterial spores. </w:t>
            </w:r>
          </w:p>
        </w:tc>
      </w:tr>
      <w:tr w:rsidR="009C31DD" w:rsidRPr="006C2EF4" w:rsidTr="00FC6F2C">
        <w:trPr>
          <w:trHeight w:val="458"/>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Droplet precautions:</w:t>
            </w:r>
            <w:r w:rsidRPr="006C2EF4">
              <w:rPr>
                <w:rFonts w:ascii="Calibri" w:eastAsia="Times New Roman" w:hAnsi="Calibri" w:cs="Times New Roman"/>
              </w:rPr>
              <w:t xml:space="preserve"> Actions designed to reduce and prevent the transmission of pathogens spread through close respiratory or mucous membrane contact with respiratory secretions.</w:t>
            </w:r>
          </w:p>
        </w:tc>
      </w:tr>
      <w:tr w:rsidR="009C31DD" w:rsidRPr="006C2EF4" w:rsidTr="00FC6F2C">
        <w:trPr>
          <w:trHeight w:val="9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Droplets:</w:t>
            </w:r>
            <w:r>
              <w:rPr>
                <w:rFonts w:ascii="Calibri" w:eastAsia="Times New Roman" w:hAnsi="Calibri" w:cs="Times New Roman"/>
              </w:rPr>
              <w:t xml:space="preserve"> Small particles of moisture </w:t>
            </w:r>
            <w:r w:rsidRPr="006C2EF4">
              <w:rPr>
                <w:rFonts w:ascii="Calibri" w:eastAsia="Times New Roman" w:hAnsi="Calibri" w:cs="Times New Roman"/>
              </w:rPr>
              <w:t xml:space="preserve">that may be generated when a person coughs or sneezes or when water is converted to a fine mist by an aerator or shower head. Droplets may contain infectious microorganisms and tend to quickly settle out from the air; therefore, risk of disease transmission is generally limited to persons in close proximity to the droplet source. </w:t>
            </w:r>
          </w:p>
        </w:tc>
      </w:tr>
      <w:tr w:rsidR="009C31DD" w:rsidRPr="006C2EF4" w:rsidTr="00FC6F2C">
        <w:trPr>
          <w:trHeight w:val="17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Drug resistance:</w:t>
            </w:r>
            <w:r w:rsidRPr="006C2EF4">
              <w:rPr>
                <w:rFonts w:ascii="Calibri" w:eastAsia="Times New Roman" w:hAnsi="Calibri" w:cs="Times New Roman"/>
              </w:rPr>
              <w:t xml:space="preserve"> </w:t>
            </w:r>
            <w:r>
              <w:rPr>
                <w:rFonts w:ascii="Calibri" w:eastAsia="Times New Roman" w:hAnsi="Calibri" w:cs="Times New Roman"/>
              </w:rPr>
              <w:t xml:space="preserve">See antibiotic resistance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E</w:t>
            </w:r>
          </w:p>
        </w:tc>
      </w:tr>
      <w:tr w:rsidR="009C31DD" w:rsidRPr="006C2EF4" w:rsidTr="00FC6F2C">
        <w:trPr>
          <w:trHeight w:val="3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proofErr w:type="spellStart"/>
            <w:r w:rsidRPr="006C2EF4">
              <w:rPr>
                <w:rFonts w:ascii="Calibri" w:eastAsia="Times New Roman" w:hAnsi="Calibri" w:cs="Times New Roman"/>
                <w:b/>
              </w:rPr>
              <w:t>Endotoxin</w:t>
            </w:r>
            <w:proofErr w:type="spellEnd"/>
            <w:r w:rsidRPr="006C2EF4">
              <w:rPr>
                <w:rFonts w:ascii="Calibri" w:eastAsia="Times New Roman" w:hAnsi="Calibri" w:cs="Times New Roman"/>
                <w:b/>
              </w:rPr>
              <w:t>:</w:t>
            </w:r>
            <w:r w:rsidRPr="006C2EF4">
              <w:rPr>
                <w:rFonts w:ascii="Calibri" w:eastAsia="Times New Roman" w:hAnsi="Calibri" w:cs="Times New Roman"/>
              </w:rPr>
              <w:t xml:space="preserve"> A toxin produced by certain bacteria.  For example, </w:t>
            </w:r>
            <w:r w:rsidRPr="006C2EF4">
              <w:rPr>
                <w:rFonts w:ascii="Calibri" w:eastAsia="Times New Roman" w:hAnsi="Calibri" w:cs="Times New Roman"/>
                <w:i/>
                <w:iCs/>
              </w:rPr>
              <w:t>Clostridium difficile</w:t>
            </w:r>
            <w:r w:rsidRPr="006C2EF4">
              <w:rPr>
                <w:rFonts w:ascii="Calibri" w:eastAsia="Times New Roman" w:hAnsi="Calibri" w:cs="Times New Roman"/>
              </w:rPr>
              <w:t xml:space="preserve"> toxin can cause diarrhea.</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Epidemiologically important pathogens</w:t>
            </w:r>
            <w:r w:rsidRPr="006C2EF4">
              <w:rPr>
                <w:rFonts w:ascii="Calibri" w:eastAsia="Times New Roman" w:hAnsi="Calibri" w:cs="Times New Roman"/>
              </w:rPr>
              <w:t xml:space="preserve">: Infectious agents that have one or more of the following characteristics: 1) are readily transmissible; 2) have a proclivity toward causing outbreaks; 3) may be associated with a severe outcome; or 4) are difficult to treat. </w:t>
            </w:r>
            <w:r>
              <w:rPr>
                <w:rFonts w:ascii="Calibri" w:eastAsia="Times New Roman" w:hAnsi="Calibri" w:cs="Times New Roman"/>
              </w:rPr>
              <w:t xml:space="preserve"> </w:t>
            </w:r>
            <w:r w:rsidRPr="006C2EF4">
              <w:rPr>
                <w:rFonts w:ascii="Calibri" w:eastAsia="Times New Roman" w:hAnsi="Calibri" w:cs="Times New Roman"/>
              </w:rPr>
              <w:t xml:space="preserve">Examples include </w:t>
            </w:r>
            <w:proofErr w:type="spellStart"/>
            <w:r w:rsidR="00095EDF" w:rsidRPr="00095EDF">
              <w:rPr>
                <w:rFonts w:ascii="Calibri" w:eastAsia="Times New Roman" w:hAnsi="Calibri" w:cs="Times New Roman"/>
                <w:i/>
              </w:rPr>
              <w:t>Acinetobacter</w:t>
            </w:r>
            <w:proofErr w:type="spellEnd"/>
            <w:r w:rsidRPr="006C2EF4">
              <w:rPr>
                <w:rFonts w:ascii="Calibri" w:eastAsia="Times New Roman" w:hAnsi="Calibri" w:cs="Times New Roman"/>
              </w:rPr>
              <w:t xml:space="preserve">, MRSA, and </w:t>
            </w:r>
            <w:r w:rsidRPr="006C2EF4">
              <w:rPr>
                <w:rFonts w:ascii="Calibri" w:eastAsia="Times New Roman" w:hAnsi="Calibri" w:cs="Times New Roman"/>
                <w:i/>
                <w:iCs/>
              </w:rPr>
              <w:t>C. difficile</w:t>
            </w:r>
            <w:r w:rsidRPr="006C2EF4">
              <w:rPr>
                <w:rFonts w:ascii="Calibri" w:eastAsia="Times New Roman" w:hAnsi="Calibri" w:cs="Times New Roman"/>
              </w:rPr>
              <w:t>.</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Epidemiology:</w:t>
            </w:r>
            <w:r w:rsidRPr="006C2EF4">
              <w:rPr>
                <w:rFonts w:ascii="Calibri" w:eastAsia="Times New Roman" w:hAnsi="Calibri" w:cs="Times New Roman"/>
              </w:rPr>
              <w:t xml:space="preserve"> The study of the </w:t>
            </w:r>
            <w:r w:rsidR="00B21F46">
              <w:rPr>
                <w:rFonts w:ascii="Calibri" w:eastAsia="Times New Roman" w:hAnsi="Calibri" w:cs="Times New Roman"/>
              </w:rPr>
              <w:t xml:space="preserve">distribution and determinants of disease in human populations.  </w:t>
            </w:r>
            <w:r w:rsidRPr="006C2EF4">
              <w:rPr>
                <w:rFonts w:ascii="Calibri" w:eastAsia="Times New Roman" w:hAnsi="Calibri" w:cs="Times New Roman"/>
              </w:rPr>
              <w:t xml:space="preserve"> Epidemiologists are often sent to investigate outbreaks.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ESBL:</w:t>
            </w:r>
            <w:r w:rsidRPr="006C2EF4">
              <w:rPr>
                <w:rFonts w:ascii="Calibri" w:eastAsia="Times New Roman" w:hAnsi="Calibri" w:cs="Times New Roman"/>
              </w:rPr>
              <w:t xml:space="preserve"> See extended-spectrum β-</w:t>
            </w:r>
            <w:proofErr w:type="spellStart"/>
            <w:r w:rsidRPr="006C2EF4">
              <w:rPr>
                <w:rFonts w:ascii="Calibri" w:eastAsia="Times New Roman" w:hAnsi="Calibri" w:cs="Times New Roman"/>
              </w:rPr>
              <w:t>lactamase</w:t>
            </w:r>
            <w:proofErr w:type="spellEnd"/>
            <w:r w:rsidRPr="006C2EF4">
              <w:rPr>
                <w:rFonts w:ascii="Calibri" w:eastAsia="Times New Roman" w:hAnsi="Calibri" w:cs="Times New Roman"/>
              </w:rPr>
              <w:t xml:space="preserve"> </w:t>
            </w:r>
          </w:p>
        </w:tc>
      </w:tr>
      <w:tr w:rsidR="009C31DD" w:rsidRPr="006C2EF4" w:rsidTr="00FC6F2C">
        <w:trPr>
          <w:trHeight w:val="600"/>
        </w:trPr>
        <w:tc>
          <w:tcPr>
            <w:tcW w:w="9540" w:type="dxa"/>
            <w:shd w:val="clear" w:color="auto" w:fill="auto"/>
            <w:vAlign w:val="bottom"/>
            <w:hideMark/>
          </w:tcPr>
          <w:p w:rsidR="009C31DD" w:rsidRPr="006C2EF4" w:rsidRDefault="00CA5B8A" w:rsidP="00A6552F">
            <w:pPr>
              <w:spacing w:after="0" w:line="240" w:lineRule="auto"/>
              <w:rPr>
                <w:rFonts w:ascii="Calibri" w:eastAsia="Times New Roman" w:hAnsi="Calibri" w:cs="Times New Roman"/>
              </w:rPr>
            </w:pPr>
            <w:hyperlink r:id="rId11" w:anchor="top" w:history="1">
              <w:r w:rsidR="009C31DD" w:rsidRPr="00711DA1">
                <w:rPr>
                  <w:rFonts w:ascii="Calibri" w:eastAsia="Times New Roman" w:hAnsi="Calibri" w:cs="Times New Roman"/>
                  <w:b/>
                </w:rPr>
                <w:t>E</w:t>
              </w:r>
              <w:r w:rsidR="009C31DD" w:rsidRPr="0026614E">
                <w:rPr>
                  <w:rFonts w:ascii="Calibri" w:eastAsia="Times New Roman" w:hAnsi="Calibri" w:cs="Times New Roman"/>
                  <w:b/>
                </w:rPr>
                <w:t>xposure time</w:t>
              </w:r>
              <w:r w:rsidR="009C31DD" w:rsidRPr="006C2EF4">
                <w:rPr>
                  <w:rFonts w:ascii="Calibri" w:eastAsia="Times New Roman" w:hAnsi="Calibri" w:cs="Times New Roman"/>
                </w:rPr>
                <w:t xml:space="preserve">: Period of time during a sterilization or disinfection process in which items are exposed to the </w:t>
              </w:r>
              <w:proofErr w:type="spellStart"/>
              <w:r w:rsidR="009C31DD" w:rsidRPr="006C2EF4">
                <w:rPr>
                  <w:rFonts w:ascii="Calibri" w:eastAsia="Times New Roman" w:hAnsi="Calibri" w:cs="Times New Roman"/>
                </w:rPr>
                <w:t>sterilant</w:t>
              </w:r>
              <w:proofErr w:type="spellEnd"/>
              <w:r w:rsidR="009C31DD" w:rsidRPr="006C2EF4">
                <w:rPr>
                  <w:rFonts w:ascii="Calibri" w:eastAsia="Times New Roman" w:hAnsi="Calibri" w:cs="Times New Roman"/>
                </w:rPr>
                <w:t xml:space="preserve"> or disinfectant at the parameters speci</w:t>
              </w:r>
              <w:r w:rsidR="009C31DD">
                <w:rPr>
                  <w:rFonts w:ascii="Calibri" w:eastAsia="Times New Roman" w:hAnsi="Calibri" w:cs="Times New Roman"/>
                </w:rPr>
                <w:t>fied by the manufacture</w:t>
              </w:r>
              <w:r w:rsidR="00FC6F2C">
                <w:rPr>
                  <w:rFonts w:ascii="Calibri" w:eastAsia="Times New Roman" w:hAnsi="Calibri" w:cs="Times New Roman"/>
                </w:rPr>
                <w:t>r</w:t>
              </w:r>
              <w:r w:rsidR="009C31DD" w:rsidRPr="006C2EF4">
                <w:rPr>
                  <w:rFonts w:ascii="Calibri" w:eastAsia="Times New Roman" w:hAnsi="Calibri" w:cs="Times New Roman"/>
                </w:rPr>
                <w:t xml:space="preserve">, </w:t>
              </w:r>
              <w:r w:rsidR="009C31DD">
                <w:rPr>
                  <w:rFonts w:ascii="Calibri" w:eastAsia="Times New Roman" w:hAnsi="Calibri" w:cs="Times New Roman"/>
                </w:rPr>
                <w:t xml:space="preserve">including </w:t>
              </w:r>
              <w:r w:rsidR="009C31DD" w:rsidRPr="006C2EF4">
                <w:rPr>
                  <w:rFonts w:ascii="Calibri" w:eastAsia="Times New Roman" w:hAnsi="Calibri" w:cs="Times New Roman"/>
                </w:rPr>
                <w:t>time, concentration, temperature, pressure.</w:t>
              </w:r>
            </w:hyperlink>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Extended-spectrum β-</w:t>
            </w:r>
            <w:proofErr w:type="spellStart"/>
            <w:r w:rsidRPr="006C2EF4">
              <w:rPr>
                <w:rFonts w:ascii="Calibri" w:eastAsia="Times New Roman" w:hAnsi="Calibri" w:cs="Times New Roman"/>
                <w:b/>
              </w:rPr>
              <w:t>lactamase</w:t>
            </w:r>
            <w:proofErr w:type="spellEnd"/>
            <w:r w:rsidRPr="006C2EF4">
              <w:rPr>
                <w:rFonts w:ascii="Calibri" w:eastAsia="Times New Roman" w:hAnsi="Calibri" w:cs="Times New Roman"/>
                <w:b/>
              </w:rPr>
              <w:t xml:space="preserve"> (ESBL</w:t>
            </w:r>
            <w:r w:rsidRPr="006C2EF4">
              <w:rPr>
                <w:rFonts w:ascii="Calibri" w:eastAsia="Times New Roman" w:hAnsi="Calibri" w:cs="Times New Roman"/>
              </w:rPr>
              <w:t>): β-</w:t>
            </w:r>
            <w:proofErr w:type="spellStart"/>
            <w:r w:rsidRPr="006C2EF4">
              <w:rPr>
                <w:rFonts w:ascii="Calibri" w:eastAsia="Times New Roman" w:hAnsi="Calibri" w:cs="Times New Roman"/>
              </w:rPr>
              <w:t>lactamases</w:t>
            </w:r>
            <w:proofErr w:type="spellEnd"/>
            <w:r w:rsidRPr="006C2EF4">
              <w:rPr>
                <w:rFonts w:ascii="Calibri" w:eastAsia="Times New Roman" w:hAnsi="Calibri" w:cs="Times New Roman"/>
              </w:rPr>
              <w:t xml:space="preserve"> are enzymes that destroy certain antibiotics; ESBLs are bacteria that have acquired these enzymes and become resistant to those drugs. </w:t>
            </w:r>
          </w:p>
        </w:tc>
      </w:tr>
      <w:tr w:rsidR="009508E7" w:rsidRPr="006C2EF4" w:rsidTr="009508E7">
        <w:trPr>
          <w:trHeight w:val="341"/>
        </w:trPr>
        <w:tc>
          <w:tcPr>
            <w:tcW w:w="9540" w:type="dxa"/>
            <w:shd w:val="clear" w:color="auto" w:fill="auto"/>
            <w:vAlign w:val="bottom"/>
            <w:hideMark/>
          </w:tcPr>
          <w:p w:rsidR="009508E7" w:rsidRPr="006C2EF4" w:rsidRDefault="009508E7" w:rsidP="00BF367A">
            <w:pPr>
              <w:spacing w:after="0" w:line="240" w:lineRule="auto"/>
              <w:jc w:val="center"/>
              <w:rPr>
                <w:rFonts w:ascii="Calibri" w:eastAsia="Times New Roman" w:hAnsi="Calibri" w:cs="Times New Roman"/>
                <w:b/>
              </w:rPr>
            </w:pPr>
            <w:r w:rsidRPr="006C2EF4">
              <w:rPr>
                <w:rFonts w:ascii="Calibri" w:eastAsia="Times New Roman" w:hAnsi="Calibri" w:cs="Times New Roman"/>
                <w:b/>
              </w:rPr>
              <w:t>F</w:t>
            </w:r>
          </w:p>
        </w:tc>
      </w:tr>
      <w:tr w:rsidR="009508E7" w:rsidRPr="006C2EF4" w:rsidTr="009508E7">
        <w:trPr>
          <w:trHeight w:val="341"/>
        </w:trPr>
        <w:tc>
          <w:tcPr>
            <w:tcW w:w="9540" w:type="dxa"/>
            <w:shd w:val="clear" w:color="auto" w:fill="auto"/>
            <w:vAlign w:val="bottom"/>
            <w:hideMark/>
          </w:tcPr>
          <w:p w:rsidR="009508E7" w:rsidRPr="006C2EF4" w:rsidRDefault="009508E7" w:rsidP="00BF367A">
            <w:pPr>
              <w:spacing w:after="0" w:line="240" w:lineRule="auto"/>
              <w:rPr>
                <w:rFonts w:ascii="Calibri" w:eastAsia="Times New Roman" w:hAnsi="Calibri" w:cs="Times New Roman"/>
              </w:rPr>
            </w:pPr>
            <w:r w:rsidRPr="006C2EF4">
              <w:rPr>
                <w:rFonts w:ascii="Calibri" w:eastAsia="Times New Roman" w:hAnsi="Calibri" w:cs="Times New Roman"/>
                <w:b/>
              </w:rPr>
              <w:t>Foley catheter:</w:t>
            </w:r>
            <w:r w:rsidRPr="006C2EF4">
              <w:rPr>
                <w:rFonts w:ascii="Calibri" w:eastAsia="Times New Roman" w:hAnsi="Calibri" w:cs="Times New Roman"/>
              </w:rPr>
              <w:t xml:space="preserve"> See urinary catheter</w:t>
            </w:r>
          </w:p>
        </w:tc>
      </w:tr>
    </w:tbl>
    <w:p w:rsidR="006838B9" w:rsidRDefault="006838B9" w:rsidP="00A6552F">
      <w:pPr>
        <w:spacing w:line="240" w:lineRule="auto"/>
      </w:pPr>
      <w:r>
        <w:br w:type="page"/>
      </w:r>
    </w:p>
    <w:p w:rsidR="006838B9" w:rsidRDefault="00CA5B8A" w:rsidP="00A6552F">
      <w:pPr>
        <w:spacing w:line="240" w:lineRule="auto"/>
      </w:pPr>
      <w:r>
        <w:rPr>
          <w:noProof/>
        </w:rPr>
        <w:lastRenderedPageBreak/>
        <w:pict>
          <v:roundrect id="_x0000_s1030" style="position:absolute;margin-left:0;margin-top:-3.2pt;width:534pt;height:68.25pt;z-index:251662336;mso-position-horizontal:center"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30">
              <w:txbxContent>
                <w:p w:rsidR="00667269" w:rsidRPr="006838B9" w:rsidRDefault="00667269" w:rsidP="006838B9">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6838B9">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6838B9" w:rsidRDefault="006838B9" w:rsidP="00A6552F">
      <w:pPr>
        <w:spacing w:line="240" w:lineRule="auto"/>
      </w:pPr>
    </w:p>
    <w:p w:rsidR="006838B9" w:rsidRDefault="006838B9" w:rsidP="00A6552F">
      <w:pPr>
        <w:spacing w:line="240"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C31DD" w:rsidRPr="006C2EF4" w:rsidTr="00FC6F2C">
        <w:trPr>
          <w:trHeight w:val="9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Fungi:</w:t>
            </w:r>
            <w:r w:rsidRPr="006C2EF4">
              <w:rPr>
                <w:rFonts w:ascii="Calibri" w:eastAsia="Times New Roman" w:hAnsi="Calibri" w:cs="Times New Roman"/>
              </w:rPr>
              <w:t xml:space="preserve"> Single-celled or </w:t>
            </w:r>
            <w:proofErr w:type="spellStart"/>
            <w:r w:rsidRPr="006C2EF4">
              <w:rPr>
                <w:rFonts w:ascii="Calibri" w:eastAsia="Times New Roman" w:hAnsi="Calibri" w:cs="Times New Roman"/>
              </w:rPr>
              <w:t>multicellular</w:t>
            </w:r>
            <w:proofErr w:type="spellEnd"/>
            <w:r w:rsidRPr="006C2EF4">
              <w:rPr>
                <w:rFonts w:ascii="Calibri" w:eastAsia="Times New Roman" w:hAnsi="Calibri" w:cs="Times New Roman"/>
              </w:rPr>
              <w:t xml:space="preserve"> organisms that can be opportunistic pathogens that cause infections in </w:t>
            </w:r>
            <w:proofErr w:type="spellStart"/>
            <w:r w:rsidRPr="006C2EF4">
              <w:rPr>
                <w:rFonts w:ascii="Calibri" w:eastAsia="Times New Roman" w:hAnsi="Calibri" w:cs="Times New Roman"/>
              </w:rPr>
              <w:t>immunocompromised</w:t>
            </w:r>
            <w:proofErr w:type="spellEnd"/>
            <w:r w:rsidRPr="006C2EF4">
              <w:rPr>
                <w:rFonts w:ascii="Calibri" w:eastAsia="Times New Roman" w:hAnsi="Calibri" w:cs="Times New Roman"/>
              </w:rPr>
              <w:t xml:space="preserve"> persons or pathogens that cause infections in healthy persons. </w:t>
            </w:r>
            <w:r>
              <w:rPr>
                <w:rFonts w:ascii="Calibri" w:eastAsia="Times New Roman" w:hAnsi="Calibri" w:cs="Times New Roman"/>
              </w:rPr>
              <w:t xml:space="preserve"> </w:t>
            </w:r>
            <w:r w:rsidRPr="006C2EF4">
              <w:rPr>
                <w:rFonts w:ascii="Calibri" w:eastAsia="Times New Roman" w:hAnsi="Calibri" w:cs="Times New Roman"/>
              </w:rPr>
              <w:t xml:space="preserve">Examples include athlete's foot, yeast infections, and ringworm.  Fungi are also used for the development of antibiotics, antitoxins, and other drugs used to control various human diseases.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G</w:t>
            </w:r>
          </w:p>
        </w:tc>
      </w:tr>
      <w:tr w:rsidR="009C31DD" w:rsidRPr="006C2EF4" w:rsidTr="00FC6F2C">
        <w:trPr>
          <w:trHeight w:val="3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Gastroenteritis:</w:t>
            </w:r>
            <w:r w:rsidRPr="006C2EF4">
              <w:rPr>
                <w:rFonts w:ascii="Calibri" w:eastAsia="Times New Roman" w:hAnsi="Calibri" w:cs="Times New Roman"/>
              </w:rPr>
              <w:t xml:space="preserve"> Inflammation of the stomach and the intestines that causes symptoms such as nausea, vomiting, and diarrhea.</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G</w:t>
            </w:r>
            <w:r w:rsidR="00FC6F2C">
              <w:rPr>
                <w:rFonts w:ascii="Calibri" w:eastAsia="Times New Roman" w:hAnsi="Calibri" w:cs="Times New Roman"/>
                <w:b/>
              </w:rPr>
              <w:t>astrointestinal (GI) i</w:t>
            </w:r>
            <w:r w:rsidRPr="0026614E">
              <w:rPr>
                <w:rFonts w:ascii="Calibri" w:eastAsia="Times New Roman" w:hAnsi="Calibri" w:cs="Times New Roman"/>
                <w:b/>
              </w:rPr>
              <w:t>nfection</w:t>
            </w:r>
            <w:r>
              <w:rPr>
                <w:rFonts w:ascii="Calibri" w:eastAsia="Times New Roman" w:hAnsi="Calibri" w:cs="Times New Roman"/>
              </w:rPr>
              <w:t>:</w:t>
            </w:r>
            <w:r w:rsidRPr="006C2EF4">
              <w:rPr>
                <w:rFonts w:ascii="Calibri" w:eastAsia="Times New Roman" w:hAnsi="Calibri" w:cs="Times New Roman"/>
              </w:rPr>
              <w:t xml:space="preserve"> See gastroenteritis</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Pr>
                <w:rFonts w:ascii="Calibri" w:eastAsia="Times New Roman" w:hAnsi="Calibri" w:cs="Times New Roman"/>
                <w:b/>
              </w:rPr>
              <w:t>H</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HA-MRSA</w:t>
            </w:r>
            <w:r w:rsidRPr="006C2EF4">
              <w:rPr>
                <w:rFonts w:ascii="Calibri" w:eastAsia="Times New Roman" w:hAnsi="Calibri" w:cs="Times New Roman"/>
              </w:rPr>
              <w:t xml:space="preserve">: See healthcare-associated methicillin-resistant </w:t>
            </w:r>
            <w:r w:rsidRPr="006C2EF4">
              <w:rPr>
                <w:rFonts w:ascii="Calibri" w:eastAsia="Times New Roman" w:hAnsi="Calibri" w:cs="Times New Roman"/>
                <w:i/>
                <w:iCs/>
              </w:rPr>
              <w:t>Staphylococcus aureus</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HAI</w:t>
            </w:r>
            <w:r w:rsidRPr="006C2EF4">
              <w:rPr>
                <w:rFonts w:ascii="Calibri" w:eastAsia="Times New Roman" w:hAnsi="Calibri" w:cs="Times New Roman"/>
              </w:rPr>
              <w:t>:  See healthcare-associated infection</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Hand hygiene</w:t>
            </w:r>
            <w:r w:rsidRPr="006C2EF4">
              <w:rPr>
                <w:rFonts w:ascii="Calibri" w:eastAsia="Times New Roman" w:hAnsi="Calibri" w:cs="Times New Roman"/>
              </w:rPr>
              <w:t>: A general term that applies the following: 1) hand</w:t>
            </w:r>
            <w:r w:rsidR="00FC6F2C">
              <w:rPr>
                <w:rFonts w:ascii="Calibri" w:eastAsia="Times New Roman" w:hAnsi="Calibri" w:cs="Times New Roman"/>
              </w:rPr>
              <w:t xml:space="preserve"> </w:t>
            </w:r>
            <w:r w:rsidRPr="006C2EF4">
              <w:rPr>
                <w:rFonts w:ascii="Calibri" w:eastAsia="Times New Roman" w:hAnsi="Calibri" w:cs="Times New Roman"/>
              </w:rPr>
              <w:t>washing with antimicrobial/non</w:t>
            </w:r>
            <w:r w:rsidR="00B21F46">
              <w:rPr>
                <w:rFonts w:ascii="Calibri" w:eastAsia="Times New Roman" w:hAnsi="Calibri" w:cs="Times New Roman"/>
              </w:rPr>
              <w:t>-</w:t>
            </w:r>
            <w:r w:rsidRPr="006C2EF4">
              <w:rPr>
                <w:rFonts w:ascii="Calibri" w:eastAsia="Times New Roman" w:hAnsi="Calibri" w:cs="Times New Roman"/>
              </w:rPr>
              <w:t xml:space="preserve">antimicrobial soap and water or 2) antiseptic </w:t>
            </w:r>
            <w:proofErr w:type="spellStart"/>
            <w:r w:rsidRPr="006C2EF4">
              <w:rPr>
                <w:rFonts w:ascii="Calibri" w:eastAsia="Times New Roman" w:hAnsi="Calibri" w:cs="Times New Roman"/>
              </w:rPr>
              <w:t>handrub</w:t>
            </w:r>
            <w:proofErr w:type="spellEnd"/>
            <w:r w:rsidRPr="006C2EF4">
              <w:rPr>
                <w:rFonts w:ascii="Calibri" w:eastAsia="Times New Roman" w:hAnsi="Calibri" w:cs="Times New Roman"/>
              </w:rPr>
              <w:t xml:space="preserve"> (waterless antiseptic product, most often alcohol-based, rubbed on all surfaces of hands).</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HCW</w:t>
            </w:r>
            <w:r w:rsidRPr="006C2EF4">
              <w:rPr>
                <w:rFonts w:ascii="Calibri" w:eastAsia="Times New Roman" w:hAnsi="Calibri" w:cs="Times New Roman"/>
              </w:rPr>
              <w:t xml:space="preserve">: See healthcare worker </w:t>
            </w:r>
          </w:p>
        </w:tc>
      </w:tr>
      <w:tr w:rsidR="009C31DD" w:rsidRPr="006C2EF4" w:rsidTr="008476C8">
        <w:trPr>
          <w:trHeight w:val="8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Healthcare-associated infection (HAI</w:t>
            </w:r>
            <w:r w:rsidRPr="006C2EF4">
              <w:rPr>
                <w:rFonts w:ascii="Calibri" w:eastAsia="Times New Roman" w:hAnsi="Calibri" w:cs="Times New Roman"/>
              </w:rPr>
              <w:t xml:space="preserve">): An infection that develops in a patient who is cared for in any setting where healthcare is delivered and is related to receiving health care. Formerly known as </w:t>
            </w:r>
            <w:proofErr w:type="spellStart"/>
            <w:r w:rsidRPr="006C2EF4">
              <w:rPr>
                <w:rFonts w:ascii="Calibri" w:eastAsia="Times New Roman" w:hAnsi="Calibri" w:cs="Times New Roman"/>
              </w:rPr>
              <w:t>nosocomial</w:t>
            </w:r>
            <w:proofErr w:type="spellEnd"/>
            <w:r w:rsidRPr="006C2EF4">
              <w:rPr>
                <w:rFonts w:ascii="Calibri" w:eastAsia="Times New Roman" w:hAnsi="Calibri" w:cs="Times New Roman"/>
              </w:rPr>
              <w:t xml:space="preserve"> infection.</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 xml:space="preserve">Healthcare-associated methicillin-resistant </w:t>
            </w:r>
            <w:r w:rsidRPr="006C2EF4">
              <w:rPr>
                <w:rFonts w:ascii="Calibri" w:eastAsia="Times New Roman" w:hAnsi="Calibri" w:cs="Times New Roman"/>
                <w:b/>
                <w:i/>
                <w:iCs/>
              </w:rPr>
              <w:t>Staphylococcus aureus</w:t>
            </w:r>
            <w:r w:rsidR="00FC6F2C">
              <w:rPr>
                <w:rFonts w:ascii="Calibri" w:eastAsia="Times New Roman" w:hAnsi="Calibri" w:cs="Times New Roman"/>
                <w:b/>
                <w:i/>
                <w:iCs/>
              </w:rPr>
              <w:t xml:space="preserve"> </w:t>
            </w:r>
            <w:r w:rsidRPr="006C2EF4">
              <w:rPr>
                <w:rFonts w:ascii="Calibri" w:eastAsia="Times New Roman" w:hAnsi="Calibri" w:cs="Times New Roman"/>
                <w:b/>
              </w:rPr>
              <w:t>(HA-MRSA):</w:t>
            </w:r>
            <w:r w:rsidRPr="006C2EF4">
              <w:rPr>
                <w:rFonts w:ascii="Calibri" w:eastAsia="Times New Roman" w:hAnsi="Calibri" w:cs="Times New Roman"/>
              </w:rPr>
              <w:t xml:space="preserve"> MRSA colonization or infection that develops in people who have had recent contact with a healthcare facility or have been in a healthcare facility for greater than 48 hours.</w:t>
            </w:r>
          </w:p>
        </w:tc>
      </w:tr>
      <w:tr w:rsidR="009C31DD" w:rsidRPr="006C2EF4" w:rsidTr="00FC6F2C">
        <w:trPr>
          <w:trHeight w:val="9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Healthcare epidemiologist</w:t>
            </w:r>
            <w:r>
              <w:rPr>
                <w:rFonts w:ascii="Calibri" w:eastAsia="Times New Roman" w:hAnsi="Calibri" w:cs="Times New Roman"/>
              </w:rPr>
              <w:t>:</w:t>
            </w:r>
            <w:r w:rsidRPr="006C2EF4">
              <w:rPr>
                <w:rFonts w:ascii="Calibri" w:eastAsia="Times New Roman" w:hAnsi="Calibri" w:cs="Times New Roman"/>
              </w:rPr>
              <w:t xml:space="preserve"> A person with medical tr</w:t>
            </w:r>
            <w:r>
              <w:rPr>
                <w:rFonts w:ascii="Calibri" w:eastAsia="Times New Roman" w:hAnsi="Calibri" w:cs="Times New Roman"/>
              </w:rPr>
              <w:t xml:space="preserve">aining </w:t>
            </w:r>
            <w:r w:rsidRPr="006C2EF4">
              <w:rPr>
                <w:rFonts w:ascii="Calibri" w:eastAsia="Times New Roman" w:hAnsi="Calibri" w:cs="Times New Roman"/>
              </w:rPr>
              <w:t>and/or masters or doctorate-level epidemiological training who has received advanced training in healthcare epidemiology. Typically these professionals direct or provide consultation to an infection prevention program in a hospital, long term care facility (LTCF), or healthcare delivery system.</w:t>
            </w:r>
          </w:p>
        </w:tc>
      </w:tr>
      <w:tr w:rsidR="009C31DD" w:rsidRPr="006C2EF4" w:rsidTr="00FC6F2C">
        <w:trPr>
          <w:trHeight w:val="600"/>
        </w:trPr>
        <w:tc>
          <w:tcPr>
            <w:tcW w:w="9540" w:type="dxa"/>
            <w:shd w:val="clear" w:color="auto" w:fill="auto"/>
            <w:vAlign w:val="bottom"/>
            <w:hideMark/>
          </w:tcPr>
          <w:p w:rsidR="009C31DD" w:rsidRPr="006C2EF4" w:rsidRDefault="00CA5B8A" w:rsidP="00A6552F">
            <w:pPr>
              <w:spacing w:after="0" w:line="240" w:lineRule="auto"/>
              <w:rPr>
                <w:rFonts w:ascii="Calibri" w:eastAsia="Times New Roman" w:hAnsi="Calibri" w:cs="Times New Roman"/>
              </w:rPr>
            </w:pPr>
            <w:hyperlink r:id="rId12" w:history="1">
              <w:r w:rsidR="009C31DD" w:rsidRPr="0026614E">
                <w:rPr>
                  <w:rFonts w:ascii="Calibri" w:eastAsia="Times New Roman" w:hAnsi="Calibri" w:cs="Times New Roman"/>
                  <w:b/>
                </w:rPr>
                <w:t>Healthcare Infection Control Practices Advisory Committee (HICPAC</w:t>
              </w:r>
              <w:r w:rsidR="009C31DD" w:rsidRPr="006C2EF4">
                <w:rPr>
                  <w:rFonts w:ascii="Calibri" w:eastAsia="Times New Roman" w:hAnsi="Calibri" w:cs="Times New Roman"/>
                </w:rPr>
                <w:t>): A panel of experts who advise t</w:t>
              </w:r>
              <w:r w:rsidR="00FC6F2C">
                <w:rPr>
                  <w:rFonts w:ascii="Calibri" w:eastAsia="Times New Roman" w:hAnsi="Calibri" w:cs="Times New Roman"/>
                </w:rPr>
                <w:t>he CDC on matters of healthcare-</w:t>
              </w:r>
              <w:r w:rsidR="009C31DD" w:rsidRPr="006C2EF4">
                <w:rPr>
                  <w:rFonts w:ascii="Calibri" w:eastAsia="Times New Roman" w:hAnsi="Calibri" w:cs="Times New Roman"/>
                </w:rPr>
                <w:t xml:space="preserve">associated infection surveillance, control, and prevention and release guidelines on a regular basis. </w:t>
              </w:r>
            </w:hyperlink>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Healthcare worker (HCW):</w:t>
            </w:r>
            <w:r w:rsidRPr="006C2EF4">
              <w:rPr>
                <w:rFonts w:ascii="Calibri" w:eastAsia="Times New Roman" w:hAnsi="Calibri" w:cs="Times New Roman"/>
              </w:rPr>
              <w:t xml:space="preserve"> All paid and unpaid persons who work in a healthcare setting</w:t>
            </w:r>
            <w:r>
              <w:rPr>
                <w:rFonts w:ascii="Calibri" w:eastAsia="Times New Roman" w:hAnsi="Calibri" w:cs="Times New Roman"/>
              </w:rPr>
              <w:t>.</w:t>
            </w:r>
            <w:r w:rsidRPr="006C2EF4">
              <w:rPr>
                <w:rFonts w:ascii="Calibri" w:eastAsia="Times New Roman" w:hAnsi="Calibri" w:cs="Times New Roman"/>
              </w:rPr>
              <w:t xml:space="preserve">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HICPAC:</w:t>
            </w:r>
            <w:r w:rsidRPr="006C2EF4">
              <w:rPr>
                <w:rFonts w:ascii="Calibri" w:eastAsia="Times New Roman" w:hAnsi="Calibri" w:cs="Times New Roman"/>
              </w:rPr>
              <w:t xml:space="preserve">  </w:t>
            </w:r>
            <w:r>
              <w:rPr>
                <w:rFonts w:ascii="Calibri" w:eastAsia="Times New Roman" w:hAnsi="Calibri" w:cs="Times New Roman"/>
              </w:rPr>
              <w:t xml:space="preserve">See </w:t>
            </w:r>
            <w:r w:rsidRPr="006C2EF4">
              <w:rPr>
                <w:rFonts w:ascii="Calibri" w:eastAsia="Times New Roman" w:hAnsi="Calibri" w:cs="Times New Roman"/>
              </w:rPr>
              <w:t>Healthcare Infection Control Practices Advisory Committee</w:t>
            </w:r>
          </w:p>
        </w:tc>
      </w:tr>
      <w:tr w:rsidR="009C31DD" w:rsidRPr="006C2EF4" w:rsidTr="00FC6F2C">
        <w:trPr>
          <w:trHeight w:val="300"/>
        </w:trPr>
        <w:tc>
          <w:tcPr>
            <w:tcW w:w="9540" w:type="dxa"/>
            <w:shd w:val="clear" w:color="000000" w:fill="FFFFFF"/>
            <w:vAlign w:val="bottom"/>
            <w:hideMark/>
          </w:tcPr>
          <w:p w:rsidR="009C31DD" w:rsidRPr="00D96D97" w:rsidRDefault="009C31DD" w:rsidP="00A6552F">
            <w:pPr>
              <w:spacing w:after="0" w:line="240" w:lineRule="auto"/>
              <w:jc w:val="center"/>
              <w:rPr>
                <w:rFonts w:ascii="Calibri" w:eastAsia="Times New Roman" w:hAnsi="Calibri" w:cs="Times New Roman"/>
                <w:b/>
              </w:rPr>
            </w:pPr>
            <w:r>
              <w:rPr>
                <w:rFonts w:ascii="Calibri" w:eastAsia="Times New Roman" w:hAnsi="Calibri" w:cs="Times New Roman"/>
                <w:b/>
              </w:rPr>
              <w:t>I</w:t>
            </w:r>
          </w:p>
        </w:tc>
      </w:tr>
      <w:tr w:rsidR="009C31DD" w:rsidRPr="006C2EF4" w:rsidTr="00FC6F2C">
        <w:trPr>
          <w:trHeight w:val="3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ICP</w:t>
            </w:r>
            <w:r w:rsidRPr="006C2EF4">
              <w:rPr>
                <w:rFonts w:ascii="Calibri" w:eastAsia="Times New Roman" w:hAnsi="Calibri" w:cs="Times New Roman"/>
              </w:rPr>
              <w:t xml:space="preserve">: See infection preventionist </w:t>
            </w:r>
          </w:p>
        </w:tc>
      </w:tr>
      <w:tr w:rsidR="009C31DD" w:rsidRPr="006C2EF4" w:rsidTr="00FC6F2C">
        <w:trPr>
          <w:trHeight w:val="300"/>
        </w:trPr>
        <w:tc>
          <w:tcPr>
            <w:tcW w:w="9540" w:type="dxa"/>
            <w:shd w:val="clear" w:color="auto" w:fill="auto"/>
            <w:vAlign w:val="bottom"/>
            <w:hideMark/>
          </w:tcPr>
          <w:p w:rsidR="009C31DD" w:rsidRPr="00D56F05" w:rsidRDefault="009C31DD" w:rsidP="00A6552F">
            <w:pPr>
              <w:spacing w:after="0" w:line="240" w:lineRule="auto"/>
              <w:rPr>
                <w:rFonts w:ascii="Calibri" w:eastAsia="Times New Roman" w:hAnsi="Calibri" w:cs="Times New Roman"/>
              </w:rPr>
            </w:pPr>
            <w:r>
              <w:rPr>
                <w:rFonts w:ascii="Calibri" w:eastAsia="Times New Roman" w:hAnsi="Calibri" w:cs="Times New Roman"/>
                <w:b/>
              </w:rPr>
              <w:t>ICU:</w:t>
            </w:r>
            <w:r>
              <w:rPr>
                <w:rFonts w:ascii="Calibri" w:eastAsia="Times New Roman" w:hAnsi="Calibri" w:cs="Times New Roman"/>
                <w:b/>
                <w:i/>
              </w:rPr>
              <w:t xml:space="preserve"> </w:t>
            </w:r>
            <w:r>
              <w:rPr>
                <w:rFonts w:ascii="Calibri" w:eastAsia="Times New Roman" w:hAnsi="Calibri" w:cs="Times New Roman"/>
              </w:rPr>
              <w:t>See intensive care unit</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Immunity</w:t>
            </w:r>
            <w:r>
              <w:rPr>
                <w:rFonts w:ascii="Calibri" w:eastAsia="Times New Roman" w:hAnsi="Calibri" w:cs="Times New Roman"/>
              </w:rPr>
              <w:t>: P</w:t>
            </w:r>
            <w:r w:rsidRPr="006C2EF4">
              <w:rPr>
                <w:rFonts w:ascii="Calibri" w:eastAsia="Times New Roman" w:hAnsi="Calibri" w:cs="Times New Roman"/>
              </w:rPr>
              <w:t xml:space="preserve">rotection against a disease. Immunity is indicated by the presence of antibodies in the blood and can usually be determined with a laboratory test. </w:t>
            </w:r>
          </w:p>
        </w:tc>
      </w:tr>
      <w:tr w:rsidR="009508E7" w:rsidRPr="006C2EF4" w:rsidTr="00FC6F2C">
        <w:trPr>
          <w:trHeight w:val="300"/>
        </w:trPr>
        <w:tc>
          <w:tcPr>
            <w:tcW w:w="9540" w:type="dxa"/>
            <w:shd w:val="clear" w:color="auto" w:fill="auto"/>
            <w:vAlign w:val="bottom"/>
            <w:hideMark/>
          </w:tcPr>
          <w:p w:rsidR="009508E7" w:rsidRPr="006C2EF4" w:rsidRDefault="009508E7" w:rsidP="00A6552F">
            <w:pPr>
              <w:spacing w:after="0" w:line="240" w:lineRule="auto"/>
              <w:rPr>
                <w:rFonts w:ascii="Calibri" w:eastAsia="Times New Roman" w:hAnsi="Calibri" w:cs="Times New Roman"/>
                <w:b/>
              </w:rPr>
            </w:pPr>
            <w:r w:rsidRPr="006C2EF4">
              <w:rPr>
                <w:rFonts w:ascii="Calibri" w:eastAsia="Times New Roman" w:hAnsi="Calibri" w:cs="Times New Roman"/>
                <w:b/>
              </w:rPr>
              <w:t>Immunization:</w:t>
            </w:r>
            <w:r w:rsidRPr="006C2EF4">
              <w:rPr>
                <w:rFonts w:ascii="Calibri" w:eastAsia="Times New Roman" w:hAnsi="Calibri" w:cs="Times New Roman"/>
              </w:rPr>
              <w:t xml:space="preserve"> The process or procedure by which a subject is rendered immune, or resistant to a specific disease. This term is often used interchangeably with vaccination or inoculation, although the act of inoculation/vaccination does not always result in immunity.</w:t>
            </w:r>
          </w:p>
        </w:tc>
      </w:tr>
    </w:tbl>
    <w:p w:rsidR="008E75D4" w:rsidRDefault="008E75D4" w:rsidP="00A6552F">
      <w:pPr>
        <w:spacing w:line="240" w:lineRule="auto"/>
      </w:pPr>
      <w:r>
        <w:br w:type="page"/>
      </w:r>
    </w:p>
    <w:p w:rsidR="008E75D4" w:rsidRDefault="00CA5B8A" w:rsidP="00A6552F">
      <w:pPr>
        <w:spacing w:line="240" w:lineRule="auto"/>
      </w:pPr>
      <w:r>
        <w:rPr>
          <w:noProof/>
        </w:rPr>
        <w:lastRenderedPageBreak/>
        <w:pict>
          <v:roundrect id="_x0000_s1031" style="position:absolute;margin-left:0;margin-top:-4.5pt;width:534pt;height:68.25pt;z-index:251663360;mso-position-horizontal:center"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31">
              <w:txbxContent>
                <w:p w:rsidR="00667269" w:rsidRPr="006838B9" w:rsidRDefault="00667269" w:rsidP="008E75D4">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8E75D4">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8E75D4" w:rsidRDefault="008E75D4" w:rsidP="00A6552F">
      <w:pPr>
        <w:spacing w:line="240" w:lineRule="auto"/>
      </w:pPr>
    </w:p>
    <w:p w:rsidR="008E75D4" w:rsidRDefault="008E75D4" w:rsidP="00A6552F">
      <w:pPr>
        <w:spacing w:line="240"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C31DD" w:rsidRPr="006C2EF4" w:rsidTr="00FC6F2C">
        <w:trPr>
          <w:trHeight w:val="9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proofErr w:type="spellStart"/>
            <w:r w:rsidRPr="006C2EF4">
              <w:rPr>
                <w:rFonts w:ascii="Calibri" w:eastAsia="Times New Roman" w:hAnsi="Calibri" w:cs="Times New Roman"/>
                <w:b/>
              </w:rPr>
              <w:t>Immunocompromised</w:t>
            </w:r>
            <w:proofErr w:type="spellEnd"/>
            <w:r>
              <w:rPr>
                <w:rFonts w:ascii="Calibri" w:eastAsia="Times New Roman" w:hAnsi="Calibri" w:cs="Times New Roman"/>
              </w:rPr>
              <w:t>:</w:t>
            </w:r>
            <w:r w:rsidRPr="006C2EF4">
              <w:rPr>
                <w:rFonts w:ascii="Calibri" w:eastAsia="Times New Roman" w:hAnsi="Calibri" w:cs="Times New Roman"/>
              </w:rPr>
              <w:t xml:space="preserve"> Those whose immune mechanisms are deficient because of congenital or acquired immunologic disorders (e.g., human immunodeficiency virus [HIV] infection), chronic diseases (e.g., diabetes mellitus, cancer, emphysema), malnutrition, or immunosuppressive therapy of another disease process.</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Incidence</w:t>
            </w:r>
            <w:r w:rsidRPr="006C2EF4">
              <w:rPr>
                <w:rFonts w:ascii="Calibri" w:eastAsia="Times New Roman" w:hAnsi="Calibri" w:cs="Times New Roman"/>
              </w:rPr>
              <w:t>: The number of new cases of infection or disease or colonization identified in a specific population in a given time period.</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Pr>
                <w:rFonts w:ascii="Calibri" w:eastAsia="Times New Roman" w:hAnsi="Calibri" w:cs="Times New Roman"/>
                <w:b/>
              </w:rPr>
              <w:t>Incidence r</w:t>
            </w:r>
            <w:r w:rsidRPr="006C2EF4">
              <w:rPr>
                <w:rFonts w:ascii="Calibri" w:eastAsia="Times New Roman" w:hAnsi="Calibri" w:cs="Times New Roman"/>
                <w:b/>
              </w:rPr>
              <w:t>ate</w:t>
            </w:r>
            <w:r w:rsidRPr="006C2EF4">
              <w:rPr>
                <w:rFonts w:ascii="Calibri" w:eastAsia="Times New Roman" w:hAnsi="Calibri" w:cs="Times New Roman"/>
              </w:rPr>
              <w:t xml:space="preserve">: </w:t>
            </w:r>
            <w:r w:rsidR="006838B9">
              <w:rPr>
                <w:rFonts w:ascii="Calibri" w:eastAsia="Times New Roman" w:hAnsi="Calibri" w:cs="Times New Roman"/>
              </w:rPr>
              <w:t xml:space="preserve">The number of new cases of disease during a specific time period divided by the population at risk.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Pr>
                <w:rFonts w:ascii="Calibri" w:eastAsia="Times New Roman" w:hAnsi="Calibri" w:cs="Times New Roman"/>
                <w:b/>
              </w:rPr>
              <w:t>Indirect contact t</w:t>
            </w:r>
            <w:r w:rsidRPr="006C2EF4">
              <w:rPr>
                <w:rFonts w:ascii="Calibri" w:eastAsia="Times New Roman" w:hAnsi="Calibri" w:cs="Times New Roman"/>
                <w:b/>
              </w:rPr>
              <w:t>ransmission:</w:t>
            </w:r>
            <w:r w:rsidRPr="006C2EF4">
              <w:rPr>
                <w:rFonts w:ascii="Calibri" w:eastAsia="Times New Roman" w:hAnsi="Calibri" w:cs="Times New Roman"/>
              </w:rPr>
              <w:t xml:space="preserve"> </w:t>
            </w:r>
            <w:r w:rsidR="00FC6F2C">
              <w:rPr>
                <w:rFonts w:ascii="Calibri" w:eastAsia="Times New Roman" w:hAnsi="Calibri" w:cs="Times New Roman"/>
              </w:rPr>
              <w:t xml:space="preserve">Spread of a disease to </w:t>
            </w:r>
            <w:r w:rsidRPr="006C2EF4">
              <w:rPr>
                <w:rFonts w:ascii="Calibri" w:eastAsia="Times New Roman" w:hAnsi="Calibri" w:cs="Times New Roman"/>
              </w:rPr>
              <w:t>a susce</w:t>
            </w:r>
            <w:r w:rsidR="00FC6F2C">
              <w:rPr>
                <w:rFonts w:ascii="Calibri" w:eastAsia="Times New Roman" w:hAnsi="Calibri" w:cs="Times New Roman"/>
              </w:rPr>
              <w:t>ptible host through contact with a contaminated</w:t>
            </w:r>
            <w:r w:rsidRPr="006C2EF4">
              <w:rPr>
                <w:rFonts w:ascii="Calibri" w:eastAsia="Times New Roman" w:hAnsi="Calibri" w:cs="Times New Roman"/>
              </w:rPr>
              <w:t xml:space="preserve"> intermediate object, usually inanimate. </w:t>
            </w:r>
          </w:p>
        </w:tc>
      </w:tr>
      <w:tr w:rsidR="009C31DD" w:rsidRPr="006C2EF4" w:rsidTr="00FC6F2C">
        <w:trPr>
          <w:trHeight w:val="6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r>
              <w:rPr>
                <w:rFonts w:ascii="Calibri" w:eastAsia="Times New Roman" w:hAnsi="Calibri" w:cs="Times New Roman"/>
                <w:b/>
              </w:rPr>
              <w:t>Infection p</w:t>
            </w:r>
            <w:r w:rsidRPr="006C2EF4">
              <w:rPr>
                <w:rFonts w:ascii="Calibri" w:eastAsia="Times New Roman" w:hAnsi="Calibri" w:cs="Times New Roman"/>
                <w:b/>
              </w:rPr>
              <w:t>reventionist (IP):</w:t>
            </w:r>
            <w:r w:rsidRPr="006C2EF4">
              <w:rPr>
                <w:rFonts w:ascii="Calibri" w:eastAsia="Times New Roman" w:hAnsi="Calibri" w:cs="Times New Roman"/>
              </w:rPr>
              <w:t xml:space="preserve"> A healthcare worker who specializes in infection surveillance, control, and prevention. Also know as an Infection Control and Prevention Professional or an Infection Control Practitioner (ICP).</w:t>
            </w:r>
          </w:p>
        </w:tc>
      </w:tr>
      <w:tr w:rsidR="009C31DD" w:rsidRPr="006C2EF4" w:rsidTr="00FC6F2C">
        <w:trPr>
          <w:trHeight w:val="12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Infection control and prevention program</w:t>
            </w:r>
            <w:r w:rsidRPr="006C2EF4">
              <w:rPr>
                <w:rFonts w:ascii="Calibri" w:eastAsia="Times New Roman" w:hAnsi="Calibri" w:cs="Times New Roman"/>
              </w:rPr>
              <w:t xml:space="preserve">: A multidisciplinary program that includes a group of activities to ensure that recommended practices for the prevention of healthcare-associated infections are implemented and followed by healthcare workers, making the healthcare setting safe from infection for patients and healthcare personnel.  This program usually includes surveillance of healthcare-associated infections (HAIs), investigation of any HAI trends or problems, implementation of prevention practices, evaluation and management of </w:t>
            </w:r>
            <w:proofErr w:type="spellStart"/>
            <w:r w:rsidRPr="006C2EF4">
              <w:rPr>
                <w:rFonts w:ascii="Calibri" w:eastAsia="Times New Roman" w:hAnsi="Calibri" w:cs="Times New Roman"/>
              </w:rPr>
              <w:t>oubtreaks</w:t>
            </w:r>
            <w:proofErr w:type="spellEnd"/>
            <w:r w:rsidRPr="006C2EF4">
              <w:rPr>
                <w:rFonts w:ascii="Calibri" w:eastAsia="Times New Roman" w:hAnsi="Calibri" w:cs="Times New Roman"/>
              </w:rPr>
              <w:t xml:space="preserve">, and reporting HAI data to designated authorities.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D56F05">
              <w:rPr>
                <w:rFonts w:ascii="Calibri" w:eastAsia="Times New Roman" w:hAnsi="Calibri" w:cs="Times New Roman"/>
                <w:b/>
              </w:rPr>
              <w:t>Infection r</w:t>
            </w:r>
            <w:r w:rsidRPr="006C2EF4">
              <w:rPr>
                <w:rFonts w:ascii="Calibri" w:eastAsia="Times New Roman" w:hAnsi="Calibri" w:cs="Times New Roman"/>
                <w:b/>
              </w:rPr>
              <w:t>ate</w:t>
            </w:r>
            <w:r w:rsidRPr="006C2EF4">
              <w:rPr>
                <w:rFonts w:ascii="Calibri" w:eastAsia="Times New Roman" w:hAnsi="Calibri" w:cs="Times New Roman"/>
              </w:rPr>
              <w:t>: Number of infections reported in a specified period of time divided by the population at risk for the infection during the same specified period of time.</w:t>
            </w:r>
          </w:p>
        </w:tc>
      </w:tr>
      <w:tr w:rsidR="009C31DD" w:rsidRPr="006C2EF4" w:rsidTr="00FC6F2C">
        <w:trPr>
          <w:trHeight w:val="300"/>
        </w:trPr>
        <w:tc>
          <w:tcPr>
            <w:tcW w:w="9540" w:type="dxa"/>
            <w:shd w:val="clear" w:color="000000" w:fill="FFFFFF"/>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Infection</w:t>
            </w:r>
            <w:r w:rsidRPr="006C2EF4">
              <w:rPr>
                <w:rFonts w:ascii="Calibri" w:eastAsia="Times New Roman" w:hAnsi="Calibri" w:cs="Times New Roman"/>
              </w:rPr>
              <w:t>: The invasion of the body by pathogenic microorganisms and their multiplication which can lead to tissue damage and disease.</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Influenz</w:t>
            </w:r>
            <w:r w:rsidRPr="00711DA1">
              <w:rPr>
                <w:rFonts w:ascii="Calibri" w:eastAsia="Times New Roman" w:hAnsi="Calibri" w:cs="Times New Roman"/>
                <w:b/>
              </w:rPr>
              <w:t>a</w:t>
            </w:r>
            <w:r w:rsidRPr="006C2EF4">
              <w:rPr>
                <w:rFonts w:ascii="Calibri" w:eastAsia="Times New Roman" w:hAnsi="Calibri" w:cs="Times New Roman"/>
              </w:rPr>
              <w:t xml:space="preserve">: Also known as flu. A serious and sometimes deadly respiratory infection that can spread quickly in a community.  </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Pr>
                <w:rFonts w:ascii="Calibri" w:eastAsia="Times New Roman" w:hAnsi="Calibri" w:cs="Times New Roman"/>
                <w:b/>
              </w:rPr>
              <w:t>Intensive care u</w:t>
            </w:r>
            <w:r w:rsidRPr="006C2EF4">
              <w:rPr>
                <w:rFonts w:ascii="Calibri" w:eastAsia="Times New Roman" w:hAnsi="Calibri" w:cs="Times New Roman"/>
                <w:b/>
              </w:rPr>
              <w:t>nit (ICU):</w:t>
            </w:r>
            <w:r w:rsidRPr="006C2EF4">
              <w:rPr>
                <w:rFonts w:ascii="Calibri" w:eastAsia="Times New Roman" w:hAnsi="Calibri" w:cs="Times New Roman"/>
              </w:rPr>
              <w:t xml:space="preserve"> Hospital unit that provides intensive observation and treatment of patients either dealing with or at risk of developing life-threatening problems.  Also</w:t>
            </w:r>
            <w:r w:rsidR="00FC6F2C">
              <w:rPr>
                <w:rFonts w:ascii="Calibri" w:eastAsia="Times New Roman" w:hAnsi="Calibri" w:cs="Times New Roman"/>
              </w:rPr>
              <w:t xml:space="preserve"> known as a critical care unit</w:t>
            </w:r>
            <w:r w:rsidRPr="006C2EF4">
              <w:rPr>
                <w:rFonts w:ascii="Calibri" w:eastAsia="Times New Roman" w:hAnsi="Calibri" w:cs="Times New Roman"/>
              </w:rPr>
              <w:t>.</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Invasi</w:t>
            </w:r>
            <w:r w:rsidRPr="00D56F05">
              <w:rPr>
                <w:rFonts w:ascii="Calibri" w:eastAsia="Times New Roman" w:hAnsi="Calibri" w:cs="Times New Roman"/>
                <w:b/>
              </w:rPr>
              <w:t>ve p</w:t>
            </w:r>
            <w:r w:rsidRPr="006C2EF4">
              <w:rPr>
                <w:rFonts w:ascii="Calibri" w:eastAsia="Times New Roman" w:hAnsi="Calibri" w:cs="Times New Roman"/>
                <w:b/>
              </w:rPr>
              <w:t>rocedure</w:t>
            </w:r>
            <w:r w:rsidRPr="006C2EF4">
              <w:rPr>
                <w:rFonts w:ascii="Calibri" w:eastAsia="Times New Roman" w:hAnsi="Calibri" w:cs="Times New Roman"/>
              </w:rPr>
              <w:t>: A medical procedure that involves entering the body, usually by cutting or puncturing the skin or by inserting instruments into the body.</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IP</w:t>
            </w:r>
            <w:r w:rsidRPr="006C2EF4">
              <w:rPr>
                <w:rFonts w:ascii="Calibri" w:eastAsia="Times New Roman" w:hAnsi="Calibri" w:cs="Times New Roman"/>
              </w:rPr>
              <w:t xml:space="preserve">: See infection preventionist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L</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Latent tuberculosis infection (LTBI):</w:t>
            </w:r>
            <w:r w:rsidRPr="006C2EF4">
              <w:rPr>
                <w:rFonts w:ascii="Calibri" w:eastAsia="Times New Roman" w:hAnsi="Calibri" w:cs="Times New Roman"/>
              </w:rPr>
              <w:t xml:space="preserve"> A condition in which living tubercle bacilli (</w:t>
            </w:r>
            <w:r w:rsidRPr="006C2EF4">
              <w:rPr>
                <w:rFonts w:ascii="Calibri" w:eastAsia="Times New Roman" w:hAnsi="Calibri" w:cs="Times New Roman"/>
                <w:i/>
                <w:iCs/>
              </w:rPr>
              <w:t>M. tuberculosis</w:t>
            </w:r>
            <w:r w:rsidRPr="006C2EF4">
              <w:rPr>
                <w:rFonts w:ascii="Calibri" w:eastAsia="Times New Roman" w:hAnsi="Calibri" w:cs="Times New Roman"/>
              </w:rPr>
              <w:t xml:space="preserve">) are present in the body but the disease is not clinically active. </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Long-term care facility (LTCF):</w:t>
            </w:r>
            <w:r w:rsidRPr="006C2EF4">
              <w:rPr>
                <w:rFonts w:ascii="Calibri" w:eastAsia="Times New Roman" w:hAnsi="Calibri" w:cs="Times New Roman"/>
              </w:rPr>
              <w:t xml:space="preserve"> Facility that provides rehabilitative, restorative, and/or ongoing skilled nursing care to patients or residents in need of assistance with activities of daily living. Long-term care facilities include nursing homes, rehabilitation facilities, inpatient behavioral health facilities, and long-term chronic care hospitals. </w:t>
            </w:r>
          </w:p>
        </w:tc>
      </w:tr>
      <w:tr w:rsidR="009508E7" w:rsidRPr="006C2EF4" w:rsidTr="009508E7">
        <w:trPr>
          <w:trHeight w:val="359"/>
        </w:trPr>
        <w:tc>
          <w:tcPr>
            <w:tcW w:w="9540" w:type="dxa"/>
            <w:shd w:val="clear" w:color="auto" w:fill="auto"/>
            <w:vAlign w:val="bottom"/>
            <w:hideMark/>
          </w:tcPr>
          <w:p w:rsidR="009508E7" w:rsidRPr="006C2EF4" w:rsidRDefault="009508E7" w:rsidP="00A6552F">
            <w:pPr>
              <w:spacing w:after="0" w:line="240" w:lineRule="auto"/>
              <w:rPr>
                <w:rFonts w:ascii="Calibri" w:eastAsia="Times New Roman" w:hAnsi="Calibri" w:cs="Times New Roman"/>
                <w:b/>
              </w:rPr>
            </w:pPr>
            <w:r w:rsidRPr="006C2EF4">
              <w:rPr>
                <w:rFonts w:ascii="Calibri" w:eastAsia="Times New Roman" w:hAnsi="Calibri" w:cs="Times New Roman"/>
                <w:b/>
              </w:rPr>
              <w:t>LTBI</w:t>
            </w:r>
            <w:r w:rsidRPr="006C2EF4">
              <w:rPr>
                <w:rFonts w:ascii="Calibri" w:eastAsia="Times New Roman" w:hAnsi="Calibri" w:cs="Times New Roman"/>
              </w:rPr>
              <w:t>: See latent tuberculosis infection</w:t>
            </w:r>
          </w:p>
        </w:tc>
      </w:tr>
      <w:tr w:rsidR="009508E7" w:rsidRPr="006C2EF4" w:rsidTr="009508E7">
        <w:trPr>
          <w:trHeight w:val="350"/>
        </w:trPr>
        <w:tc>
          <w:tcPr>
            <w:tcW w:w="9540" w:type="dxa"/>
            <w:shd w:val="clear" w:color="auto" w:fill="auto"/>
            <w:vAlign w:val="bottom"/>
            <w:hideMark/>
          </w:tcPr>
          <w:p w:rsidR="009508E7" w:rsidRPr="006C2EF4" w:rsidRDefault="009508E7" w:rsidP="00A6552F">
            <w:pPr>
              <w:spacing w:after="0" w:line="240" w:lineRule="auto"/>
              <w:rPr>
                <w:rFonts w:ascii="Calibri" w:eastAsia="Times New Roman" w:hAnsi="Calibri" w:cs="Times New Roman"/>
                <w:b/>
              </w:rPr>
            </w:pPr>
            <w:r w:rsidRPr="006C2EF4">
              <w:rPr>
                <w:rFonts w:ascii="Calibri" w:eastAsia="Times New Roman" w:hAnsi="Calibri" w:cs="Times New Roman"/>
                <w:b/>
              </w:rPr>
              <w:t>LTCF</w:t>
            </w:r>
            <w:r w:rsidRPr="006C2EF4">
              <w:rPr>
                <w:rFonts w:ascii="Calibri" w:eastAsia="Times New Roman" w:hAnsi="Calibri" w:cs="Times New Roman"/>
              </w:rPr>
              <w:t>: See long-term care facility</w:t>
            </w:r>
          </w:p>
        </w:tc>
      </w:tr>
    </w:tbl>
    <w:p w:rsidR="008E75D4" w:rsidRDefault="008E75D4" w:rsidP="00A6552F">
      <w:pPr>
        <w:spacing w:line="240" w:lineRule="auto"/>
      </w:pPr>
      <w:r>
        <w:br w:type="page"/>
      </w:r>
    </w:p>
    <w:p w:rsidR="008E75D4" w:rsidRDefault="00CA5B8A" w:rsidP="00A6552F">
      <w:pPr>
        <w:spacing w:line="240" w:lineRule="auto"/>
      </w:pPr>
      <w:r>
        <w:rPr>
          <w:noProof/>
        </w:rPr>
        <w:lastRenderedPageBreak/>
        <w:pict>
          <v:roundrect id="_x0000_s1032" style="position:absolute;margin-left:-21pt;margin-top:7.5pt;width:534pt;height:68.25pt;z-index:251664384"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32">
              <w:txbxContent>
                <w:p w:rsidR="00667269" w:rsidRPr="006838B9" w:rsidRDefault="00667269" w:rsidP="008E75D4">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8E75D4">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8E75D4" w:rsidRDefault="008E75D4" w:rsidP="00A6552F">
      <w:pPr>
        <w:spacing w:line="240" w:lineRule="auto"/>
      </w:pPr>
    </w:p>
    <w:p w:rsidR="008E75D4" w:rsidRPr="008E75D4" w:rsidRDefault="008E75D4" w:rsidP="00A6552F">
      <w:pPr>
        <w:spacing w:line="240" w:lineRule="auto"/>
        <w:rPr>
          <w:sz w:val="10"/>
          <w:szCs w:val="10"/>
        </w:rPr>
      </w:pPr>
    </w:p>
    <w:p w:rsidR="008E75D4" w:rsidRPr="008E75D4" w:rsidRDefault="008E75D4" w:rsidP="00A6552F">
      <w:pPr>
        <w:spacing w:line="240" w:lineRule="auto"/>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M</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D56F05">
              <w:rPr>
                <w:rFonts w:ascii="Calibri" w:eastAsia="Times New Roman" w:hAnsi="Calibri" w:cs="Times New Roman"/>
                <w:b/>
              </w:rPr>
              <w:t>Mask</w:t>
            </w:r>
            <w:r>
              <w:rPr>
                <w:rFonts w:ascii="Calibri" w:eastAsia="Times New Roman" w:hAnsi="Calibri" w:cs="Times New Roman"/>
              </w:rPr>
              <w:t>:</w:t>
            </w:r>
            <w:r w:rsidRPr="006C2EF4">
              <w:rPr>
                <w:rFonts w:ascii="Calibri" w:eastAsia="Times New Roman" w:hAnsi="Calibri" w:cs="Times New Roman"/>
              </w:rPr>
              <w:t xml:space="preserve"> A term that applies collectively to items used to cover the nose and mouth and includes both procedure masks and surgical masks.</w:t>
            </w:r>
          </w:p>
        </w:tc>
      </w:tr>
      <w:tr w:rsidR="009C31DD" w:rsidRPr="006C2EF4" w:rsidTr="006838B9">
        <w:trPr>
          <w:trHeight w:val="7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MDRO</w:t>
            </w:r>
            <w:r w:rsidRPr="006C2EF4">
              <w:rPr>
                <w:rFonts w:ascii="Calibri" w:eastAsia="Times New Roman" w:hAnsi="Calibri" w:cs="Times New Roman"/>
              </w:rPr>
              <w:t>: See multidrug-resistant organism</w:t>
            </w:r>
          </w:p>
        </w:tc>
      </w:tr>
      <w:tr w:rsidR="009C31DD" w:rsidRPr="006C2EF4" w:rsidTr="00FC6F2C">
        <w:trPr>
          <w:trHeight w:val="6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 xml:space="preserve">Methicillin-resistant </w:t>
            </w:r>
            <w:r w:rsidRPr="006C2EF4">
              <w:rPr>
                <w:rFonts w:ascii="Calibri" w:eastAsia="Times New Roman" w:hAnsi="Calibri" w:cs="Times New Roman"/>
                <w:b/>
                <w:i/>
                <w:iCs/>
              </w:rPr>
              <w:t xml:space="preserve">Staphylococcus aureus </w:t>
            </w:r>
            <w:r w:rsidRPr="006C2EF4">
              <w:rPr>
                <w:rFonts w:ascii="Calibri" w:eastAsia="Times New Roman" w:hAnsi="Calibri" w:cs="Times New Roman"/>
                <w:b/>
              </w:rPr>
              <w:t>(MRSA</w:t>
            </w:r>
            <w:r w:rsidRPr="006C2EF4">
              <w:rPr>
                <w:rFonts w:ascii="Calibri" w:eastAsia="Times New Roman" w:hAnsi="Calibri" w:cs="Times New Roman"/>
              </w:rPr>
              <w:t xml:space="preserve">): A type of bacteria that has become resistant to a group of powerful drugs. Not all </w:t>
            </w:r>
            <w:r w:rsidRPr="006C2EF4">
              <w:rPr>
                <w:rFonts w:ascii="Calibri" w:eastAsia="Times New Roman" w:hAnsi="Calibri" w:cs="Times New Roman"/>
                <w:i/>
                <w:iCs/>
              </w:rPr>
              <w:t>Staphylococcus aureus</w:t>
            </w:r>
            <w:r w:rsidRPr="006C2EF4">
              <w:rPr>
                <w:rFonts w:ascii="Calibri" w:eastAsia="Times New Roman" w:hAnsi="Calibri" w:cs="Times New Roman"/>
              </w:rPr>
              <w:t xml:space="preserve"> strains are resistant to these drugs. Sensitive strains are called MSSA. </w:t>
            </w:r>
          </w:p>
        </w:tc>
      </w:tr>
      <w:tr w:rsidR="009C31DD" w:rsidRPr="006C2EF4" w:rsidTr="006838B9">
        <w:trPr>
          <w:trHeight w:val="7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Microbes</w:t>
            </w:r>
            <w:r w:rsidRPr="006C2EF4">
              <w:rPr>
                <w:rFonts w:ascii="Calibri" w:eastAsia="Times New Roman" w:hAnsi="Calibri" w:cs="Times New Roman"/>
              </w:rPr>
              <w:t>:</w:t>
            </w:r>
            <w:r>
              <w:rPr>
                <w:rFonts w:ascii="Calibri" w:eastAsia="Times New Roman" w:hAnsi="Calibri" w:cs="Times New Roman"/>
              </w:rPr>
              <w:t xml:space="preserve"> See microorganism</w:t>
            </w:r>
            <w:r w:rsidR="00FC6F2C">
              <w:rPr>
                <w:rFonts w:ascii="Calibri" w:eastAsia="Times New Roman" w:hAnsi="Calibri" w:cs="Times New Roman"/>
              </w:rPr>
              <w:t>s</w:t>
            </w:r>
          </w:p>
        </w:tc>
      </w:tr>
      <w:tr w:rsidR="009C31DD" w:rsidRPr="006C2EF4" w:rsidTr="00FC6F2C">
        <w:trPr>
          <w:trHeight w:val="300"/>
        </w:trPr>
        <w:tc>
          <w:tcPr>
            <w:tcW w:w="9540" w:type="dxa"/>
            <w:shd w:val="clear" w:color="auto" w:fill="auto"/>
            <w:vAlign w:val="bottom"/>
            <w:hideMark/>
          </w:tcPr>
          <w:p w:rsidR="009C31DD" w:rsidRPr="008476C8" w:rsidRDefault="009C31DD" w:rsidP="00A6552F">
            <w:pPr>
              <w:spacing w:after="0" w:line="240" w:lineRule="auto"/>
              <w:rPr>
                <w:rFonts w:eastAsia="Times New Roman" w:cs="Times New Roman"/>
              </w:rPr>
            </w:pPr>
            <w:r w:rsidRPr="008476C8">
              <w:rPr>
                <w:rFonts w:eastAsia="Times New Roman" w:cs="Times New Roman"/>
                <w:b/>
              </w:rPr>
              <w:t>Microorganisms</w:t>
            </w:r>
            <w:r w:rsidRPr="008476C8">
              <w:rPr>
                <w:rFonts w:eastAsia="Times New Roman" w:cs="Times New Roman"/>
              </w:rPr>
              <w:t xml:space="preserve">: </w:t>
            </w:r>
            <w:r w:rsidRPr="008476C8">
              <w:rPr>
                <w:rFonts w:cs="Arial"/>
                <w:color w:val="000000"/>
              </w:rPr>
              <w:t xml:space="preserve">An organism that can be seen only with the aid of a microscope and that typically consists of only a single cell. Microorganisms include bacteria, fungi, parasites, and viruses. </w:t>
            </w:r>
          </w:p>
        </w:tc>
      </w:tr>
      <w:tr w:rsidR="009C31DD" w:rsidRPr="006C2EF4" w:rsidTr="006838B9">
        <w:trPr>
          <w:trHeight w:val="197"/>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MRSA</w:t>
            </w:r>
            <w:r w:rsidRPr="006C2EF4">
              <w:rPr>
                <w:rFonts w:ascii="Calibri" w:eastAsia="Times New Roman" w:hAnsi="Calibri" w:cs="Times New Roman"/>
              </w:rPr>
              <w:t xml:space="preserve">: See methicillin-resistant </w:t>
            </w:r>
            <w:r w:rsidRPr="006C2EF4">
              <w:rPr>
                <w:rFonts w:ascii="Calibri" w:eastAsia="Times New Roman" w:hAnsi="Calibri" w:cs="Times New Roman"/>
                <w:i/>
                <w:iCs/>
              </w:rPr>
              <w:t>Staphylococcus aureus</w:t>
            </w:r>
            <w:r w:rsidRPr="006C2EF4">
              <w:rPr>
                <w:rFonts w:ascii="Calibri" w:eastAsia="Times New Roman" w:hAnsi="Calibri" w:cs="Times New Roman"/>
              </w:rPr>
              <w:t>.</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Multidrug-resistant organism (MDRO</w:t>
            </w:r>
            <w:r w:rsidRPr="006C2EF4">
              <w:rPr>
                <w:rFonts w:ascii="Calibri" w:eastAsia="Times New Roman" w:hAnsi="Calibri" w:cs="Times New Roman"/>
              </w:rPr>
              <w:t xml:space="preserve">): Type of bacteria that has become resistant to many of the drugs that used to be effective against it.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N</w:t>
            </w:r>
          </w:p>
        </w:tc>
      </w:tr>
      <w:tr w:rsidR="009C31DD" w:rsidRPr="006C2EF4" w:rsidTr="006838B9">
        <w:trPr>
          <w:trHeight w:val="323"/>
        </w:trPr>
        <w:tc>
          <w:tcPr>
            <w:tcW w:w="9540" w:type="dxa"/>
            <w:shd w:val="clear" w:color="auto" w:fill="auto"/>
            <w:vAlign w:val="bottom"/>
            <w:hideMark/>
          </w:tcPr>
          <w:p w:rsidR="009C31DD" w:rsidRPr="006C2EF4" w:rsidRDefault="009C31DD" w:rsidP="00CF2A03">
            <w:pPr>
              <w:spacing w:after="0" w:line="240" w:lineRule="auto"/>
              <w:rPr>
                <w:rFonts w:ascii="Calibri" w:eastAsia="Times New Roman" w:hAnsi="Calibri" w:cs="Times New Roman"/>
              </w:rPr>
            </w:pPr>
            <w:r w:rsidRPr="006C2EF4">
              <w:rPr>
                <w:rFonts w:ascii="Calibri" w:eastAsia="Times New Roman" w:hAnsi="Calibri" w:cs="Times New Roman"/>
                <w:b/>
              </w:rPr>
              <w:t>N-95 respirator:</w:t>
            </w:r>
            <w:r w:rsidRPr="006C2EF4">
              <w:rPr>
                <w:rFonts w:ascii="Calibri" w:eastAsia="Times New Roman" w:hAnsi="Calibri" w:cs="Times New Roman"/>
              </w:rPr>
              <w:t xml:space="preserve"> </w:t>
            </w:r>
            <w:r w:rsidR="00CF2A03">
              <w:rPr>
                <w:rFonts w:ascii="Calibri" w:eastAsia="Times New Roman" w:hAnsi="Calibri" w:cs="Times New Roman"/>
              </w:rPr>
              <w:t xml:space="preserve">A type </w:t>
            </w:r>
            <w:r w:rsidRPr="006C2EF4">
              <w:rPr>
                <w:rFonts w:ascii="Calibri" w:eastAsia="Times New Roman" w:hAnsi="Calibri" w:cs="Times New Roman"/>
              </w:rPr>
              <w:t>of di</w:t>
            </w:r>
            <w:r w:rsidR="00CF2A03">
              <w:rPr>
                <w:rFonts w:ascii="Calibri" w:eastAsia="Times New Roman" w:hAnsi="Calibri" w:cs="Times New Roman"/>
              </w:rPr>
              <w:t>sposable particulate respirator that filters the air to help protect against inhaling microorganisms including bacterial and many viruses.</w:t>
            </w:r>
            <w:r w:rsidRPr="006C2EF4">
              <w:rPr>
                <w:rFonts w:ascii="Calibri" w:eastAsia="Times New Roman" w:hAnsi="Calibri" w:cs="Times New Roman"/>
              </w:rPr>
              <w:t>"95" refers to the percentage of particles filtered</w:t>
            </w:r>
            <w:r w:rsidR="00CF2A03">
              <w:rPr>
                <w:rFonts w:ascii="Calibri" w:eastAsia="Times New Roman" w:hAnsi="Calibri" w:cs="Times New Roman"/>
              </w:rPr>
              <w:t xml:space="preserve"> or blocked. An N-95 respirator is designed to provide a very close facial fit and requires a special fit-testing process to ensure the respirator is the right size and fits correctly.</w:t>
            </w:r>
          </w:p>
        </w:tc>
      </w:tr>
      <w:tr w:rsidR="009C31DD" w:rsidRPr="006C2EF4" w:rsidTr="006838B9">
        <w:trPr>
          <w:trHeight w:val="485"/>
        </w:trPr>
        <w:tc>
          <w:tcPr>
            <w:tcW w:w="9540" w:type="dxa"/>
            <w:shd w:val="clear" w:color="auto" w:fill="auto"/>
            <w:vAlign w:val="bottom"/>
            <w:hideMark/>
          </w:tcPr>
          <w:p w:rsidR="009C31DD" w:rsidRPr="006C2EF4" w:rsidRDefault="00CA5B8A" w:rsidP="00A6552F">
            <w:pPr>
              <w:spacing w:after="0" w:line="240" w:lineRule="auto"/>
              <w:rPr>
                <w:rFonts w:ascii="Calibri" w:eastAsia="Times New Roman" w:hAnsi="Calibri" w:cs="Times New Roman"/>
              </w:rPr>
            </w:pPr>
            <w:hyperlink r:id="rId13" w:history="1">
              <w:r w:rsidR="009C31DD" w:rsidRPr="00D56F05">
                <w:rPr>
                  <w:rFonts w:ascii="Calibri" w:eastAsia="Times New Roman" w:hAnsi="Calibri" w:cs="Times New Roman"/>
                  <w:b/>
                </w:rPr>
                <w:t>National Healthcare Safety Network (NHSN)</w:t>
              </w:r>
              <w:r w:rsidR="009C31DD" w:rsidRPr="006C2EF4">
                <w:rPr>
                  <w:rFonts w:ascii="Calibri" w:eastAsia="Times New Roman" w:hAnsi="Calibri" w:cs="Times New Roman"/>
                </w:rPr>
                <w:t>: A secure computer system for hospitals throughout America to share information about their healthcare-associated infections. Managed by the Division of Healthcare Quality Promotion (DHQP) at the Centers for Disease Control and Prevention</w:t>
              </w:r>
              <w:r w:rsidR="009C31DD">
                <w:rPr>
                  <w:rFonts w:ascii="Calibri" w:eastAsia="Times New Roman" w:hAnsi="Calibri" w:cs="Times New Roman"/>
                </w:rPr>
                <w:t xml:space="preserve"> (CDC)</w:t>
              </w:r>
              <w:r w:rsidR="009C31DD" w:rsidRPr="006C2EF4">
                <w:rPr>
                  <w:rFonts w:ascii="Calibri" w:eastAsia="Times New Roman" w:hAnsi="Calibri" w:cs="Times New Roman"/>
                </w:rPr>
                <w:t xml:space="preserve">. </w:t>
              </w:r>
            </w:hyperlink>
          </w:p>
        </w:tc>
      </w:tr>
      <w:tr w:rsidR="009C31DD" w:rsidRPr="006C2EF4" w:rsidTr="006838B9">
        <w:trPr>
          <w:trHeight w:val="7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NHSN:</w:t>
            </w:r>
            <w:r w:rsidRPr="006C2EF4">
              <w:rPr>
                <w:rFonts w:ascii="Calibri" w:eastAsia="Times New Roman" w:hAnsi="Calibri" w:cs="Times New Roman"/>
              </w:rPr>
              <w:t>  See National Healthcare Safety Network</w:t>
            </w:r>
          </w:p>
        </w:tc>
      </w:tr>
      <w:tr w:rsidR="009C31DD" w:rsidRPr="006C2EF4" w:rsidTr="006838B9">
        <w:trPr>
          <w:trHeight w:val="287"/>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proofErr w:type="spellStart"/>
            <w:r w:rsidRPr="006C2EF4">
              <w:rPr>
                <w:rFonts w:ascii="Calibri" w:eastAsia="Times New Roman" w:hAnsi="Calibri" w:cs="Times New Roman"/>
                <w:b/>
              </w:rPr>
              <w:t>Norovirus</w:t>
            </w:r>
            <w:proofErr w:type="spellEnd"/>
            <w:r w:rsidRPr="006C2EF4">
              <w:rPr>
                <w:rFonts w:ascii="Calibri" w:eastAsia="Times New Roman" w:hAnsi="Calibri" w:cs="Times New Roman"/>
                <w:b/>
              </w:rPr>
              <w:t>:</w:t>
            </w:r>
            <w:r w:rsidRPr="006C2EF4">
              <w:rPr>
                <w:rFonts w:ascii="Calibri" w:eastAsia="Times New Roman" w:hAnsi="Calibri" w:cs="Times New Roman"/>
              </w:rPr>
              <w:t xml:space="preserve"> A very contagious virus transmitted from person-to-person or via contaminated fo</w:t>
            </w:r>
            <w:r w:rsidR="00FC6F2C">
              <w:rPr>
                <w:rFonts w:ascii="Calibri" w:eastAsia="Times New Roman" w:hAnsi="Calibri" w:cs="Times New Roman"/>
              </w:rPr>
              <w:t xml:space="preserve">od, water, or objects, causing </w:t>
            </w:r>
            <w:r w:rsidRPr="006C2EF4">
              <w:rPr>
                <w:rFonts w:ascii="Calibri" w:eastAsia="Times New Roman" w:hAnsi="Calibri" w:cs="Times New Roman"/>
              </w:rPr>
              <w:t xml:space="preserve">outbreaks of vomiting and diarrhea.   </w:t>
            </w:r>
          </w:p>
        </w:tc>
      </w:tr>
      <w:tr w:rsidR="009C31DD" w:rsidRPr="006C2EF4" w:rsidTr="006838B9">
        <w:trPr>
          <w:trHeight w:val="197"/>
        </w:trPr>
        <w:tc>
          <w:tcPr>
            <w:tcW w:w="9540" w:type="dxa"/>
            <w:shd w:val="clear" w:color="auto" w:fill="auto"/>
            <w:vAlign w:val="bottom"/>
            <w:hideMark/>
          </w:tcPr>
          <w:p w:rsidR="009C31DD" w:rsidRPr="006C2EF4" w:rsidRDefault="00FC6F2C" w:rsidP="00A6552F">
            <w:pPr>
              <w:spacing w:after="0" w:line="240" w:lineRule="auto"/>
              <w:rPr>
                <w:rFonts w:ascii="Calibri" w:eastAsia="Times New Roman" w:hAnsi="Calibri" w:cs="Times New Roman"/>
              </w:rPr>
            </w:pPr>
            <w:proofErr w:type="spellStart"/>
            <w:r>
              <w:rPr>
                <w:rFonts w:ascii="Calibri" w:eastAsia="Times New Roman" w:hAnsi="Calibri" w:cs="Times New Roman"/>
                <w:b/>
              </w:rPr>
              <w:t>Nosocomial</w:t>
            </w:r>
            <w:proofErr w:type="spellEnd"/>
            <w:r>
              <w:rPr>
                <w:rFonts w:ascii="Calibri" w:eastAsia="Times New Roman" w:hAnsi="Calibri" w:cs="Times New Roman"/>
                <w:b/>
              </w:rPr>
              <w:t xml:space="preserve"> i</w:t>
            </w:r>
            <w:r w:rsidR="009C31DD" w:rsidRPr="006C2EF4">
              <w:rPr>
                <w:rFonts w:ascii="Calibri" w:eastAsia="Times New Roman" w:hAnsi="Calibri" w:cs="Times New Roman"/>
                <w:b/>
              </w:rPr>
              <w:t>nfection</w:t>
            </w:r>
            <w:r w:rsidR="009C31DD" w:rsidRPr="006C2EF4">
              <w:rPr>
                <w:rFonts w:ascii="Calibri" w:eastAsia="Times New Roman" w:hAnsi="Calibri" w:cs="Times New Roman"/>
              </w:rPr>
              <w:t xml:space="preserve"> : See healthcare-associated infection </w:t>
            </w:r>
          </w:p>
        </w:tc>
      </w:tr>
      <w:tr w:rsidR="009C31DD" w:rsidRPr="006C2EF4" w:rsidTr="006838B9">
        <w:trPr>
          <w:trHeight w:val="377"/>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Numerator:</w:t>
            </w:r>
            <w:r w:rsidRPr="006C2EF4">
              <w:rPr>
                <w:rFonts w:ascii="Calibri" w:eastAsia="Times New Roman" w:hAnsi="Calibri" w:cs="Times New Roman"/>
              </w:rPr>
              <w:t xml:space="preserve"> Number of individuals who experience an event or outcome of interest. The numerator, along with the denominator, is used to calculate a rate. The numerator is the top half of a fraction.</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O</w:t>
            </w:r>
          </w:p>
        </w:tc>
      </w:tr>
      <w:tr w:rsidR="009C31DD" w:rsidRPr="006C2EF4" w:rsidTr="00FC6F2C">
        <w:trPr>
          <w:trHeight w:val="458"/>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Occupational Safety and Health Administration (OSHA</w:t>
            </w:r>
            <w:r w:rsidRPr="006C2EF4">
              <w:rPr>
                <w:rFonts w:ascii="Calibri" w:eastAsia="Times New Roman" w:hAnsi="Calibri" w:cs="Times New Roman"/>
              </w:rPr>
              <w:t>): An agency of the United States Department of Labor that has federal industrial safety regulations, including the Bloodborne Pathogens (BBP) Standard.</w:t>
            </w:r>
          </w:p>
        </w:tc>
      </w:tr>
      <w:tr w:rsidR="009C31DD" w:rsidRPr="006C2EF4" w:rsidTr="00FC6F2C">
        <w:trPr>
          <w:trHeight w:val="17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Occupational exposure</w:t>
            </w:r>
            <w:r>
              <w:rPr>
                <w:rFonts w:ascii="Calibri" w:eastAsia="Times New Roman" w:hAnsi="Calibri" w:cs="Times New Roman"/>
              </w:rPr>
              <w:t>: A</w:t>
            </w:r>
            <w:r w:rsidRPr="006C2EF4">
              <w:rPr>
                <w:rFonts w:ascii="Calibri" w:eastAsia="Times New Roman" w:hAnsi="Calibri" w:cs="Times New Roman"/>
              </w:rPr>
              <w:t xml:space="preserve"> reasonably anticipated skin, eye, mucous membrane, or </w:t>
            </w:r>
            <w:proofErr w:type="spellStart"/>
            <w:r w:rsidRPr="006C2EF4">
              <w:rPr>
                <w:rFonts w:ascii="Calibri" w:eastAsia="Times New Roman" w:hAnsi="Calibri" w:cs="Times New Roman"/>
              </w:rPr>
              <w:t>parenteral</w:t>
            </w:r>
            <w:proofErr w:type="spellEnd"/>
            <w:r w:rsidRPr="006C2EF4">
              <w:rPr>
                <w:rFonts w:ascii="Calibri" w:eastAsia="Times New Roman" w:hAnsi="Calibri" w:cs="Times New Roman"/>
              </w:rPr>
              <w:t xml:space="preserve"> contact with blood or other potentially infectious materials that may result from the performance of an employee's duties. </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rPr>
            </w:pPr>
            <w:r w:rsidRPr="006C2EF4">
              <w:rPr>
                <w:rFonts w:ascii="Calibri" w:eastAsia="Times New Roman" w:hAnsi="Calibri" w:cs="Times New Roman"/>
                <w:b/>
              </w:rPr>
              <w:t>OSHA</w:t>
            </w:r>
            <w:r w:rsidRPr="006C2EF4">
              <w:rPr>
                <w:rFonts w:ascii="Calibri" w:eastAsia="Times New Roman" w:hAnsi="Calibri" w:cs="Times New Roman"/>
              </w:rPr>
              <w:t>: See Occupational Safety and Health Administration</w:t>
            </w:r>
          </w:p>
        </w:tc>
      </w:tr>
      <w:tr w:rsidR="009C31DD" w:rsidRPr="006C2EF4" w:rsidTr="00FC6F2C">
        <w:trPr>
          <w:trHeight w:val="300"/>
        </w:trPr>
        <w:tc>
          <w:tcPr>
            <w:tcW w:w="9540" w:type="dxa"/>
            <w:shd w:val="clear" w:color="auto" w:fill="auto"/>
            <w:vAlign w:val="bottom"/>
            <w:hideMark/>
          </w:tcPr>
          <w:p w:rsidR="009C31DD" w:rsidRPr="006C2EF4" w:rsidRDefault="009C31DD" w:rsidP="00A6552F">
            <w:pPr>
              <w:spacing w:after="0" w:line="240" w:lineRule="auto"/>
              <w:rPr>
                <w:rFonts w:ascii="Calibri" w:eastAsia="Times New Roman" w:hAnsi="Calibri" w:cs="Times New Roman"/>
                <w:b/>
                <w:bCs/>
              </w:rPr>
            </w:pPr>
            <w:r w:rsidRPr="006C2EF4">
              <w:rPr>
                <w:rFonts w:ascii="Calibri" w:eastAsia="Times New Roman" w:hAnsi="Calibri" w:cs="Times New Roman"/>
                <w:b/>
              </w:rPr>
              <w:t>Outbreak</w:t>
            </w:r>
            <w:r w:rsidRPr="006C2EF4">
              <w:rPr>
                <w:rFonts w:ascii="Calibri" w:eastAsia="Times New Roman" w:hAnsi="Calibri" w:cs="Times New Roman"/>
              </w:rPr>
              <w:t>:</w:t>
            </w:r>
            <w:r w:rsidRPr="006C2EF4">
              <w:rPr>
                <w:rFonts w:ascii="Calibri" w:eastAsia="Times New Roman" w:hAnsi="Calibri" w:cs="Times New Roman"/>
                <w:b/>
                <w:bCs/>
              </w:rPr>
              <w:t xml:space="preserve"> </w:t>
            </w:r>
            <w:r w:rsidRPr="006C2EF4">
              <w:rPr>
                <w:rFonts w:ascii="Calibri" w:eastAsia="Times New Roman" w:hAnsi="Calibri" w:cs="Times New Roman"/>
              </w:rPr>
              <w:t>An increase in the incidence of disease in a facility above the baseline level or a cluster of new cases that are epidemiologically linked.</w:t>
            </w:r>
          </w:p>
        </w:tc>
      </w:tr>
      <w:tr w:rsidR="009508E7" w:rsidRPr="006C2EF4" w:rsidTr="00FC6F2C">
        <w:trPr>
          <w:trHeight w:val="300"/>
        </w:trPr>
        <w:tc>
          <w:tcPr>
            <w:tcW w:w="9540" w:type="dxa"/>
            <w:shd w:val="clear" w:color="auto" w:fill="auto"/>
            <w:vAlign w:val="bottom"/>
            <w:hideMark/>
          </w:tcPr>
          <w:p w:rsidR="009508E7" w:rsidRPr="006C2EF4" w:rsidRDefault="009508E7" w:rsidP="009508E7">
            <w:pPr>
              <w:spacing w:after="0" w:line="240" w:lineRule="auto"/>
              <w:jc w:val="center"/>
              <w:rPr>
                <w:rFonts w:ascii="Calibri" w:eastAsia="Times New Roman" w:hAnsi="Calibri" w:cs="Times New Roman"/>
                <w:b/>
              </w:rPr>
            </w:pPr>
            <w:r w:rsidRPr="006C2EF4">
              <w:rPr>
                <w:rFonts w:ascii="Calibri" w:eastAsia="Times New Roman" w:hAnsi="Calibri" w:cs="Times New Roman"/>
                <w:b/>
              </w:rPr>
              <w:t>P</w:t>
            </w:r>
          </w:p>
        </w:tc>
      </w:tr>
      <w:tr w:rsidR="009508E7" w:rsidRPr="006C2EF4" w:rsidTr="00FC6F2C">
        <w:trPr>
          <w:trHeight w:val="300"/>
        </w:trPr>
        <w:tc>
          <w:tcPr>
            <w:tcW w:w="9540" w:type="dxa"/>
            <w:shd w:val="clear" w:color="auto" w:fill="auto"/>
            <w:vAlign w:val="bottom"/>
            <w:hideMark/>
          </w:tcPr>
          <w:p w:rsidR="009508E7" w:rsidRPr="006C2EF4" w:rsidRDefault="009508E7" w:rsidP="009508E7">
            <w:pPr>
              <w:spacing w:after="0" w:line="240" w:lineRule="auto"/>
              <w:rPr>
                <w:rFonts w:ascii="Calibri" w:eastAsia="Times New Roman" w:hAnsi="Calibri" w:cs="Times New Roman"/>
              </w:rPr>
            </w:pPr>
            <w:r w:rsidRPr="006C2EF4">
              <w:rPr>
                <w:rFonts w:ascii="Calibri" w:eastAsia="Times New Roman" w:hAnsi="Calibri" w:cs="Times New Roman"/>
                <w:b/>
              </w:rPr>
              <w:t>Parasite</w:t>
            </w:r>
            <w:r w:rsidRPr="006C2EF4">
              <w:rPr>
                <w:rFonts w:ascii="Calibri" w:eastAsia="Times New Roman" w:hAnsi="Calibri" w:cs="Times New Roman"/>
              </w:rPr>
              <w:t xml:space="preserve">: An organism that lives in or on and takes its nourishment from another organism and cannot </w:t>
            </w:r>
          </w:p>
          <w:p w:rsidR="009508E7" w:rsidRPr="006C2EF4" w:rsidRDefault="009508E7" w:rsidP="009508E7">
            <w:pPr>
              <w:spacing w:after="0" w:line="240" w:lineRule="auto"/>
              <w:rPr>
                <w:rFonts w:ascii="Calibri" w:eastAsia="Times New Roman" w:hAnsi="Calibri" w:cs="Times New Roman"/>
                <w:b/>
              </w:rPr>
            </w:pPr>
            <w:proofErr w:type="gramStart"/>
            <w:r w:rsidRPr="006C2EF4">
              <w:rPr>
                <w:rFonts w:ascii="Calibri" w:eastAsia="Times New Roman" w:hAnsi="Calibri" w:cs="Times New Roman"/>
              </w:rPr>
              <w:t>live</w:t>
            </w:r>
            <w:proofErr w:type="gramEnd"/>
            <w:r w:rsidRPr="006C2EF4">
              <w:rPr>
                <w:rFonts w:ascii="Calibri" w:eastAsia="Times New Roman" w:hAnsi="Calibri" w:cs="Times New Roman"/>
              </w:rPr>
              <w:t xml:space="preserve"> independently.  Examples include scabies and </w:t>
            </w:r>
            <w:proofErr w:type="spellStart"/>
            <w:r w:rsidRPr="006C2EF4">
              <w:rPr>
                <w:rFonts w:ascii="Calibri" w:eastAsia="Times New Roman" w:hAnsi="Calibri" w:cs="Times New Roman"/>
                <w:i/>
                <w:iCs/>
              </w:rPr>
              <w:t>Giardia</w:t>
            </w:r>
            <w:proofErr w:type="spellEnd"/>
            <w:r w:rsidRPr="006C2EF4">
              <w:rPr>
                <w:rFonts w:ascii="Calibri" w:eastAsia="Times New Roman" w:hAnsi="Calibri" w:cs="Times New Roman"/>
              </w:rPr>
              <w:t>.</w:t>
            </w:r>
          </w:p>
        </w:tc>
      </w:tr>
      <w:tr w:rsidR="009508E7" w:rsidRPr="006C2EF4" w:rsidTr="00FC6F2C">
        <w:trPr>
          <w:trHeight w:val="300"/>
        </w:trPr>
        <w:tc>
          <w:tcPr>
            <w:tcW w:w="9540" w:type="dxa"/>
            <w:shd w:val="clear" w:color="auto" w:fill="auto"/>
            <w:vAlign w:val="bottom"/>
            <w:hideMark/>
          </w:tcPr>
          <w:p w:rsidR="009508E7" w:rsidRPr="006C2EF4" w:rsidRDefault="009508E7" w:rsidP="009508E7">
            <w:pPr>
              <w:spacing w:after="0" w:line="240" w:lineRule="auto"/>
              <w:rPr>
                <w:rFonts w:ascii="Calibri" w:eastAsia="Times New Roman" w:hAnsi="Calibri" w:cs="Times New Roman"/>
                <w:b/>
              </w:rPr>
            </w:pPr>
            <w:r w:rsidRPr="006C2EF4">
              <w:rPr>
                <w:rFonts w:ascii="Calibri" w:eastAsia="Times New Roman" w:hAnsi="Calibri" w:cs="Times New Roman"/>
                <w:b/>
              </w:rPr>
              <w:t>Pathogens</w:t>
            </w:r>
            <w:r w:rsidRPr="006C2EF4">
              <w:rPr>
                <w:rFonts w:ascii="Calibri" w:eastAsia="Times New Roman" w:hAnsi="Calibri" w:cs="Times New Roman"/>
              </w:rPr>
              <w:t>: Bacteria, viruses, parasites, or fungi that can cause disease.</w:t>
            </w:r>
          </w:p>
        </w:tc>
      </w:tr>
    </w:tbl>
    <w:p w:rsidR="008E75D4" w:rsidRDefault="00CA5B8A" w:rsidP="00A6552F">
      <w:pPr>
        <w:spacing w:line="240" w:lineRule="auto"/>
      </w:pPr>
      <w:r>
        <w:rPr>
          <w:noProof/>
        </w:rPr>
        <w:lastRenderedPageBreak/>
        <w:pict>
          <v:roundrect id="_x0000_s1033" style="position:absolute;margin-left:0;margin-top:2.4pt;width:534pt;height:68.25pt;z-index:251665408;mso-position-horizontal:center;mso-position-horizontal-relative:text;mso-position-vertical-relative:text"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33">
              <w:txbxContent>
                <w:p w:rsidR="00667269" w:rsidRPr="006838B9" w:rsidRDefault="00667269" w:rsidP="008E75D4">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8E75D4">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8E75D4" w:rsidRDefault="008E75D4" w:rsidP="00A6552F">
      <w:pPr>
        <w:spacing w:line="240" w:lineRule="auto"/>
      </w:pPr>
    </w:p>
    <w:p w:rsidR="008E75D4" w:rsidRPr="008E75D4" w:rsidRDefault="008E75D4" w:rsidP="00A6552F">
      <w:pPr>
        <w:spacing w:line="240" w:lineRule="auto"/>
        <w:rPr>
          <w:sz w:val="10"/>
          <w:szCs w:val="10"/>
        </w:rPr>
      </w:pPr>
    </w:p>
    <w:p w:rsidR="008E75D4" w:rsidRPr="008E75D4" w:rsidRDefault="008E75D4" w:rsidP="00A6552F">
      <w:pPr>
        <w:spacing w:line="240" w:lineRule="auto"/>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667269" w:rsidRPr="006C2EF4" w:rsidTr="00FC6F2C">
        <w:trPr>
          <w:trHeight w:val="6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Personal protective equipment (PPE)</w:t>
            </w:r>
            <w:r>
              <w:rPr>
                <w:rFonts w:ascii="Calibri" w:eastAsia="Times New Roman" w:hAnsi="Calibri" w:cs="Times New Roman"/>
                <w:b/>
              </w:rPr>
              <w:t>:</w:t>
            </w:r>
            <w:r w:rsidRPr="006C2EF4">
              <w:rPr>
                <w:rFonts w:ascii="Calibri" w:eastAsia="Times New Roman" w:hAnsi="Calibri" w:cs="Times New Roman"/>
              </w:rPr>
              <w:t xml:space="preserve"> A variety of barriers used alone or in combination to protect mucous membranes, skin, and clothing from contact with infectious agents. PPE includes gloves, masks, respirators, goggles, face shields, and gowns.</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Pneumonia</w:t>
            </w:r>
            <w:r w:rsidRPr="006C2EF4">
              <w:rPr>
                <w:rFonts w:ascii="Calibri" w:eastAsia="Times New Roman" w:hAnsi="Calibri" w:cs="Times New Roman"/>
              </w:rPr>
              <w:t xml:space="preserve">: </w:t>
            </w:r>
            <w:r>
              <w:rPr>
                <w:rFonts w:ascii="Calibri" w:eastAsia="Times New Roman" w:hAnsi="Calibri" w:cs="Times New Roman"/>
              </w:rPr>
              <w:t>A</w:t>
            </w:r>
            <w:r w:rsidRPr="006C2EF4">
              <w:rPr>
                <w:rFonts w:ascii="Calibri" w:eastAsia="Times New Roman" w:hAnsi="Calibri" w:cs="Times New Roman"/>
              </w:rPr>
              <w:t>n infection of one or both lungs caused by bacteria, viruses, fungi, or other organisms.</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Post</w:t>
            </w:r>
            <w:r w:rsidRPr="00D56F05">
              <w:rPr>
                <w:rFonts w:ascii="Calibri" w:eastAsia="Times New Roman" w:hAnsi="Calibri" w:cs="Times New Roman"/>
                <w:b/>
              </w:rPr>
              <w:t>-</w:t>
            </w:r>
            <w:r w:rsidRPr="006C2EF4">
              <w:rPr>
                <w:rFonts w:ascii="Calibri" w:eastAsia="Times New Roman" w:hAnsi="Calibri" w:cs="Times New Roman"/>
                <w:b/>
              </w:rPr>
              <w:t>exposure prophylaxis</w:t>
            </w:r>
            <w:r w:rsidRPr="006C2EF4">
              <w:rPr>
                <w:rFonts w:ascii="Calibri" w:eastAsia="Times New Roman" w:hAnsi="Calibri" w:cs="Times New Roman"/>
              </w:rPr>
              <w:t xml:space="preserve">: The administration of medications following exposure to a disease in an attempt to prevent infection. </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PPE:</w:t>
            </w:r>
            <w:r w:rsidRPr="006C2EF4">
              <w:rPr>
                <w:rFonts w:ascii="Calibri" w:eastAsia="Times New Roman" w:hAnsi="Calibri" w:cs="Times New Roman"/>
              </w:rPr>
              <w:t xml:space="preserve"> See personal protective equipment</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Prevalence</w:t>
            </w:r>
            <w:r w:rsidRPr="006C2EF4">
              <w:rPr>
                <w:rFonts w:ascii="Calibri" w:eastAsia="Times New Roman" w:hAnsi="Calibri" w:cs="Times New Roman"/>
              </w:rPr>
              <w:t xml:space="preserve">: The total number of disease cases (new and existing) within a population at a given time. </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R</w:t>
            </w:r>
          </w:p>
        </w:tc>
      </w:tr>
      <w:tr w:rsidR="00667269" w:rsidRPr="006C2EF4" w:rsidTr="008476C8">
        <w:trPr>
          <w:trHeight w:val="575"/>
        </w:trPr>
        <w:tc>
          <w:tcPr>
            <w:tcW w:w="9540" w:type="dxa"/>
            <w:shd w:val="clear" w:color="000000" w:fill="FFFFFF"/>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Rate:</w:t>
            </w:r>
            <w:r w:rsidRPr="006C2EF4">
              <w:rPr>
                <w:rFonts w:ascii="Calibri" w:eastAsia="Times New Roman" w:hAnsi="Calibri" w:cs="Times New Roman"/>
              </w:rPr>
              <w:t xml:space="preserve"> An expression of the risk of an event, such as infection or death, in relation to a unit of population during a specified time period. </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Residential care setting:</w:t>
            </w:r>
            <w:r w:rsidRPr="006C2EF4">
              <w:rPr>
                <w:rFonts w:ascii="Calibri" w:eastAsia="Times New Roman" w:hAnsi="Calibri" w:cs="Times New Roman"/>
              </w:rPr>
              <w:t xml:space="preserve"> A facility in which people live, minimal medical care is delivered, and the psychosocial needs of the residents are provided for.</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Respirator:</w:t>
            </w:r>
            <w:r w:rsidRPr="006C2EF4">
              <w:rPr>
                <w:rFonts w:ascii="Calibri" w:eastAsia="Times New Roman" w:hAnsi="Calibri" w:cs="Times New Roman"/>
              </w:rPr>
              <w:t xml:space="preserve"> A personal protective device worn by healthcare personnel to protect them from inhalation exposure to airborne infectious agents that are &lt; 5 micrometers in size. </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 xml:space="preserve">Respiratory </w:t>
            </w:r>
            <w:r>
              <w:rPr>
                <w:rFonts w:ascii="Calibri" w:eastAsia="Times New Roman" w:hAnsi="Calibri" w:cs="Times New Roman"/>
                <w:b/>
              </w:rPr>
              <w:t>h</w:t>
            </w:r>
            <w:r w:rsidRPr="006C2EF4">
              <w:rPr>
                <w:rFonts w:ascii="Calibri" w:eastAsia="Times New Roman" w:hAnsi="Calibri" w:cs="Times New Roman"/>
                <w:b/>
              </w:rPr>
              <w:t xml:space="preserve">ygiene/ Cough </w:t>
            </w:r>
            <w:r>
              <w:rPr>
                <w:rFonts w:ascii="Calibri" w:eastAsia="Times New Roman" w:hAnsi="Calibri" w:cs="Times New Roman"/>
                <w:b/>
              </w:rPr>
              <w:t>e</w:t>
            </w:r>
            <w:r w:rsidRPr="006C2EF4">
              <w:rPr>
                <w:rFonts w:ascii="Calibri" w:eastAsia="Times New Roman" w:hAnsi="Calibri" w:cs="Times New Roman"/>
                <w:b/>
              </w:rPr>
              <w:t>tiquette:</w:t>
            </w:r>
            <w:r w:rsidRPr="006C2EF4">
              <w:rPr>
                <w:rFonts w:ascii="Calibri" w:eastAsia="Times New Roman" w:hAnsi="Calibri" w:cs="Times New Roman"/>
              </w:rPr>
              <w:t xml:space="preserve"> A combination of measures designed to minimize the transmission of respiratory pathogens via droplet or airborne routes. </w:t>
            </w:r>
          </w:p>
        </w:tc>
      </w:tr>
      <w:tr w:rsidR="00667269" w:rsidRPr="006C2EF4" w:rsidTr="00FC6F2C">
        <w:trPr>
          <w:trHeight w:val="6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 xml:space="preserve">Risk </w:t>
            </w:r>
            <w:r>
              <w:rPr>
                <w:rFonts w:ascii="Calibri" w:eastAsia="Times New Roman" w:hAnsi="Calibri" w:cs="Times New Roman"/>
                <w:b/>
              </w:rPr>
              <w:t>a</w:t>
            </w:r>
            <w:r w:rsidRPr="006C2EF4">
              <w:rPr>
                <w:rFonts w:ascii="Calibri" w:eastAsia="Times New Roman" w:hAnsi="Calibri" w:cs="Times New Roman"/>
                <w:b/>
              </w:rPr>
              <w:t>djustment:</w:t>
            </w:r>
            <w:r w:rsidRPr="006C2EF4">
              <w:rPr>
                <w:rFonts w:ascii="Calibri" w:eastAsia="Times New Roman" w:hAnsi="Calibri" w:cs="Times New Roman"/>
              </w:rPr>
              <w:t xml:space="preserve"> Because some facilities treat higher-risk patients who have a greater chance of dying or acquiring a healthcare-associated infection, this statistical process is used to adjust rates of illness or death to account for differences in patient risk. </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S</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SCIP:</w:t>
            </w:r>
            <w:r w:rsidRPr="006C2EF4">
              <w:rPr>
                <w:rFonts w:ascii="Calibri" w:eastAsia="Times New Roman" w:hAnsi="Calibri" w:cs="Times New Roman"/>
              </w:rPr>
              <w:t xml:space="preserve"> See Surgical Care Improvement Project</w:t>
            </w:r>
          </w:p>
        </w:tc>
      </w:tr>
      <w:tr w:rsidR="00667269" w:rsidRPr="006C2EF4" w:rsidTr="00FC6F2C">
        <w:trPr>
          <w:trHeight w:val="300"/>
        </w:trPr>
        <w:tc>
          <w:tcPr>
            <w:tcW w:w="9540" w:type="dxa"/>
            <w:shd w:val="clear" w:color="000000" w:fill="FFFFFF"/>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SHEA:</w:t>
            </w:r>
            <w:r w:rsidRPr="006C2EF4">
              <w:rPr>
                <w:rFonts w:ascii="Calibri" w:eastAsia="Times New Roman" w:hAnsi="Calibri" w:cs="Times New Roman"/>
              </w:rPr>
              <w:t xml:space="preserve"> See Society for Healthcare Epidemiology of America </w:t>
            </w:r>
          </w:p>
        </w:tc>
      </w:tr>
      <w:tr w:rsidR="00667269" w:rsidRPr="006C2EF4" w:rsidTr="00FC6F2C">
        <w:trPr>
          <w:trHeight w:val="600"/>
        </w:trPr>
        <w:tc>
          <w:tcPr>
            <w:tcW w:w="9540" w:type="dxa"/>
            <w:shd w:val="clear" w:color="000000" w:fill="FFFFFF"/>
            <w:vAlign w:val="bottom"/>
            <w:hideMark/>
          </w:tcPr>
          <w:p w:rsidR="00667269" w:rsidRPr="006C2EF4" w:rsidRDefault="00CA5B8A" w:rsidP="00A6552F">
            <w:pPr>
              <w:spacing w:after="0" w:line="240" w:lineRule="auto"/>
              <w:rPr>
                <w:rFonts w:ascii="Calibri" w:eastAsia="Times New Roman" w:hAnsi="Calibri" w:cs="Times New Roman"/>
              </w:rPr>
            </w:pPr>
            <w:hyperlink r:id="rId14" w:history="1">
              <w:r w:rsidR="00667269" w:rsidRPr="00D56F05">
                <w:rPr>
                  <w:rFonts w:ascii="Calibri" w:eastAsia="Times New Roman" w:hAnsi="Calibri" w:cs="Times New Roman"/>
                  <w:b/>
                </w:rPr>
                <w:t>Society for Healthcare Epidemiology of America (SHEA)</w:t>
              </w:r>
              <w:r w:rsidR="00667269" w:rsidRPr="006C2EF4">
                <w:rPr>
                  <w:rFonts w:ascii="Calibri" w:eastAsia="Times New Roman" w:hAnsi="Calibri" w:cs="Times New Roman"/>
                </w:rPr>
                <w:t>: A voluntary membership organization representing healthcare epidemiologists that helps publish infection prevention guidelines and best practices. See healthcare epidemiologist.</w:t>
              </w:r>
            </w:hyperlink>
          </w:p>
        </w:tc>
      </w:tr>
      <w:tr w:rsidR="00667269" w:rsidRPr="006C2EF4" w:rsidTr="00FC6F2C">
        <w:trPr>
          <w:trHeight w:val="9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Spore</w:t>
            </w:r>
            <w:r w:rsidRPr="006C2EF4">
              <w:rPr>
                <w:rFonts w:ascii="Calibri" w:eastAsia="Times New Roman" w:hAnsi="Calibri" w:cs="Times New Roman"/>
              </w:rPr>
              <w:t xml:space="preserve">: The dormant stage some bacteria will enter when environmental conditions cause stress to the organism or no longer support its continued growth. </w:t>
            </w:r>
            <w:r>
              <w:rPr>
                <w:rFonts w:ascii="Calibri" w:eastAsia="Times New Roman" w:hAnsi="Calibri" w:cs="Times New Roman"/>
              </w:rPr>
              <w:t>For example,</w:t>
            </w:r>
            <w:r w:rsidRPr="006C2EF4">
              <w:rPr>
                <w:rFonts w:ascii="Calibri" w:eastAsia="Times New Roman" w:hAnsi="Calibri" w:cs="Times New Roman"/>
              </w:rPr>
              <w:t xml:space="preserve"> </w:t>
            </w:r>
            <w:r w:rsidRPr="006C2EF4">
              <w:rPr>
                <w:rFonts w:ascii="Calibri" w:eastAsia="Times New Roman" w:hAnsi="Calibri" w:cs="Times New Roman"/>
                <w:i/>
                <w:iCs/>
              </w:rPr>
              <w:t>C. difficile</w:t>
            </w:r>
            <w:r w:rsidRPr="006C2EF4">
              <w:rPr>
                <w:rFonts w:ascii="Calibri" w:eastAsia="Times New Roman" w:hAnsi="Calibri" w:cs="Times New Roman"/>
              </w:rPr>
              <w:t xml:space="preserve"> spores are highly resistant to cleaning and disinfection </w:t>
            </w:r>
            <w:proofErr w:type="gramStart"/>
            <w:r w:rsidRPr="006C2EF4">
              <w:rPr>
                <w:rFonts w:ascii="Calibri" w:eastAsia="Times New Roman" w:hAnsi="Calibri" w:cs="Times New Roman"/>
              </w:rPr>
              <w:t>measures,</w:t>
            </w:r>
            <w:proofErr w:type="gramEnd"/>
            <w:r w:rsidRPr="006C2EF4">
              <w:rPr>
                <w:rFonts w:ascii="Calibri" w:eastAsia="Times New Roman" w:hAnsi="Calibri" w:cs="Times New Roman"/>
              </w:rPr>
              <w:t xml:space="preserve"> and the spores also make it possible for the organism to survive passage through the stomach, resisting the killing effect of gastric acid.</w:t>
            </w:r>
          </w:p>
        </w:tc>
      </w:tr>
      <w:tr w:rsidR="00667269" w:rsidRPr="006C2EF4" w:rsidTr="00FC6F2C">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SSI</w:t>
            </w:r>
            <w:r w:rsidRPr="006C2EF4">
              <w:rPr>
                <w:rFonts w:ascii="Calibri" w:eastAsia="Times New Roman" w:hAnsi="Calibri" w:cs="Times New Roman"/>
              </w:rPr>
              <w:t>: See surgical site infection</w:t>
            </w:r>
          </w:p>
        </w:tc>
      </w:tr>
      <w:tr w:rsidR="009508E7" w:rsidRPr="006C2EF4" w:rsidTr="00FC6F2C">
        <w:trPr>
          <w:trHeight w:val="300"/>
        </w:trPr>
        <w:tc>
          <w:tcPr>
            <w:tcW w:w="9540" w:type="dxa"/>
            <w:shd w:val="clear" w:color="auto" w:fill="auto"/>
            <w:vAlign w:val="bottom"/>
            <w:hideMark/>
          </w:tcPr>
          <w:p w:rsidR="009508E7" w:rsidRPr="006C2EF4" w:rsidRDefault="009508E7" w:rsidP="00A6552F">
            <w:pPr>
              <w:spacing w:after="0" w:line="240" w:lineRule="auto"/>
              <w:rPr>
                <w:rFonts w:ascii="Calibri" w:eastAsia="Times New Roman" w:hAnsi="Calibri" w:cs="Times New Roman"/>
                <w:b/>
              </w:rPr>
            </w:pPr>
            <w:r w:rsidRPr="006C2EF4">
              <w:rPr>
                <w:rFonts w:ascii="Calibri" w:eastAsia="Times New Roman" w:hAnsi="Calibri" w:cs="Times New Roman"/>
                <w:b/>
              </w:rPr>
              <w:t xml:space="preserve">Standard </w:t>
            </w:r>
            <w:r w:rsidRPr="00D56F05">
              <w:rPr>
                <w:rFonts w:ascii="Calibri" w:eastAsia="Times New Roman" w:hAnsi="Calibri" w:cs="Times New Roman"/>
                <w:b/>
              </w:rPr>
              <w:t>p</w:t>
            </w:r>
            <w:r w:rsidRPr="006C2EF4">
              <w:rPr>
                <w:rFonts w:ascii="Calibri" w:eastAsia="Times New Roman" w:hAnsi="Calibri" w:cs="Times New Roman"/>
                <w:b/>
              </w:rPr>
              <w:t>recautions</w:t>
            </w:r>
            <w:r w:rsidRPr="006C2EF4">
              <w:rPr>
                <w:rFonts w:ascii="Calibri" w:eastAsia="Times New Roman" w:hAnsi="Calibri" w:cs="Times New Roman"/>
              </w:rPr>
              <w:t xml:space="preserve">: A group of infection prevention practices that apply to all patients, regardless of infection status. Standard precautions is based on the principle that all blood, body fluids, secretions, excretions </w:t>
            </w:r>
            <w:r>
              <w:rPr>
                <w:rFonts w:ascii="Calibri" w:eastAsia="Times New Roman" w:hAnsi="Calibri" w:cs="Times New Roman"/>
              </w:rPr>
              <w:t>(</w:t>
            </w:r>
            <w:r w:rsidRPr="006C2EF4">
              <w:rPr>
                <w:rFonts w:ascii="Calibri" w:eastAsia="Times New Roman" w:hAnsi="Calibri" w:cs="Times New Roman"/>
              </w:rPr>
              <w:t>except sweat</w:t>
            </w:r>
            <w:r>
              <w:rPr>
                <w:rFonts w:ascii="Calibri" w:eastAsia="Times New Roman" w:hAnsi="Calibri" w:cs="Times New Roman"/>
              </w:rPr>
              <w:t>)</w:t>
            </w:r>
            <w:r w:rsidRPr="006C2EF4">
              <w:rPr>
                <w:rFonts w:ascii="Calibri" w:eastAsia="Times New Roman" w:hAnsi="Calibri" w:cs="Times New Roman"/>
              </w:rPr>
              <w:t>, non</w:t>
            </w:r>
            <w:r>
              <w:rPr>
                <w:rFonts w:ascii="Calibri" w:eastAsia="Times New Roman" w:hAnsi="Calibri" w:cs="Times New Roman"/>
              </w:rPr>
              <w:t>-</w:t>
            </w:r>
            <w:r w:rsidRPr="006C2EF4">
              <w:rPr>
                <w:rFonts w:ascii="Calibri" w:eastAsia="Times New Roman" w:hAnsi="Calibri" w:cs="Times New Roman"/>
              </w:rPr>
              <w:t xml:space="preserve">intact skin, and mucous membranes may contain transmissible infectious agents. Standard precautions include hand hygiene, and depending on the anticipated exposure, </w:t>
            </w:r>
            <w:r>
              <w:rPr>
                <w:rFonts w:ascii="Calibri" w:eastAsia="Times New Roman" w:hAnsi="Calibri" w:cs="Times New Roman"/>
              </w:rPr>
              <w:t xml:space="preserve">may include </w:t>
            </w:r>
            <w:r w:rsidRPr="006C2EF4">
              <w:rPr>
                <w:rFonts w:ascii="Calibri" w:eastAsia="Times New Roman" w:hAnsi="Calibri" w:cs="Times New Roman"/>
              </w:rPr>
              <w:t xml:space="preserve">use of gloves, gown, mask, eye protection, or face shield. </w:t>
            </w:r>
            <w:r>
              <w:rPr>
                <w:rFonts w:ascii="Calibri" w:eastAsia="Times New Roman" w:hAnsi="Calibri" w:cs="Times New Roman"/>
              </w:rPr>
              <w:t>E</w:t>
            </w:r>
            <w:r w:rsidRPr="006C2EF4">
              <w:rPr>
                <w:rFonts w:ascii="Calibri" w:eastAsia="Times New Roman" w:hAnsi="Calibri" w:cs="Times New Roman"/>
              </w:rPr>
              <w:t>quipment or items in the patient environment likely to have been contaminated with infectious fluids must be handled in a manner to prevent transmission of infectious agents. Formerly known as universal precautions.</w:t>
            </w:r>
          </w:p>
        </w:tc>
      </w:tr>
    </w:tbl>
    <w:p w:rsidR="008E75D4" w:rsidRDefault="008E75D4" w:rsidP="00A6552F">
      <w:pPr>
        <w:spacing w:line="240" w:lineRule="auto"/>
        <w:rPr>
          <w:sz w:val="10"/>
          <w:szCs w:val="10"/>
        </w:rPr>
      </w:pPr>
    </w:p>
    <w:p w:rsidR="008E75D4" w:rsidRDefault="008E75D4" w:rsidP="00A6552F">
      <w:pPr>
        <w:spacing w:line="240" w:lineRule="auto"/>
      </w:pPr>
    </w:p>
    <w:p w:rsidR="008E75D4" w:rsidRDefault="008E75D4" w:rsidP="00A6552F">
      <w:pPr>
        <w:spacing w:line="240" w:lineRule="auto"/>
      </w:pPr>
    </w:p>
    <w:p w:rsidR="008E75D4" w:rsidRDefault="00CA5B8A" w:rsidP="00A6552F">
      <w:pPr>
        <w:spacing w:line="240" w:lineRule="auto"/>
        <w:rPr>
          <w:sz w:val="10"/>
          <w:szCs w:val="10"/>
        </w:rPr>
      </w:pPr>
      <w:r w:rsidRPr="00CA5B8A">
        <w:rPr>
          <w:noProof/>
        </w:rPr>
        <w:pict>
          <v:roundrect id="_x0000_s1034" style="position:absolute;margin-left:-24.55pt;margin-top:-38.35pt;width:534pt;height:68.25pt;z-index:251666432"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34">
              <w:txbxContent>
                <w:p w:rsidR="00667269" w:rsidRPr="006838B9" w:rsidRDefault="00667269" w:rsidP="008E75D4">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667269" w:rsidRPr="006838B9" w:rsidRDefault="00667269" w:rsidP="008E75D4">
                  <w:pPr>
                    <w:spacing w:after="0" w:line="240" w:lineRule="auto"/>
                    <w:jc w:val="center"/>
                    <w:rPr>
                      <w:b/>
                      <w:color w:val="FFFFFF" w:themeColor="background1"/>
                      <w:sz w:val="50"/>
                      <w:szCs w:val="50"/>
                    </w:rPr>
                  </w:pPr>
                  <w:r w:rsidRPr="006838B9">
                    <w:rPr>
                      <w:b/>
                      <w:iCs/>
                      <w:color w:val="FFFFFF" w:themeColor="background1"/>
                      <w:sz w:val="50"/>
                      <w:szCs w:val="50"/>
                    </w:rPr>
                    <w:t>Infection Prevention-Related Terms</w:t>
                  </w:r>
                </w:p>
              </w:txbxContent>
            </v:textbox>
          </v:roundrect>
        </w:pict>
      </w:r>
    </w:p>
    <w:p w:rsidR="009C31DD" w:rsidRDefault="009C31DD" w:rsidP="00A6552F">
      <w:pPr>
        <w:spacing w:line="240" w:lineRule="auto"/>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667269" w:rsidRPr="006C2EF4" w:rsidTr="00A6552F">
        <w:trPr>
          <w:trHeight w:val="600"/>
        </w:trPr>
        <w:tc>
          <w:tcPr>
            <w:tcW w:w="9540" w:type="dxa"/>
            <w:shd w:val="clear" w:color="auto" w:fill="auto"/>
            <w:vAlign w:val="bottom"/>
            <w:hideMark/>
          </w:tcPr>
          <w:p w:rsidR="00667269" w:rsidRDefault="00667269" w:rsidP="00A6552F">
            <w:pPr>
              <w:spacing w:after="0" w:line="240" w:lineRule="auto"/>
              <w:rPr>
                <w:rFonts w:ascii="Calibri" w:eastAsia="Times New Roman" w:hAnsi="Calibri" w:cs="Times New Roman"/>
                <w:b/>
              </w:rPr>
            </w:pPr>
            <w:r>
              <w:rPr>
                <w:rFonts w:ascii="Calibri" w:eastAsia="Times New Roman" w:hAnsi="Calibri" w:cs="Times New Roman"/>
                <w:b/>
              </w:rPr>
              <w:t>Standardized infection r</w:t>
            </w:r>
            <w:r w:rsidRPr="006C2EF4">
              <w:rPr>
                <w:rFonts w:ascii="Calibri" w:eastAsia="Times New Roman" w:hAnsi="Calibri" w:cs="Times New Roman"/>
                <w:b/>
              </w:rPr>
              <w:t>atio (SIR):</w:t>
            </w:r>
            <w:r w:rsidRPr="006C2EF4">
              <w:rPr>
                <w:rFonts w:ascii="Calibri" w:eastAsia="Times New Roman" w:hAnsi="Calibri" w:cs="Times New Roman"/>
              </w:rPr>
              <w:t xml:space="preserve"> A summary measure used to compare the healthcare-associated infection experience among one or more groups of patients to that of a standard population.  It is calculated as the observed number of infections divided by the expected number of infections.  </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Sterile/sterility</w:t>
            </w:r>
            <w:r w:rsidRPr="006C2EF4">
              <w:rPr>
                <w:rFonts w:ascii="Calibri" w:eastAsia="Times New Roman" w:hAnsi="Calibri" w:cs="Times New Roman"/>
              </w:rPr>
              <w:t xml:space="preserve">: State of being free from all living microorganisms. </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Sterilization</w:t>
            </w:r>
            <w:r w:rsidRPr="006C2EF4">
              <w:rPr>
                <w:rFonts w:ascii="Calibri" w:eastAsia="Times New Roman" w:hAnsi="Calibri" w:cs="Times New Roman"/>
              </w:rPr>
              <w:t>: The use of a physical or chemical procedure to destroy all microorganisms.</w:t>
            </w:r>
          </w:p>
        </w:tc>
      </w:tr>
      <w:tr w:rsidR="00667269" w:rsidRPr="00FC6F2C" w:rsidTr="00A6552F">
        <w:trPr>
          <w:trHeight w:val="300"/>
        </w:trPr>
        <w:tc>
          <w:tcPr>
            <w:tcW w:w="9540" w:type="dxa"/>
            <w:shd w:val="clear" w:color="auto" w:fill="auto"/>
            <w:vAlign w:val="bottom"/>
            <w:hideMark/>
          </w:tcPr>
          <w:p w:rsidR="00667269" w:rsidRPr="00FC6F2C" w:rsidRDefault="00667269" w:rsidP="00663673">
            <w:pPr>
              <w:spacing w:after="0" w:line="240" w:lineRule="auto"/>
              <w:rPr>
                <w:rFonts w:ascii="Calibri" w:eastAsia="Times New Roman" w:hAnsi="Calibri" w:cs="Times New Roman"/>
              </w:rPr>
            </w:pPr>
            <w:r>
              <w:rPr>
                <w:rFonts w:ascii="Calibri" w:eastAsia="Times New Roman" w:hAnsi="Calibri" w:cs="Times New Roman"/>
                <w:b/>
              </w:rPr>
              <w:t>Surgical Care Improvement Project (SCIP)</w:t>
            </w:r>
            <w:r>
              <w:rPr>
                <w:rFonts w:ascii="Calibri" w:eastAsia="Times New Roman" w:hAnsi="Calibri" w:cs="Times New Roman"/>
              </w:rPr>
              <w:t xml:space="preserve">: A series of process measures before, during, or after surgery. Compliance with these measures is </w:t>
            </w:r>
            <w:r w:rsidR="00663673">
              <w:rPr>
                <w:rFonts w:ascii="Calibri" w:eastAsia="Times New Roman" w:hAnsi="Calibri" w:cs="Times New Roman"/>
              </w:rPr>
              <w:t xml:space="preserve">a </w:t>
            </w:r>
            <w:r>
              <w:rPr>
                <w:rFonts w:ascii="Calibri" w:eastAsia="Times New Roman" w:hAnsi="Calibri" w:cs="Times New Roman"/>
              </w:rPr>
              <w:t xml:space="preserve">best practice to reduce the risk of </w:t>
            </w:r>
            <w:r w:rsidR="00663673">
              <w:rPr>
                <w:rFonts w:ascii="Calibri" w:eastAsia="Times New Roman" w:hAnsi="Calibri" w:cs="Times New Roman"/>
              </w:rPr>
              <w:t>SSI</w:t>
            </w:r>
            <w:r>
              <w:rPr>
                <w:rFonts w:ascii="Calibri" w:eastAsia="Times New Roman" w:hAnsi="Calibri" w:cs="Times New Roman"/>
              </w:rPr>
              <w:t xml:space="preserve"> or complication.</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 xml:space="preserve">Surgical </w:t>
            </w:r>
            <w:r>
              <w:rPr>
                <w:rFonts w:ascii="Calibri" w:eastAsia="Times New Roman" w:hAnsi="Calibri" w:cs="Times New Roman"/>
                <w:b/>
              </w:rPr>
              <w:t>site i</w:t>
            </w:r>
            <w:r w:rsidRPr="006C2EF4">
              <w:rPr>
                <w:rFonts w:ascii="Calibri" w:eastAsia="Times New Roman" w:hAnsi="Calibri" w:cs="Times New Roman"/>
                <w:b/>
              </w:rPr>
              <w:t>nfection (SSI):</w:t>
            </w:r>
            <w:r w:rsidRPr="006C2EF4">
              <w:rPr>
                <w:rFonts w:ascii="Calibri" w:eastAsia="Times New Roman" w:hAnsi="Calibri" w:cs="Times New Roman"/>
              </w:rPr>
              <w:t xml:space="preserve"> An infection of a surgical wound</w:t>
            </w:r>
            <w:r>
              <w:rPr>
                <w:rFonts w:ascii="Calibri" w:eastAsia="Times New Roman" w:hAnsi="Calibri" w:cs="Times New Roman"/>
              </w:rPr>
              <w:t>,</w:t>
            </w:r>
            <w:r w:rsidRPr="006C2EF4">
              <w:rPr>
                <w:rFonts w:ascii="Calibri" w:eastAsia="Times New Roman" w:hAnsi="Calibri" w:cs="Times New Roman"/>
              </w:rPr>
              <w:t xml:space="preserve"> tissue</w:t>
            </w:r>
            <w:r>
              <w:rPr>
                <w:rFonts w:ascii="Calibri" w:eastAsia="Times New Roman" w:hAnsi="Calibri" w:cs="Times New Roman"/>
              </w:rPr>
              <w:t>,</w:t>
            </w:r>
            <w:r w:rsidRPr="006C2EF4">
              <w:rPr>
                <w:rFonts w:ascii="Calibri" w:eastAsia="Times New Roman" w:hAnsi="Calibri" w:cs="Times New Roman"/>
              </w:rPr>
              <w:t xml:space="preserve"> or organ space near the wound. </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Surveillance</w:t>
            </w:r>
            <w:r w:rsidRPr="006C2EF4">
              <w:rPr>
                <w:rFonts w:ascii="Calibri" w:eastAsia="Times New Roman" w:hAnsi="Calibri" w:cs="Times New Roman"/>
              </w:rPr>
              <w:t xml:space="preserve">: The </w:t>
            </w:r>
            <w:r>
              <w:t>ongoing, systematic collection, analysis, interpretation, and dissemination of data regarding a health-related event for use in public health action to reduce morbidity and mortality and to improve health.</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T</w:t>
            </w:r>
          </w:p>
        </w:tc>
      </w:tr>
      <w:tr w:rsidR="00667269" w:rsidRPr="006C2EF4" w:rsidTr="00A6552F">
        <w:trPr>
          <w:trHeight w:val="377"/>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Terminal cleaning</w:t>
            </w:r>
            <w:r w:rsidRPr="006C2EF4">
              <w:rPr>
                <w:rFonts w:ascii="Calibri" w:eastAsia="Times New Roman" w:hAnsi="Calibri" w:cs="Times New Roman"/>
              </w:rPr>
              <w:t>: The thorough cleaning of a person's room following discharge or transfer in order to prevent transmission of potentially infectious organisms to the next room occupant.</w:t>
            </w:r>
          </w:p>
        </w:tc>
      </w:tr>
      <w:tr w:rsidR="00667269" w:rsidRPr="006C2EF4" w:rsidTr="00A6552F">
        <w:trPr>
          <w:trHeight w:val="6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bookmarkStart w:id="0" w:name="RANGE!A161"/>
            <w:r w:rsidRPr="006C2EF4">
              <w:rPr>
                <w:rFonts w:ascii="Calibri" w:eastAsia="Times New Roman" w:hAnsi="Calibri" w:cs="Times New Roman"/>
                <w:b/>
              </w:rPr>
              <w:t>Transmission-based precautions</w:t>
            </w:r>
            <w:r w:rsidRPr="006C2EF4">
              <w:rPr>
                <w:rFonts w:ascii="Calibri" w:eastAsia="Times New Roman" w:hAnsi="Calibri" w:cs="Times New Roman"/>
              </w:rPr>
              <w:t>: A set of practices that apply to patients with documented or suspected infection or colonization with highly transmissible or epidemiologically important pathogens for which precautions beyond the standard precautions are needed to i</w:t>
            </w:r>
            <w:r>
              <w:rPr>
                <w:rFonts w:ascii="Calibri" w:eastAsia="Times New Roman" w:hAnsi="Calibri" w:cs="Times New Roman"/>
              </w:rPr>
              <w:t>nterrupt disease transmission</w:t>
            </w:r>
            <w:r w:rsidRPr="006C2EF4">
              <w:rPr>
                <w:rFonts w:ascii="Calibri" w:eastAsia="Times New Roman" w:hAnsi="Calibri" w:cs="Times New Roman"/>
              </w:rPr>
              <w:t xml:space="preserve">. </w:t>
            </w:r>
            <w:bookmarkEnd w:id="0"/>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U</w:t>
            </w:r>
          </w:p>
        </w:tc>
      </w:tr>
      <w:tr w:rsidR="00667269" w:rsidRPr="006C2EF4" w:rsidTr="00A6552F">
        <w:trPr>
          <w:trHeight w:val="300"/>
        </w:trPr>
        <w:tc>
          <w:tcPr>
            <w:tcW w:w="9540" w:type="dxa"/>
            <w:shd w:val="clear" w:color="000000" w:fill="FFFFFF"/>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 xml:space="preserve">Universal </w:t>
            </w:r>
            <w:r w:rsidRPr="009C31DD">
              <w:rPr>
                <w:rFonts w:ascii="Calibri" w:eastAsia="Times New Roman" w:hAnsi="Calibri" w:cs="Times New Roman"/>
                <w:b/>
              </w:rPr>
              <w:t>p</w:t>
            </w:r>
            <w:r w:rsidRPr="006C2EF4">
              <w:rPr>
                <w:rFonts w:ascii="Calibri" w:eastAsia="Times New Roman" w:hAnsi="Calibri" w:cs="Times New Roman"/>
                <w:b/>
              </w:rPr>
              <w:t>recautions</w:t>
            </w:r>
            <w:r w:rsidRPr="006C2EF4">
              <w:rPr>
                <w:rFonts w:ascii="Calibri" w:eastAsia="Times New Roman" w:hAnsi="Calibri" w:cs="Times New Roman"/>
              </w:rPr>
              <w:t xml:space="preserve">: </w:t>
            </w:r>
            <w:r>
              <w:rPr>
                <w:rFonts w:ascii="Calibri" w:eastAsia="Times New Roman" w:hAnsi="Calibri" w:cs="Times New Roman"/>
              </w:rPr>
              <w:t xml:space="preserve">See </w:t>
            </w:r>
            <w:r w:rsidRPr="006C2EF4">
              <w:rPr>
                <w:rFonts w:ascii="Calibri" w:eastAsia="Times New Roman" w:hAnsi="Calibri" w:cs="Times New Roman"/>
              </w:rPr>
              <w:t>standard precautions</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Urinary catheter</w:t>
            </w:r>
            <w:r w:rsidRPr="006C2EF4">
              <w:rPr>
                <w:rFonts w:ascii="Calibri" w:eastAsia="Times New Roman" w:hAnsi="Calibri" w:cs="Times New Roman"/>
              </w:rPr>
              <w:t>: A small, flexible tube that is inserted into the urethra to the bladder to allow for the drainage of urine.  Also known as a Foley catheter.</w:t>
            </w:r>
          </w:p>
        </w:tc>
      </w:tr>
      <w:tr w:rsidR="00667269" w:rsidRPr="006C2EF4" w:rsidTr="00A6552F">
        <w:trPr>
          <w:trHeight w:val="503"/>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Urinary tract infection (UTI):</w:t>
            </w:r>
            <w:r w:rsidRPr="006C2EF4">
              <w:rPr>
                <w:rFonts w:ascii="Calibri" w:eastAsia="Times New Roman" w:hAnsi="Calibri" w:cs="Times New Roman"/>
              </w:rPr>
              <w:t xml:space="preserve"> An infection that can happen anywhere along the urinary tract. A UTI that occurs in a patient with a catheter is known as a catheter-associated UTI (CAUTI).</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UTI</w:t>
            </w:r>
            <w:r w:rsidRPr="006C2EF4">
              <w:rPr>
                <w:rFonts w:ascii="Calibri" w:eastAsia="Times New Roman" w:hAnsi="Calibri" w:cs="Times New Roman"/>
              </w:rPr>
              <w:t>: See urinary tract infection</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jc w:val="center"/>
              <w:rPr>
                <w:rFonts w:ascii="Calibri" w:eastAsia="Times New Roman" w:hAnsi="Calibri" w:cs="Times New Roman"/>
                <w:b/>
              </w:rPr>
            </w:pPr>
            <w:r w:rsidRPr="006C2EF4">
              <w:rPr>
                <w:rFonts w:ascii="Calibri" w:eastAsia="Times New Roman" w:hAnsi="Calibri" w:cs="Times New Roman"/>
                <w:b/>
              </w:rPr>
              <w:t>V</w:t>
            </w:r>
          </w:p>
        </w:tc>
      </w:tr>
      <w:tr w:rsidR="00667269" w:rsidRPr="006C2EF4" w:rsidTr="009508E7">
        <w:trPr>
          <w:trHeight w:val="314"/>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Vaccination:</w:t>
            </w:r>
            <w:r w:rsidRPr="006C2EF4">
              <w:rPr>
                <w:rFonts w:ascii="Calibri" w:eastAsia="Times New Roman" w:hAnsi="Calibri" w:cs="Times New Roman"/>
              </w:rPr>
              <w:t xml:space="preserve"> See immunization</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Vaccine</w:t>
            </w:r>
            <w:r w:rsidRPr="006C2EF4">
              <w:rPr>
                <w:rFonts w:ascii="Calibri" w:eastAsia="Times New Roman" w:hAnsi="Calibri" w:cs="Times New Roman"/>
              </w:rPr>
              <w:t>: A product that produces immunity therefore protecting the body from the disease. Vaccines can be administered b</w:t>
            </w:r>
            <w:r>
              <w:rPr>
                <w:rFonts w:ascii="Calibri" w:eastAsia="Times New Roman" w:hAnsi="Calibri" w:cs="Times New Roman"/>
              </w:rPr>
              <w:t>y injection, mouth, or aerosol.</w:t>
            </w:r>
            <w:r w:rsidRPr="006C2EF4">
              <w:rPr>
                <w:rFonts w:ascii="Calibri" w:eastAsia="Times New Roman" w:hAnsi="Calibri" w:cs="Times New Roman"/>
              </w:rPr>
              <w:t xml:space="preserve"> </w:t>
            </w:r>
          </w:p>
        </w:tc>
      </w:tr>
      <w:tr w:rsidR="00667269" w:rsidRPr="006C2EF4" w:rsidTr="009508E7">
        <w:trPr>
          <w:trHeight w:val="35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VAP</w:t>
            </w:r>
            <w:r w:rsidRPr="006C2EF4">
              <w:rPr>
                <w:rFonts w:ascii="Calibri" w:eastAsia="Times New Roman" w:hAnsi="Calibri" w:cs="Times New Roman"/>
              </w:rPr>
              <w:t xml:space="preserve">: See </w:t>
            </w:r>
            <w:r>
              <w:rPr>
                <w:rFonts w:ascii="Calibri" w:eastAsia="Times New Roman" w:hAnsi="Calibri" w:cs="Times New Roman"/>
              </w:rPr>
              <w:t>v</w:t>
            </w:r>
            <w:r w:rsidRPr="006C2EF4">
              <w:rPr>
                <w:rFonts w:ascii="Calibri" w:eastAsia="Times New Roman" w:hAnsi="Calibri" w:cs="Times New Roman"/>
              </w:rPr>
              <w:t>entilator-</w:t>
            </w:r>
            <w:r>
              <w:rPr>
                <w:rFonts w:ascii="Calibri" w:eastAsia="Times New Roman" w:hAnsi="Calibri" w:cs="Times New Roman"/>
              </w:rPr>
              <w:t>a</w:t>
            </w:r>
            <w:r w:rsidRPr="006C2EF4">
              <w:rPr>
                <w:rFonts w:ascii="Calibri" w:eastAsia="Times New Roman" w:hAnsi="Calibri" w:cs="Times New Roman"/>
              </w:rPr>
              <w:t xml:space="preserve">ssociated </w:t>
            </w:r>
            <w:r>
              <w:rPr>
                <w:rFonts w:ascii="Calibri" w:eastAsia="Times New Roman" w:hAnsi="Calibri" w:cs="Times New Roman"/>
              </w:rPr>
              <w:t>p</w:t>
            </w:r>
            <w:r w:rsidRPr="006C2EF4">
              <w:rPr>
                <w:rFonts w:ascii="Calibri" w:eastAsia="Times New Roman" w:hAnsi="Calibri" w:cs="Times New Roman"/>
              </w:rPr>
              <w:t>neumonia</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VDH</w:t>
            </w:r>
            <w:r w:rsidRPr="006C2EF4">
              <w:rPr>
                <w:rFonts w:ascii="Calibri" w:eastAsia="Times New Roman" w:hAnsi="Calibri" w:cs="Times New Roman"/>
              </w:rPr>
              <w:t>: See Virginia Department of Health</w:t>
            </w:r>
          </w:p>
        </w:tc>
      </w:tr>
      <w:tr w:rsidR="00667269" w:rsidRPr="006C2EF4" w:rsidTr="009508E7">
        <w:trPr>
          <w:trHeight w:val="305"/>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Ventilator</w:t>
            </w:r>
            <w:r w:rsidRPr="006C2EF4">
              <w:rPr>
                <w:rFonts w:ascii="Calibri" w:eastAsia="Times New Roman" w:hAnsi="Calibri" w:cs="Times New Roman"/>
              </w:rPr>
              <w:t xml:space="preserve">: A device that pumps air into the lungs of patients who cannot breathe well on their own. </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Ventilator-associated pneumonia (VAP):</w:t>
            </w:r>
            <w:r w:rsidRPr="006C2EF4">
              <w:rPr>
                <w:rFonts w:ascii="Calibri" w:eastAsia="Times New Roman" w:hAnsi="Calibri" w:cs="Times New Roman"/>
              </w:rPr>
              <w:t xml:space="preserve"> Severe lung infection that develops after a patient is placed on a ventilator.</w:t>
            </w:r>
          </w:p>
        </w:tc>
      </w:tr>
      <w:tr w:rsidR="00667269" w:rsidRPr="006C2EF4" w:rsidTr="00A6552F">
        <w:trPr>
          <w:trHeight w:val="300"/>
        </w:trPr>
        <w:tc>
          <w:tcPr>
            <w:tcW w:w="9540" w:type="dxa"/>
            <w:shd w:val="clear" w:color="auto" w:fill="auto"/>
            <w:vAlign w:val="bottom"/>
            <w:hideMark/>
          </w:tcPr>
          <w:p w:rsidR="00667269" w:rsidRPr="006C2EF4" w:rsidRDefault="00667269" w:rsidP="00A6552F">
            <w:pPr>
              <w:spacing w:after="0" w:line="240" w:lineRule="auto"/>
              <w:rPr>
                <w:rFonts w:ascii="Calibri" w:eastAsia="Times New Roman" w:hAnsi="Calibri" w:cs="Times New Roman"/>
                <w:b/>
              </w:rPr>
            </w:pPr>
            <w:r>
              <w:rPr>
                <w:rFonts w:ascii="Calibri" w:eastAsia="Times New Roman" w:hAnsi="Calibri" w:cs="Times New Roman"/>
                <w:b/>
              </w:rPr>
              <w:t xml:space="preserve">Virginia Department of Health (VDH): </w:t>
            </w:r>
            <w:r>
              <w:rPr>
                <w:rFonts w:ascii="Calibri" w:eastAsia="Times New Roman" w:hAnsi="Calibri" w:cs="Times New Roman"/>
              </w:rPr>
              <w:t xml:space="preserve">Network of state and local health departments in </w:t>
            </w:r>
            <w:r w:rsidRPr="009C31DD">
              <w:rPr>
                <w:rFonts w:ascii="Calibri" w:eastAsia="Times New Roman" w:hAnsi="Calibri" w:cs="Times New Roman"/>
              </w:rPr>
              <w:t xml:space="preserve">Virginia.  </w:t>
            </w:r>
          </w:p>
        </w:tc>
      </w:tr>
      <w:tr w:rsidR="00667269" w:rsidRPr="006C2EF4" w:rsidTr="00A6552F">
        <w:trPr>
          <w:trHeight w:val="300"/>
        </w:trPr>
        <w:tc>
          <w:tcPr>
            <w:tcW w:w="9540" w:type="dxa"/>
            <w:shd w:val="clear" w:color="000000" w:fill="FFFFFF"/>
            <w:vAlign w:val="bottom"/>
            <w:hideMark/>
          </w:tcPr>
          <w:p w:rsidR="00667269" w:rsidRPr="006C2EF4" w:rsidRDefault="00667269" w:rsidP="00A6552F">
            <w:pPr>
              <w:spacing w:after="0" w:line="240" w:lineRule="auto"/>
              <w:rPr>
                <w:rFonts w:ascii="Calibri" w:eastAsia="Times New Roman" w:hAnsi="Calibri" w:cs="Times New Roman"/>
              </w:rPr>
            </w:pPr>
            <w:r w:rsidRPr="006C2EF4">
              <w:rPr>
                <w:rFonts w:ascii="Calibri" w:eastAsia="Times New Roman" w:hAnsi="Calibri" w:cs="Times New Roman"/>
                <w:b/>
              </w:rPr>
              <w:t>Virus</w:t>
            </w:r>
            <w:r w:rsidRPr="006C2EF4">
              <w:rPr>
                <w:rFonts w:ascii="Calibri" w:eastAsia="Times New Roman" w:hAnsi="Calibri" w:cs="Times New Roman"/>
              </w:rPr>
              <w:t>: A microorganism smaller than bacteria</w:t>
            </w:r>
            <w:r>
              <w:rPr>
                <w:rFonts w:ascii="Calibri" w:eastAsia="Times New Roman" w:hAnsi="Calibri" w:cs="Times New Roman"/>
              </w:rPr>
              <w:t xml:space="preserve"> that</w:t>
            </w:r>
            <w:r w:rsidRPr="006C2EF4">
              <w:rPr>
                <w:rFonts w:ascii="Calibri" w:eastAsia="Times New Roman" w:hAnsi="Calibri" w:cs="Times New Roman"/>
              </w:rPr>
              <w:t xml:space="preserve"> cannot grow or reproduce apart from a living cell.  Examples include influenza, chicken pox, hepatitis, and HIV.</w:t>
            </w:r>
          </w:p>
        </w:tc>
      </w:tr>
    </w:tbl>
    <w:p w:rsidR="008E75D4" w:rsidRDefault="008E75D4" w:rsidP="00663673">
      <w:pPr>
        <w:spacing w:line="240" w:lineRule="auto"/>
      </w:pPr>
    </w:p>
    <w:sectPr w:rsidR="008E75D4" w:rsidSect="00616F6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69" w:rsidRDefault="00667269" w:rsidP="00417B43">
      <w:pPr>
        <w:spacing w:after="0" w:line="240" w:lineRule="auto"/>
      </w:pPr>
      <w:r>
        <w:separator/>
      </w:r>
    </w:p>
  </w:endnote>
  <w:endnote w:type="continuationSeparator" w:id="0">
    <w:p w:rsidR="00667269" w:rsidRDefault="00667269" w:rsidP="0041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69" w:rsidRDefault="00667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63969"/>
      <w:docPartObj>
        <w:docPartGallery w:val="Page Numbers (Bottom of Page)"/>
        <w:docPartUnique/>
      </w:docPartObj>
    </w:sdtPr>
    <w:sdtContent>
      <w:sdt>
        <w:sdtPr>
          <w:id w:val="565050523"/>
          <w:docPartObj>
            <w:docPartGallery w:val="Page Numbers (Top of Page)"/>
            <w:docPartUnique/>
          </w:docPartObj>
        </w:sdtPr>
        <w:sdtContent>
          <w:p w:rsidR="00667269" w:rsidRPr="00D141B8" w:rsidRDefault="00667269">
            <w:pPr>
              <w:pStyle w:val="Footer"/>
              <w:jc w:val="right"/>
            </w:pPr>
            <w:r w:rsidRPr="00D141B8">
              <w:t xml:space="preserve"> </w:t>
            </w:r>
            <w:r w:rsidRPr="00D141B8">
              <w:tab/>
            </w:r>
            <w:r w:rsidRPr="00D141B8">
              <w:tab/>
              <w:t xml:space="preserve">Glossary: Page </w:t>
            </w:r>
            <w:fldSimple w:instr=" PAGE ">
              <w:r w:rsidR="00D03729">
                <w:rPr>
                  <w:noProof/>
                </w:rPr>
                <w:t>1</w:t>
              </w:r>
            </w:fldSimple>
            <w:r w:rsidRPr="00D141B8">
              <w:t xml:space="preserve"> of </w:t>
            </w:r>
            <w:fldSimple w:instr=" NUMPAGES  ">
              <w:r w:rsidR="00D03729">
                <w:rPr>
                  <w:noProof/>
                </w:rPr>
                <w:t>9</w:t>
              </w:r>
            </w:fldSimple>
          </w:p>
        </w:sdtContent>
      </w:sdt>
    </w:sdtContent>
  </w:sdt>
  <w:p w:rsidR="00667269" w:rsidRDefault="006672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69" w:rsidRDefault="00667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69" w:rsidRDefault="00667269" w:rsidP="00417B43">
      <w:pPr>
        <w:spacing w:after="0" w:line="240" w:lineRule="auto"/>
      </w:pPr>
      <w:r>
        <w:separator/>
      </w:r>
    </w:p>
  </w:footnote>
  <w:footnote w:type="continuationSeparator" w:id="0">
    <w:p w:rsidR="00667269" w:rsidRDefault="00667269" w:rsidP="0041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69" w:rsidRDefault="00667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69" w:rsidRDefault="006672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69" w:rsidRDefault="006672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C2EF4"/>
    <w:rsid w:val="00095EDF"/>
    <w:rsid w:val="000B7F13"/>
    <w:rsid w:val="001C2529"/>
    <w:rsid w:val="0026614E"/>
    <w:rsid w:val="00417B43"/>
    <w:rsid w:val="004B3E82"/>
    <w:rsid w:val="00616F66"/>
    <w:rsid w:val="00663673"/>
    <w:rsid w:val="00667269"/>
    <w:rsid w:val="00675BA5"/>
    <w:rsid w:val="006838B9"/>
    <w:rsid w:val="006C2EF4"/>
    <w:rsid w:val="006C315A"/>
    <w:rsid w:val="00711DA1"/>
    <w:rsid w:val="008113D1"/>
    <w:rsid w:val="008476C8"/>
    <w:rsid w:val="00885982"/>
    <w:rsid w:val="008E75D4"/>
    <w:rsid w:val="009508E7"/>
    <w:rsid w:val="009C31DD"/>
    <w:rsid w:val="00A6552F"/>
    <w:rsid w:val="00A976CC"/>
    <w:rsid w:val="00B04B49"/>
    <w:rsid w:val="00B05518"/>
    <w:rsid w:val="00B21F46"/>
    <w:rsid w:val="00CA5B8A"/>
    <w:rsid w:val="00CC3360"/>
    <w:rsid w:val="00CF2A03"/>
    <w:rsid w:val="00D03729"/>
    <w:rsid w:val="00D141B8"/>
    <w:rsid w:val="00D2114B"/>
    <w:rsid w:val="00D56F05"/>
    <w:rsid w:val="00D96D97"/>
    <w:rsid w:val="00FC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fillcolor="none [2404]" stroke="f" strokecolor="#f2f2f2">
      <v:fill color="none [2404]" color2="fill darken(118)" rotate="t" method="linear sigma" type="gradient"/>
      <v:stroke color="#f2f2f2" weight="3pt" on="f"/>
      <v:shadow type="perspective" color="#243f60" opacity=".5" offset="1pt" offset2="-1pt"/>
      <o:extrusion v:ext="view" rotationangle="30,-1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EF4"/>
    <w:rPr>
      <w:color w:val="0000FF"/>
      <w:u w:val="single"/>
    </w:rPr>
  </w:style>
  <w:style w:type="paragraph" w:styleId="Header">
    <w:name w:val="header"/>
    <w:basedOn w:val="Normal"/>
    <w:link w:val="HeaderChar"/>
    <w:uiPriority w:val="99"/>
    <w:semiHidden/>
    <w:unhideWhenUsed/>
    <w:rsid w:val="0041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B43"/>
  </w:style>
  <w:style w:type="paragraph" w:styleId="Footer">
    <w:name w:val="footer"/>
    <w:basedOn w:val="Normal"/>
    <w:link w:val="FooterChar"/>
    <w:uiPriority w:val="99"/>
    <w:unhideWhenUsed/>
    <w:rsid w:val="0041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43"/>
  </w:style>
  <w:style w:type="paragraph" w:styleId="BalloonText">
    <w:name w:val="Balloon Text"/>
    <w:basedOn w:val="Normal"/>
    <w:link w:val="BalloonTextChar"/>
    <w:uiPriority w:val="99"/>
    <w:semiHidden/>
    <w:unhideWhenUsed/>
    <w:rsid w:val="00B0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18"/>
    <w:rPr>
      <w:rFonts w:ascii="Tahoma" w:hAnsi="Tahoma" w:cs="Tahoma"/>
      <w:sz w:val="16"/>
      <w:szCs w:val="16"/>
    </w:rPr>
  </w:style>
  <w:style w:type="character" w:styleId="CommentReference">
    <w:name w:val="annotation reference"/>
    <w:basedOn w:val="DefaultParagraphFont"/>
    <w:uiPriority w:val="99"/>
    <w:semiHidden/>
    <w:unhideWhenUsed/>
    <w:rsid w:val="00B21F46"/>
    <w:rPr>
      <w:sz w:val="16"/>
      <w:szCs w:val="16"/>
    </w:rPr>
  </w:style>
  <w:style w:type="paragraph" w:styleId="CommentText">
    <w:name w:val="annotation text"/>
    <w:basedOn w:val="Normal"/>
    <w:link w:val="CommentTextChar"/>
    <w:uiPriority w:val="99"/>
    <w:semiHidden/>
    <w:unhideWhenUsed/>
    <w:rsid w:val="00B21F46"/>
    <w:pPr>
      <w:spacing w:line="240" w:lineRule="auto"/>
    </w:pPr>
    <w:rPr>
      <w:sz w:val="20"/>
      <w:szCs w:val="20"/>
    </w:rPr>
  </w:style>
  <w:style w:type="character" w:customStyle="1" w:styleId="CommentTextChar">
    <w:name w:val="Comment Text Char"/>
    <w:basedOn w:val="DefaultParagraphFont"/>
    <w:link w:val="CommentText"/>
    <w:uiPriority w:val="99"/>
    <w:semiHidden/>
    <w:rsid w:val="00B21F46"/>
    <w:rPr>
      <w:sz w:val="20"/>
      <w:szCs w:val="20"/>
    </w:rPr>
  </w:style>
  <w:style w:type="paragraph" w:styleId="CommentSubject">
    <w:name w:val="annotation subject"/>
    <w:basedOn w:val="CommentText"/>
    <w:next w:val="CommentText"/>
    <w:link w:val="CommentSubjectChar"/>
    <w:uiPriority w:val="99"/>
    <w:semiHidden/>
    <w:unhideWhenUsed/>
    <w:rsid w:val="00B21F46"/>
    <w:rPr>
      <w:b/>
      <w:bCs/>
    </w:rPr>
  </w:style>
  <w:style w:type="character" w:customStyle="1" w:styleId="CommentSubjectChar">
    <w:name w:val="Comment Subject Char"/>
    <w:basedOn w:val="CommentTextChar"/>
    <w:link w:val="CommentSubject"/>
    <w:uiPriority w:val="99"/>
    <w:semiHidden/>
    <w:rsid w:val="00B21F46"/>
    <w:rPr>
      <w:b/>
      <w:bCs/>
    </w:rPr>
  </w:style>
</w:styles>
</file>

<file path=word/webSettings.xml><?xml version="1.0" encoding="utf-8"?>
<w:webSettings xmlns:r="http://schemas.openxmlformats.org/officeDocument/2006/relationships" xmlns:w="http://schemas.openxmlformats.org/wordprocessingml/2006/main">
  <w:divs>
    <w:div w:id="12100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 TargetMode="External"/><Relationship Id="rId13" Type="http://schemas.openxmlformats.org/officeDocument/2006/relationships/hyperlink" Target="http://www.cdc.gov/nhs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pic.org/" TargetMode="External"/><Relationship Id="rId12" Type="http://schemas.openxmlformats.org/officeDocument/2006/relationships/hyperlink" Target="http://www.cdc.gov/ncidod/dhqp/hicpac.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c.gov/OralHealth/infectioncontrol/glossary.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oh.w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ih.gov/" TargetMode="External"/><Relationship Id="rId14" Type="http://schemas.openxmlformats.org/officeDocument/2006/relationships/hyperlink" Target="http://www.shea-onlin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E626-BB41-43D4-A1E9-EAB39695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Rae Burshell</dc:creator>
  <cp:keywords/>
  <dc:description/>
  <cp:lastModifiedBy>abm96750</cp:lastModifiedBy>
  <cp:revision>2</cp:revision>
  <cp:lastPrinted>2011-04-07T20:01:00Z</cp:lastPrinted>
  <dcterms:created xsi:type="dcterms:W3CDTF">2011-10-05T18:19:00Z</dcterms:created>
  <dcterms:modified xsi:type="dcterms:W3CDTF">2011-10-05T18:19:00Z</dcterms:modified>
</cp:coreProperties>
</file>