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4BD" w:rsidRDefault="00C31E35" w:rsidP="00C31E35">
      <w:pPr>
        <w:pStyle w:val="NoSpacing"/>
        <w:rPr>
          <w:rFonts w:ascii="Times New Roman" w:hAnsi="Times New Roman" w:cs="Times New Roman"/>
          <w:b/>
          <w:sz w:val="24"/>
          <w:szCs w:val="24"/>
        </w:rPr>
      </w:pPr>
      <w:r>
        <w:rPr>
          <w:rFonts w:ascii="Times New Roman" w:hAnsi="Times New Roman" w:cs="Times New Roman"/>
          <w:b/>
          <w:sz w:val="24"/>
          <w:szCs w:val="24"/>
        </w:rPr>
        <w:t>Data entry requirements for VENIS – Condition Assessment Form</w:t>
      </w:r>
    </w:p>
    <w:p w:rsidR="00D41759" w:rsidRDefault="004E1212" w:rsidP="00C31E35">
      <w:pPr>
        <w:pStyle w:val="NoSpacing"/>
        <w:rPr>
          <w:rFonts w:ascii="Times New Roman" w:hAnsi="Times New Roman" w:cs="Times New Roman"/>
          <w:b/>
          <w:sz w:val="24"/>
          <w:szCs w:val="24"/>
        </w:rPr>
      </w:pPr>
      <w:r>
        <w:rPr>
          <w:rFonts w:ascii="Times New Roman" w:hAnsi="Times New Roman" w:cs="Times New Roman"/>
          <w:b/>
          <w:sz w:val="24"/>
          <w:szCs w:val="24"/>
        </w:rPr>
        <w:t>April 2019</w:t>
      </w:r>
    </w:p>
    <w:p w:rsidR="00C31E35" w:rsidRDefault="00C31E35" w:rsidP="00C31E35">
      <w:pPr>
        <w:pStyle w:val="NoSpacing"/>
        <w:rPr>
          <w:rFonts w:ascii="Times New Roman" w:hAnsi="Times New Roman" w:cs="Times New Roman"/>
          <w:b/>
          <w:sz w:val="24"/>
          <w:szCs w:val="24"/>
        </w:rPr>
      </w:pPr>
    </w:p>
    <w:p w:rsidR="00C31E35" w:rsidRDefault="00C31E35" w:rsidP="00C31E35">
      <w:pPr>
        <w:pStyle w:val="NoSpacing"/>
        <w:rPr>
          <w:rFonts w:ascii="Times New Roman" w:hAnsi="Times New Roman" w:cs="Times New Roman"/>
          <w:sz w:val="24"/>
          <w:szCs w:val="24"/>
        </w:rPr>
      </w:pPr>
      <w:r>
        <w:rPr>
          <w:rFonts w:ascii="Times New Roman" w:hAnsi="Times New Roman" w:cs="Times New Roman"/>
          <w:sz w:val="24"/>
          <w:szCs w:val="24"/>
        </w:rPr>
        <w:t xml:space="preserve">The Condition Assessment </w:t>
      </w:r>
      <w:r w:rsidR="00F51A36">
        <w:rPr>
          <w:rFonts w:ascii="Times New Roman" w:hAnsi="Times New Roman" w:cs="Times New Roman"/>
          <w:sz w:val="24"/>
          <w:szCs w:val="24"/>
        </w:rPr>
        <w:t>f</w:t>
      </w:r>
      <w:r>
        <w:rPr>
          <w:rFonts w:ascii="Times New Roman" w:hAnsi="Times New Roman" w:cs="Times New Roman"/>
          <w:sz w:val="24"/>
          <w:szCs w:val="24"/>
        </w:rPr>
        <w:t xml:space="preserve">orm (also referred to as the Existing System Evaluation </w:t>
      </w:r>
      <w:r w:rsidR="00F51A36">
        <w:rPr>
          <w:rFonts w:ascii="Times New Roman" w:hAnsi="Times New Roman" w:cs="Times New Roman"/>
          <w:sz w:val="24"/>
          <w:szCs w:val="24"/>
        </w:rPr>
        <w:t>f</w:t>
      </w:r>
      <w:r>
        <w:rPr>
          <w:rFonts w:ascii="Times New Roman" w:hAnsi="Times New Roman" w:cs="Times New Roman"/>
          <w:sz w:val="24"/>
          <w:szCs w:val="24"/>
        </w:rPr>
        <w:t xml:space="preserve">orm in GMP 2017-02) will eventually replace the </w:t>
      </w:r>
      <w:r w:rsidR="00F51A36">
        <w:rPr>
          <w:rFonts w:ascii="Times New Roman" w:hAnsi="Times New Roman" w:cs="Times New Roman"/>
          <w:sz w:val="24"/>
          <w:szCs w:val="24"/>
        </w:rPr>
        <w:t>c</w:t>
      </w:r>
      <w:r>
        <w:rPr>
          <w:rFonts w:ascii="Times New Roman" w:hAnsi="Times New Roman" w:cs="Times New Roman"/>
          <w:sz w:val="24"/>
          <w:szCs w:val="24"/>
        </w:rPr>
        <w:t xml:space="preserve">urrent Existing System Evaluation and the Malfunction Assessment </w:t>
      </w:r>
      <w:r w:rsidR="00F51A36">
        <w:rPr>
          <w:rFonts w:ascii="Times New Roman" w:hAnsi="Times New Roman" w:cs="Times New Roman"/>
          <w:sz w:val="24"/>
          <w:szCs w:val="24"/>
        </w:rPr>
        <w:t>forms in VENIS</w:t>
      </w:r>
      <w:r w:rsidR="004E1212">
        <w:rPr>
          <w:rFonts w:ascii="Times New Roman" w:hAnsi="Times New Roman" w:cs="Times New Roman"/>
          <w:sz w:val="24"/>
          <w:szCs w:val="24"/>
        </w:rPr>
        <w:t>/EHD</w:t>
      </w:r>
      <w:bookmarkStart w:id="0" w:name="_GoBack"/>
      <w:bookmarkEnd w:id="0"/>
      <w:r w:rsidR="00F51A36">
        <w:rPr>
          <w:rFonts w:ascii="Times New Roman" w:hAnsi="Times New Roman" w:cs="Times New Roman"/>
          <w:sz w:val="24"/>
          <w:szCs w:val="24"/>
        </w:rPr>
        <w:t xml:space="preserve">.  However, due to the timing of the implementation of the new vendor for the state database, the modification of the forms in VENIS is delayed.  This document describes how the new Condition Assessment form will be used </w:t>
      </w:r>
      <w:r w:rsidR="00507F8C">
        <w:rPr>
          <w:rFonts w:ascii="Times New Roman" w:hAnsi="Times New Roman" w:cs="Times New Roman"/>
          <w:sz w:val="24"/>
          <w:szCs w:val="24"/>
        </w:rPr>
        <w:t xml:space="preserve">for repairs and voluntary upgrades with regard to </w:t>
      </w:r>
      <w:r w:rsidR="00F51A36">
        <w:rPr>
          <w:rFonts w:ascii="Times New Roman" w:hAnsi="Times New Roman" w:cs="Times New Roman"/>
          <w:sz w:val="24"/>
          <w:szCs w:val="24"/>
        </w:rPr>
        <w:t>data input into VENIS until the database changes can be made.</w:t>
      </w:r>
    </w:p>
    <w:p w:rsidR="00F51A36" w:rsidRDefault="00F51A36" w:rsidP="00C31E35">
      <w:pPr>
        <w:pStyle w:val="NoSpacing"/>
        <w:rPr>
          <w:rFonts w:ascii="Times New Roman" w:hAnsi="Times New Roman" w:cs="Times New Roman"/>
          <w:sz w:val="24"/>
          <w:szCs w:val="24"/>
        </w:rPr>
      </w:pPr>
    </w:p>
    <w:p w:rsidR="00F51A36" w:rsidRDefault="00507F8C" w:rsidP="00C31E35">
      <w:pPr>
        <w:pStyle w:val="NoSpacing"/>
        <w:rPr>
          <w:rFonts w:ascii="Times New Roman" w:hAnsi="Times New Roman" w:cs="Times New Roman"/>
          <w:sz w:val="24"/>
          <w:szCs w:val="24"/>
        </w:rPr>
      </w:pPr>
      <w:r>
        <w:rPr>
          <w:rFonts w:ascii="Times New Roman" w:hAnsi="Times New Roman" w:cs="Times New Roman"/>
          <w:sz w:val="24"/>
          <w:szCs w:val="24"/>
        </w:rPr>
        <w:t>For entry of a repair or voluntary upgrade request where no system information is currently in VENIS, complete all the steps below.  For entry of a repair or voluntary upgrade request with current information in VENIS, skip to number 3.</w:t>
      </w:r>
    </w:p>
    <w:p w:rsidR="00507F8C" w:rsidRDefault="00507F8C" w:rsidP="00C31E35">
      <w:pPr>
        <w:pStyle w:val="NoSpacing"/>
        <w:rPr>
          <w:rFonts w:ascii="Times New Roman" w:hAnsi="Times New Roman" w:cs="Times New Roman"/>
          <w:sz w:val="24"/>
          <w:szCs w:val="24"/>
        </w:rPr>
      </w:pPr>
    </w:p>
    <w:p w:rsidR="00507F8C" w:rsidRDefault="00507F8C" w:rsidP="00507F8C">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Create a physical location for the onsite sewage system.  Use the same process as creating a new physical location </w:t>
      </w:r>
      <w:r w:rsidR="00BA0366">
        <w:rPr>
          <w:rFonts w:ascii="Times New Roman" w:hAnsi="Times New Roman" w:cs="Times New Roman"/>
          <w:sz w:val="24"/>
          <w:szCs w:val="24"/>
        </w:rPr>
        <w:t xml:space="preserve">as </w:t>
      </w:r>
      <w:r>
        <w:rPr>
          <w:rFonts w:ascii="Times New Roman" w:hAnsi="Times New Roman" w:cs="Times New Roman"/>
          <w:sz w:val="24"/>
          <w:szCs w:val="24"/>
        </w:rPr>
        <w:t>for a new construction permit application.</w:t>
      </w:r>
    </w:p>
    <w:p w:rsidR="00976C67" w:rsidRDefault="00976C67" w:rsidP="00976C67">
      <w:pPr>
        <w:pStyle w:val="NoSpacing"/>
        <w:ind w:left="720"/>
        <w:rPr>
          <w:rFonts w:ascii="Times New Roman" w:hAnsi="Times New Roman" w:cs="Times New Roman"/>
          <w:sz w:val="24"/>
          <w:szCs w:val="24"/>
        </w:rPr>
      </w:pPr>
    </w:p>
    <w:p w:rsidR="00507F8C" w:rsidRDefault="00507F8C" w:rsidP="00507F8C">
      <w:pPr>
        <w:pStyle w:val="NoSpacing"/>
        <w:rPr>
          <w:rFonts w:ascii="Times New Roman" w:hAnsi="Times New Roman" w:cs="Times New Roman"/>
          <w:sz w:val="24"/>
          <w:szCs w:val="24"/>
        </w:rPr>
      </w:pPr>
      <w:r w:rsidRPr="00507F8C">
        <w:rPr>
          <w:rFonts w:ascii="Times New Roman" w:hAnsi="Times New Roman" w:cs="Times New Roman"/>
          <w:noProof/>
          <w:sz w:val="24"/>
          <w:szCs w:val="24"/>
        </w:rPr>
        <w:drawing>
          <wp:inline distT="0" distB="0" distL="0" distR="0">
            <wp:extent cx="5943600" cy="33343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34342"/>
                    </a:xfrm>
                    <a:prstGeom prst="rect">
                      <a:avLst/>
                    </a:prstGeom>
                    <a:noFill/>
                    <a:ln>
                      <a:noFill/>
                    </a:ln>
                  </pic:spPr>
                </pic:pic>
              </a:graphicData>
            </a:graphic>
          </wp:inline>
        </w:drawing>
      </w:r>
    </w:p>
    <w:p w:rsidR="00507F8C" w:rsidRDefault="00507F8C" w:rsidP="00507F8C">
      <w:pPr>
        <w:pStyle w:val="NoSpacing"/>
        <w:rPr>
          <w:rFonts w:ascii="Times New Roman" w:hAnsi="Times New Roman" w:cs="Times New Roman"/>
          <w:sz w:val="24"/>
          <w:szCs w:val="24"/>
        </w:rPr>
      </w:pPr>
    </w:p>
    <w:p w:rsidR="00507F8C" w:rsidRDefault="00507F8C" w:rsidP="00507F8C">
      <w:pPr>
        <w:pStyle w:val="NoSpacing"/>
        <w:rPr>
          <w:rFonts w:ascii="Times New Roman" w:hAnsi="Times New Roman" w:cs="Times New Roman"/>
          <w:sz w:val="24"/>
          <w:szCs w:val="24"/>
        </w:rPr>
      </w:pPr>
    </w:p>
    <w:p w:rsidR="00BA0366" w:rsidRDefault="00BA0366">
      <w:pPr>
        <w:rPr>
          <w:rFonts w:ascii="Times New Roman" w:hAnsi="Times New Roman" w:cs="Times New Roman"/>
          <w:sz w:val="24"/>
          <w:szCs w:val="24"/>
        </w:rPr>
      </w:pPr>
      <w:r>
        <w:rPr>
          <w:rFonts w:ascii="Times New Roman" w:hAnsi="Times New Roman" w:cs="Times New Roman"/>
          <w:sz w:val="24"/>
          <w:szCs w:val="24"/>
        </w:rPr>
        <w:br w:type="page"/>
      </w:r>
    </w:p>
    <w:p w:rsidR="00507F8C" w:rsidRDefault="00507F8C" w:rsidP="00507F8C">
      <w:pPr>
        <w:pStyle w:val="NoSpacing"/>
        <w:rPr>
          <w:rFonts w:ascii="Times New Roman" w:hAnsi="Times New Roman" w:cs="Times New Roman"/>
          <w:sz w:val="24"/>
          <w:szCs w:val="24"/>
        </w:rPr>
      </w:pPr>
    </w:p>
    <w:p w:rsidR="00507F8C" w:rsidRDefault="00976C67" w:rsidP="00442280">
      <w:pPr>
        <w:pStyle w:val="NoSpacing"/>
        <w:numPr>
          <w:ilvl w:val="0"/>
          <w:numId w:val="1"/>
        </w:numPr>
        <w:rPr>
          <w:rFonts w:ascii="Times New Roman" w:hAnsi="Times New Roman" w:cs="Times New Roman"/>
          <w:sz w:val="24"/>
          <w:szCs w:val="24"/>
        </w:rPr>
      </w:pPr>
      <w:r w:rsidRPr="00976C67">
        <w:rPr>
          <w:rFonts w:ascii="Times New Roman" w:hAnsi="Times New Roman" w:cs="Times New Roman"/>
          <w:sz w:val="24"/>
          <w:szCs w:val="24"/>
        </w:rPr>
        <w:t>Create a new sewage system.</w:t>
      </w:r>
      <w:r>
        <w:rPr>
          <w:rFonts w:ascii="Times New Roman" w:hAnsi="Times New Roman" w:cs="Times New Roman"/>
          <w:sz w:val="24"/>
          <w:szCs w:val="24"/>
        </w:rPr>
        <w:t xml:space="preserve">  Enter available information for the existing onsite sewage system based on the permit on file, if available</w:t>
      </w:r>
      <w:r w:rsidR="00BA0366">
        <w:rPr>
          <w:rFonts w:ascii="Times New Roman" w:hAnsi="Times New Roman" w:cs="Times New Roman"/>
          <w:sz w:val="24"/>
          <w:szCs w:val="24"/>
        </w:rPr>
        <w:t>, or based on observations provided on the Condition Assessment form under ‘System File Information’</w:t>
      </w:r>
      <w:r>
        <w:rPr>
          <w:rFonts w:ascii="Times New Roman" w:hAnsi="Times New Roman" w:cs="Times New Roman"/>
          <w:sz w:val="24"/>
          <w:szCs w:val="24"/>
        </w:rPr>
        <w:t xml:space="preserve">. </w:t>
      </w:r>
    </w:p>
    <w:p w:rsidR="00976C67" w:rsidRDefault="00976C67" w:rsidP="00976C67">
      <w:pPr>
        <w:pStyle w:val="NoSpacing"/>
        <w:rPr>
          <w:rFonts w:ascii="Times New Roman" w:hAnsi="Times New Roman" w:cs="Times New Roman"/>
          <w:sz w:val="24"/>
          <w:szCs w:val="24"/>
        </w:rPr>
      </w:pPr>
    </w:p>
    <w:p w:rsidR="00976C67" w:rsidRDefault="00976C67" w:rsidP="00976C67">
      <w:pPr>
        <w:pStyle w:val="NoSpacing"/>
        <w:rPr>
          <w:rFonts w:ascii="Times New Roman" w:hAnsi="Times New Roman" w:cs="Times New Roman"/>
          <w:sz w:val="24"/>
          <w:szCs w:val="24"/>
        </w:rPr>
      </w:pPr>
      <w:r w:rsidRPr="00976C67">
        <w:rPr>
          <w:rFonts w:ascii="Times New Roman" w:hAnsi="Times New Roman" w:cs="Times New Roman"/>
          <w:noProof/>
          <w:sz w:val="24"/>
          <w:szCs w:val="24"/>
        </w:rPr>
        <w:drawing>
          <wp:inline distT="0" distB="0" distL="0" distR="0">
            <wp:extent cx="5943600" cy="33343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34342"/>
                    </a:xfrm>
                    <a:prstGeom prst="rect">
                      <a:avLst/>
                    </a:prstGeom>
                    <a:noFill/>
                    <a:ln>
                      <a:noFill/>
                    </a:ln>
                  </pic:spPr>
                </pic:pic>
              </a:graphicData>
            </a:graphic>
          </wp:inline>
        </w:drawing>
      </w:r>
    </w:p>
    <w:p w:rsidR="00976C67" w:rsidRDefault="00976C67" w:rsidP="00976C67">
      <w:pPr>
        <w:pStyle w:val="NoSpacing"/>
        <w:rPr>
          <w:rFonts w:ascii="Times New Roman" w:hAnsi="Times New Roman" w:cs="Times New Roman"/>
          <w:sz w:val="24"/>
          <w:szCs w:val="24"/>
        </w:rPr>
      </w:pPr>
    </w:p>
    <w:p w:rsidR="00976C67" w:rsidRDefault="00976C67" w:rsidP="00976C67">
      <w:pPr>
        <w:pStyle w:val="NoSpacing"/>
        <w:rPr>
          <w:rFonts w:ascii="Times New Roman" w:hAnsi="Times New Roman" w:cs="Times New Roman"/>
          <w:sz w:val="24"/>
          <w:szCs w:val="24"/>
        </w:rPr>
      </w:pPr>
    </w:p>
    <w:p w:rsidR="00976C67" w:rsidRDefault="00976C67" w:rsidP="0044228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Create a Malfunction </w:t>
      </w:r>
      <w:r w:rsidR="008D6901">
        <w:rPr>
          <w:rFonts w:ascii="Times New Roman" w:hAnsi="Times New Roman" w:cs="Times New Roman"/>
          <w:sz w:val="24"/>
          <w:szCs w:val="24"/>
        </w:rPr>
        <w:t>Report</w:t>
      </w:r>
      <w:r w:rsidR="00BA0366">
        <w:rPr>
          <w:rFonts w:ascii="Times New Roman" w:hAnsi="Times New Roman" w:cs="Times New Roman"/>
          <w:sz w:val="24"/>
          <w:szCs w:val="24"/>
        </w:rPr>
        <w:t xml:space="preserve"> and complete as able from the Condition Assessment form based on ‘Existing System Evaluation’ section of the form.  </w:t>
      </w:r>
      <w:r w:rsidR="00E808C6">
        <w:rPr>
          <w:rFonts w:ascii="Times New Roman" w:hAnsi="Times New Roman" w:cs="Times New Roman"/>
          <w:sz w:val="24"/>
          <w:szCs w:val="24"/>
        </w:rPr>
        <w:t>U</w:t>
      </w:r>
      <w:r w:rsidR="00BA0366">
        <w:rPr>
          <w:rFonts w:ascii="Times New Roman" w:hAnsi="Times New Roman" w:cs="Times New Roman"/>
          <w:sz w:val="24"/>
          <w:szCs w:val="24"/>
        </w:rPr>
        <w:t>tilize information in ‘Recommended Action’ from Condition Assessment to complete the Malfunction Report.</w:t>
      </w:r>
      <w:r w:rsidR="00E808C6">
        <w:rPr>
          <w:rFonts w:ascii="Times New Roman" w:hAnsi="Times New Roman" w:cs="Times New Roman"/>
          <w:sz w:val="24"/>
          <w:szCs w:val="24"/>
        </w:rPr>
        <w:t xml:space="preserve">  Voluntary upgrades will not complete date of temporary abatement, date of permanent correction; and the other items related to repairs only.</w:t>
      </w:r>
    </w:p>
    <w:p w:rsidR="00BA0366" w:rsidRDefault="00BA0366" w:rsidP="00BA0366">
      <w:pPr>
        <w:pStyle w:val="NoSpacing"/>
        <w:ind w:left="720"/>
        <w:rPr>
          <w:rFonts w:ascii="Times New Roman" w:hAnsi="Times New Roman" w:cs="Times New Roman"/>
          <w:sz w:val="24"/>
          <w:szCs w:val="24"/>
        </w:rPr>
      </w:pPr>
    </w:p>
    <w:p w:rsidR="00976C67" w:rsidRDefault="008D6901" w:rsidP="008D6901">
      <w:pPr>
        <w:pStyle w:val="NoSpacing"/>
        <w:rPr>
          <w:rFonts w:ascii="Times New Roman" w:hAnsi="Times New Roman" w:cs="Times New Roman"/>
          <w:sz w:val="24"/>
          <w:szCs w:val="24"/>
        </w:rPr>
      </w:pPr>
      <w:r>
        <w:rPr>
          <w:noProof/>
        </w:rPr>
        <w:drawing>
          <wp:inline distT="0" distB="0" distL="0" distR="0" wp14:anchorId="06573A89" wp14:editId="68CE5F12">
            <wp:extent cx="5943600" cy="1360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360170"/>
                    </a:xfrm>
                    <a:prstGeom prst="rect">
                      <a:avLst/>
                    </a:prstGeom>
                  </pic:spPr>
                </pic:pic>
              </a:graphicData>
            </a:graphic>
          </wp:inline>
        </w:drawing>
      </w:r>
    </w:p>
    <w:p w:rsidR="008D6901" w:rsidRDefault="008D6901" w:rsidP="008D6901">
      <w:pPr>
        <w:pStyle w:val="NoSpacing"/>
        <w:rPr>
          <w:rFonts w:ascii="Times New Roman" w:hAnsi="Times New Roman" w:cs="Times New Roman"/>
          <w:sz w:val="24"/>
          <w:szCs w:val="24"/>
        </w:rPr>
      </w:pPr>
    </w:p>
    <w:p w:rsidR="008D6901" w:rsidRDefault="008D6901" w:rsidP="008D6901">
      <w:pPr>
        <w:pStyle w:val="NoSpacing"/>
        <w:rPr>
          <w:rFonts w:ascii="Times New Roman" w:hAnsi="Times New Roman" w:cs="Times New Roman"/>
          <w:sz w:val="24"/>
          <w:szCs w:val="24"/>
        </w:rPr>
      </w:pPr>
      <w:r>
        <w:rPr>
          <w:noProof/>
        </w:rPr>
        <w:lastRenderedPageBreak/>
        <w:drawing>
          <wp:inline distT="0" distB="0" distL="0" distR="0" wp14:anchorId="38F6FF8A" wp14:editId="2F34D544">
            <wp:extent cx="5943600" cy="1990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90725"/>
                    </a:xfrm>
                    <a:prstGeom prst="rect">
                      <a:avLst/>
                    </a:prstGeom>
                  </pic:spPr>
                </pic:pic>
              </a:graphicData>
            </a:graphic>
          </wp:inline>
        </w:drawing>
      </w:r>
    </w:p>
    <w:p w:rsidR="008D6901" w:rsidRDefault="00BA0366" w:rsidP="008D6901">
      <w:pPr>
        <w:pStyle w:val="NoSpacing"/>
        <w:rPr>
          <w:rFonts w:ascii="Times New Roman" w:hAnsi="Times New Roman" w:cs="Times New Roman"/>
          <w:sz w:val="24"/>
          <w:szCs w:val="24"/>
        </w:rPr>
      </w:pPr>
      <w:r>
        <w:rPr>
          <w:noProof/>
        </w:rPr>
        <w:drawing>
          <wp:inline distT="0" distB="0" distL="0" distR="0" wp14:anchorId="1D884573" wp14:editId="74E1833F">
            <wp:extent cx="5943600" cy="1101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101725"/>
                    </a:xfrm>
                    <a:prstGeom prst="rect">
                      <a:avLst/>
                    </a:prstGeom>
                  </pic:spPr>
                </pic:pic>
              </a:graphicData>
            </a:graphic>
          </wp:inline>
        </w:drawing>
      </w:r>
    </w:p>
    <w:p w:rsidR="008D6901" w:rsidRDefault="008D6901" w:rsidP="008D6901">
      <w:pPr>
        <w:pStyle w:val="NoSpacing"/>
        <w:rPr>
          <w:rFonts w:ascii="Times New Roman" w:hAnsi="Times New Roman" w:cs="Times New Roman"/>
          <w:sz w:val="24"/>
          <w:szCs w:val="24"/>
        </w:rPr>
      </w:pPr>
    </w:p>
    <w:p w:rsidR="00BA0366" w:rsidRDefault="00E808C6" w:rsidP="00BA0366">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In the comment section of the summary, describe the following:</w:t>
      </w:r>
    </w:p>
    <w:p w:rsidR="00E808C6" w:rsidRDefault="00E808C6" w:rsidP="00E808C6">
      <w:pPr>
        <w:pStyle w:val="NoSpacing"/>
        <w:numPr>
          <w:ilvl w:val="1"/>
          <w:numId w:val="1"/>
        </w:numPr>
        <w:rPr>
          <w:rFonts w:ascii="Times New Roman" w:hAnsi="Times New Roman" w:cs="Times New Roman"/>
          <w:sz w:val="24"/>
          <w:szCs w:val="24"/>
        </w:rPr>
      </w:pPr>
      <w:r>
        <w:rPr>
          <w:rFonts w:ascii="Times New Roman" w:hAnsi="Times New Roman" w:cs="Times New Roman"/>
          <w:sz w:val="24"/>
          <w:szCs w:val="24"/>
        </w:rPr>
        <w:t>For repairs, describe the temporary corrective action and the permanent corrective action reported.</w:t>
      </w:r>
    </w:p>
    <w:p w:rsidR="00E808C6" w:rsidRDefault="00E808C6" w:rsidP="00E808C6">
      <w:pPr>
        <w:pStyle w:val="NoSpacing"/>
        <w:numPr>
          <w:ilvl w:val="1"/>
          <w:numId w:val="1"/>
        </w:numPr>
        <w:rPr>
          <w:rFonts w:ascii="Times New Roman" w:hAnsi="Times New Roman" w:cs="Times New Roman"/>
          <w:sz w:val="24"/>
          <w:szCs w:val="24"/>
        </w:rPr>
      </w:pPr>
      <w:r>
        <w:rPr>
          <w:rFonts w:ascii="Times New Roman" w:hAnsi="Times New Roman" w:cs="Times New Roman"/>
          <w:sz w:val="24"/>
          <w:szCs w:val="24"/>
        </w:rPr>
        <w:t>For voluntary upgrades, describe the recommended action and the improvement associated with the voluntary upgrade.  Note if the owner confirmed that the system was not failing.</w:t>
      </w:r>
    </w:p>
    <w:p w:rsidR="00BA0366" w:rsidRPr="00C31E35" w:rsidRDefault="00BA0366" w:rsidP="008D6901">
      <w:pPr>
        <w:pStyle w:val="NoSpacing"/>
        <w:rPr>
          <w:rFonts w:ascii="Times New Roman" w:hAnsi="Times New Roman" w:cs="Times New Roman"/>
          <w:sz w:val="24"/>
          <w:szCs w:val="24"/>
        </w:rPr>
      </w:pPr>
      <w:r>
        <w:rPr>
          <w:noProof/>
        </w:rPr>
        <w:drawing>
          <wp:inline distT="0" distB="0" distL="0" distR="0" wp14:anchorId="47E80F9A" wp14:editId="079773A9">
            <wp:extent cx="5943600" cy="527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27685"/>
                    </a:xfrm>
                    <a:prstGeom prst="rect">
                      <a:avLst/>
                    </a:prstGeom>
                  </pic:spPr>
                </pic:pic>
              </a:graphicData>
            </a:graphic>
          </wp:inline>
        </w:drawing>
      </w:r>
    </w:p>
    <w:sectPr w:rsidR="00BA0366" w:rsidRPr="00C31E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BE796D"/>
    <w:multiLevelType w:val="hybridMultilevel"/>
    <w:tmpl w:val="203C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8501D5"/>
    <w:multiLevelType w:val="hybridMultilevel"/>
    <w:tmpl w:val="2C7872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E35"/>
    <w:rsid w:val="004E1212"/>
    <w:rsid w:val="00507F8C"/>
    <w:rsid w:val="005871C5"/>
    <w:rsid w:val="006D1E44"/>
    <w:rsid w:val="008D6901"/>
    <w:rsid w:val="00976C67"/>
    <w:rsid w:val="00BA0366"/>
    <w:rsid w:val="00C31E35"/>
    <w:rsid w:val="00D41759"/>
    <w:rsid w:val="00E808C6"/>
    <w:rsid w:val="00F51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8C854"/>
  <w15:chartTrackingRefBased/>
  <w15:docId w15:val="{7D242F01-A561-43E3-8C55-F8B682AD9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1E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301</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Degen, Marcia (VDH)</dc:creator>
  <cp:keywords/>
  <dc:description/>
  <cp:lastModifiedBy>Degen, Marcia (VDH)</cp:lastModifiedBy>
  <cp:revision>2</cp:revision>
  <dcterms:created xsi:type="dcterms:W3CDTF">2019-04-07T17:44:00Z</dcterms:created>
  <dcterms:modified xsi:type="dcterms:W3CDTF">2019-04-07T17:44:00Z</dcterms:modified>
</cp:coreProperties>
</file>