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F7" w:rsidRPr="00D80D0C" w:rsidRDefault="00137BF7" w:rsidP="00670B4C">
      <w:pPr>
        <w:pStyle w:val="Heading1"/>
        <w:spacing w:before="0"/>
        <w:rPr>
          <w:iCs/>
        </w:rPr>
      </w:pPr>
      <w:r w:rsidRPr="00D80D0C">
        <w:rPr>
          <w:iCs/>
        </w:rPr>
        <w:t xml:space="preserve">Community Health Priority #1: </w:t>
      </w:r>
      <w:r w:rsidRPr="00D80D0C">
        <w:rPr>
          <w:iCs/>
          <w:sz w:val="28"/>
        </w:rPr>
        <w:t>Mental Health &amp; Substance Use</w:t>
      </w:r>
    </w:p>
    <w:p w:rsidR="00137BF7" w:rsidRPr="00670B4C" w:rsidRDefault="00137BF7" w:rsidP="00670B4C">
      <w:pPr>
        <w:pStyle w:val="Heading2"/>
        <w:spacing w:before="0"/>
        <w:rPr>
          <w:rFonts w:eastAsiaTheme="majorEastAsia"/>
        </w:rPr>
      </w:pPr>
      <w:r w:rsidRPr="00D80D0C">
        <w:rPr>
          <w:rFonts w:eastAsiaTheme="majorEastAsia"/>
          <w:b/>
        </w:rPr>
        <w:t>GOAL:</w:t>
      </w:r>
      <w:r w:rsidRPr="00D80D0C">
        <w:rPr>
          <w:rFonts w:eastAsiaTheme="majorEastAsia"/>
        </w:rPr>
        <w:t xml:space="preserve"> Increase culturally and linguistically appropriate capacity and increase community awareness of mental health and substance abuse problems</w:t>
      </w:r>
      <w:r>
        <w:rPr>
          <w:rFonts w:eastAsiaTheme="majorEastAsia"/>
        </w:rPr>
        <w:t>.</w:t>
      </w:r>
    </w:p>
    <w:p w:rsidR="00670B4C" w:rsidRPr="00FF276F" w:rsidRDefault="00670B4C" w:rsidP="009B3A8A">
      <w:pPr>
        <w:spacing w:after="0"/>
        <w:jc w:val="center"/>
        <w:rPr>
          <w:b/>
          <w:sz w:val="28"/>
        </w:rPr>
      </w:pPr>
      <w:r w:rsidRPr="00FF276F">
        <w:rPr>
          <w:b/>
          <w:sz w:val="28"/>
        </w:rPr>
        <w:t xml:space="preserve">CMHWC Recommended Strategies Addressing Mental Health </w:t>
      </w:r>
    </w:p>
    <w:p w:rsidR="00670B4C" w:rsidRPr="00FF276F" w:rsidRDefault="00670B4C" w:rsidP="00670B4C">
      <w:pPr>
        <w:spacing w:before="0" w:after="0"/>
        <w:jc w:val="center"/>
        <w:rPr>
          <w:b/>
          <w:sz w:val="28"/>
        </w:rPr>
      </w:pPr>
      <w:r w:rsidRPr="00FF276F">
        <w:rPr>
          <w:b/>
          <w:sz w:val="28"/>
        </w:rPr>
        <w:t>Community Mental Health and Wellness Coalition Advocacy Brief (draft), 2016</w:t>
      </w:r>
    </w:p>
    <w:p w:rsidR="00F116C6" w:rsidRPr="00FF276F" w:rsidRDefault="00DF56C2" w:rsidP="00F14421">
      <w:pPr>
        <w:pStyle w:val="ListParagraph"/>
        <w:numPr>
          <w:ilvl w:val="0"/>
          <w:numId w:val="7"/>
        </w:numPr>
        <w:spacing w:before="0"/>
        <w:rPr>
          <w:sz w:val="24"/>
        </w:rPr>
      </w:pPr>
      <w:r w:rsidRPr="00FF276F">
        <w:rPr>
          <w:sz w:val="24"/>
        </w:rPr>
        <w:t xml:space="preserve">Develop </w:t>
      </w:r>
      <w:r w:rsidRPr="009B3A8A">
        <w:rPr>
          <w:b/>
          <w:sz w:val="24"/>
        </w:rPr>
        <w:t>public awareness campaigns</w:t>
      </w:r>
      <w:r w:rsidRPr="00FF276F">
        <w:rPr>
          <w:sz w:val="24"/>
        </w:rPr>
        <w:t>:</w:t>
      </w:r>
    </w:p>
    <w:p w:rsidR="00F116C6" w:rsidRPr="00FF276F" w:rsidRDefault="00DF56C2" w:rsidP="00670B4C">
      <w:pPr>
        <w:pStyle w:val="ListParagraph"/>
        <w:numPr>
          <w:ilvl w:val="1"/>
          <w:numId w:val="7"/>
        </w:numPr>
        <w:rPr>
          <w:sz w:val="24"/>
        </w:rPr>
      </w:pPr>
      <w:r w:rsidRPr="00FF276F">
        <w:rPr>
          <w:sz w:val="24"/>
        </w:rPr>
        <w:t>to help residents and providers learn more about available resources</w:t>
      </w:r>
      <w:r w:rsidR="009B3A8A">
        <w:rPr>
          <w:sz w:val="24"/>
        </w:rPr>
        <w:t xml:space="preserve"> and</w:t>
      </w:r>
    </w:p>
    <w:p w:rsidR="00F116C6" w:rsidRPr="00FF276F" w:rsidRDefault="009B3A8A" w:rsidP="00670B4C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</w:t>
      </w:r>
      <w:r w:rsidR="00DF56C2" w:rsidRPr="00FF276F">
        <w:rPr>
          <w:sz w:val="24"/>
        </w:rPr>
        <w:t>educe stigma related to mental health and substance abuse problems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Mental Health First Aid training </w:t>
      </w:r>
      <w:r w:rsidRPr="00FF276F">
        <w:rPr>
          <w:sz w:val="24"/>
        </w:rPr>
        <w:t>to reach workplaces, faith based, other groups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screening and early intervention </w:t>
      </w:r>
      <w:r w:rsidRPr="00FF276F">
        <w:rPr>
          <w:sz w:val="24"/>
        </w:rPr>
        <w:t>for mental health and substance abuse concerns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Increase </w:t>
      </w:r>
      <w:r w:rsidRPr="00FF276F">
        <w:rPr>
          <w:b/>
          <w:bCs/>
          <w:sz w:val="24"/>
        </w:rPr>
        <w:t xml:space="preserve">service system capacity </w:t>
      </w:r>
      <w:r w:rsidRPr="00FF276F">
        <w:rPr>
          <w:sz w:val="24"/>
        </w:rPr>
        <w:t>to address waitlist, cost and other barriers to care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Advocate for </w:t>
      </w:r>
      <w:r w:rsidRPr="00FF276F">
        <w:rPr>
          <w:b/>
          <w:bCs/>
          <w:sz w:val="24"/>
        </w:rPr>
        <w:t xml:space="preserve">policy initiatives </w:t>
      </w:r>
      <w:r w:rsidRPr="00FF276F">
        <w:rPr>
          <w:sz w:val="24"/>
        </w:rPr>
        <w:t>to expand healthcare access, including parity for insurance payments for behavioral health services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Work with local health systems and non-profit and private medical providers to strengthen and expand </w:t>
      </w:r>
      <w:r w:rsidRPr="00FF276F">
        <w:rPr>
          <w:b/>
          <w:bCs/>
          <w:sz w:val="24"/>
        </w:rPr>
        <w:t xml:space="preserve">integrated care 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Increase </w:t>
      </w:r>
      <w:r w:rsidRPr="00FF276F">
        <w:rPr>
          <w:b/>
          <w:bCs/>
          <w:sz w:val="24"/>
        </w:rPr>
        <w:t>tele-health</w:t>
      </w:r>
      <w:r w:rsidRPr="00FF276F">
        <w:rPr>
          <w:sz w:val="24"/>
        </w:rPr>
        <w:t xml:space="preserve"> opportunities to reach isolated communities 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Assess </w:t>
      </w:r>
      <w:r w:rsidRPr="00FF276F">
        <w:rPr>
          <w:b/>
          <w:bCs/>
          <w:sz w:val="24"/>
        </w:rPr>
        <w:t xml:space="preserve">transportation challenges </w:t>
      </w:r>
      <w:r w:rsidRPr="00FF276F">
        <w:rPr>
          <w:sz w:val="24"/>
        </w:rPr>
        <w:t>that affect access and develop strategies to address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peer and family support </w:t>
      </w:r>
      <w:r w:rsidRPr="00FF276F">
        <w:rPr>
          <w:sz w:val="24"/>
        </w:rPr>
        <w:t>for behavioral health services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medication assisted treatment </w:t>
      </w:r>
      <w:r w:rsidRPr="00FF276F">
        <w:rPr>
          <w:sz w:val="24"/>
        </w:rPr>
        <w:t>and other substance abuse treatment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Work with local healthcare systems to develop effective </w:t>
      </w:r>
      <w:r w:rsidRPr="00FF276F">
        <w:rPr>
          <w:b/>
          <w:bCs/>
          <w:sz w:val="24"/>
        </w:rPr>
        <w:t>prescription monitoring and provider education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Promote </w:t>
      </w:r>
      <w:r w:rsidRPr="00FF276F">
        <w:rPr>
          <w:b/>
          <w:bCs/>
          <w:sz w:val="24"/>
        </w:rPr>
        <w:t xml:space="preserve">community awareness </w:t>
      </w:r>
      <w:r w:rsidRPr="00FF276F">
        <w:rPr>
          <w:sz w:val="24"/>
        </w:rPr>
        <w:t>and change social norms to recognize the danger of prescription drug misuse and the importance of safe storage and safe disposal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opportunities for </w:t>
      </w:r>
      <w:r w:rsidRPr="00FF276F">
        <w:rPr>
          <w:b/>
          <w:bCs/>
          <w:sz w:val="24"/>
        </w:rPr>
        <w:t>prescription drug take back</w:t>
      </w:r>
      <w:r w:rsidR="00FF276F">
        <w:rPr>
          <w:b/>
          <w:bCs/>
          <w:sz w:val="24"/>
        </w:rPr>
        <w:t>.</w:t>
      </w:r>
    </w:p>
    <w:p w:rsidR="00FF276F" w:rsidRPr="00FF276F" w:rsidRDefault="00FF276F" w:rsidP="00FF276F">
      <w:pPr>
        <w:pStyle w:val="ListParagraph"/>
        <w:spacing w:after="0"/>
        <w:ind w:left="450"/>
        <w:rPr>
          <w:sz w:val="24"/>
        </w:rPr>
      </w:pPr>
    </w:p>
    <w:p w:rsidR="00670B4C" w:rsidRPr="00FF276F" w:rsidRDefault="00670B4C" w:rsidP="00FF276F">
      <w:pPr>
        <w:spacing w:before="0" w:after="0"/>
        <w:ind w:left="90"/>
        <w:jc w:val="center"/>
        <w:rPr>
          <w:b/>
          <w:sz w:val="28"/>
        </w:rPr>
      </w:pPr>
      <w:r w:rsidRPr="00FF276F">
        <w:rPr>
          <w:b/>
          <w:sz w:val="28"/>
        </w:rPr>
        <w:t>Virginia Department of Health, Virg</w:t>
      </w:r>
      <w:r w:rsidR="00BF4B4E">
        <w:rPr>
          <w:b/>
          <w:sz w:val="28"/>
        </w:rPr>
        <w:t>inia’s Plan for Wellbeing, 2016</w:t>
      </w:r>
    </w:p>
    <w:p w:rsidR="00F116C6" w:rsidRPr="00FF276F" w:rsidRDefault="00DF56C2" w:rsidP="00FF276F">
      <w:pPr>
        <w:pStyle w:val="ListParagraph"/>
        <w:numPr>
          <w:ilvl w:val="0"/>
          <w:numId w:val="7"/>
        </w:numPr>
        <w:spacing w:before="0"/>
        <w:rPr>
          <w:sz w:val="24"/>
        </w:rPr>
      </w:pPr>
      <w:r w:rsidRPr="00FF276F">
        <w:rPr>
          <w:sz w:val="24"/>
        </w:rPr>
        <w:t xml:space="preserve">Expand access to and use of </w:t>
      </w:r>
      <w:r w:rsidRPr="00FF276F">
        <w:rPr>
          <w:b/>
          <w:bCs/>
          <w:sz w:val="24"/>
        </w:rPr>
        <w:t>community-based programs</w:t>
      </w:r>
      <w:r w:rsidRPr="00FF276F">
        <w:rPr>
          <w:sz w:val="24"/>
        </w:rPr>
        <w:t xml:space="preserve"> for treat</w:t>
      </w:r>
      <w:r w:rsidR="009B3A8A">
        <w:rPr>
          <w:sz w:val="24"/>
        </w:rPr>
        <w:t>ment of mental health disorders</w:t>
      </w:r>
    </w:p>
    <w:p w:rsidR="00F116C6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In primary care and other settings, increase use of the </w:t>
      </w:r>
      <w:r w:rsidRPr="00FF276F">
        <w:rPr>
          <w:b/>
          <w:bCs/>
          <w:sz w:val="24"/>
        </w:rPr>
        <w:t xml:space="preserve">Screening, Brief Intervention, Referral and Treatment tool </w:t>
      </w:r>
      <w:r w:rsidRPr="00FF276F">
        <w:rPr>
          <w:sz w:val="24"/>
        </w:rPr>
        <w:t>(an evidence-based practice used to identify, reduce, and prevent problematic use, abuse, and dependenc</w:t>
      </w:r>
      <w:r w:rsidR="009B3A8A">
        <w:rPr>
          <w:sz w:val="24"/>
        </w:rPr>
        <w:t>e on alcohol and illicit drugs)</w:t>
      </w:r>
    </w:p>
    <w:p w:rsidR="00670B4C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Establish </w:t>
      </w:r>
      <w:r w:rsidRPr="00FF276F">
        <w:rPr>
          <w:b/>
          <w:bCs/>
          <w:sz w:val="24"/>
        </w:rPr>
        <w:t xml:space="preserve">smoke-free policies </w:t>
      </w:r>
      <w:r w:rsidR="009B3A8A">
        <w:rPr>
          <w:sz w:val="24"/>
        </w:rPr>
        <w:t>and social norms</w:t>
      </w:r>
    </w:p>
    <w:p w:rsidR="00F14421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  <w:sectPr w:rsidR="00F14421" w:rsidSect="00F144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276F">
        <w:rPr>
          <w:sz w:val="24"/>
        </w:rPr>
        <w:t xml:space="preserve">Increase the number of providers who </w:t>
      </w:r>
      <w:r w:rsidRPr="00FF276F">
        <w:rPr>
          <w:b/>
          <w:bCs/>
          <w:sz w:val="24"/>
        </w:rPr>
        <w:t>screen for nicotine use</w:t>
      </w:r>
      <w:r w:rsidRPr="00FF276F">
        <w:rPr>
          <w:sz w:val="24"/>
        </w:rPr>
        <w:t xml:space="preserve">, including smokeless tobacco and e-cigarettes, and provide </w:t>
      </w:r>
      <w:r w:rsidR="009B3A8A">
        <w:rPr>
          <w:sz w:val="24"/>
        </w:rPr>
        <w:t>or refer for cessation services</w:t>
      </w:r>
    </w:p>
    <w:p w:rsidR="00137BF7" w:rsidRPr="00D80D0C" w:rsidRDefault="00137BF7" w:rsidP="00137BF7">
      <w:pPr>
        <w:pStyle w:val="Heading1"/>
        <w:rPr>
          <w:iCs/>
        </w:rPr>
      </w:pPr>
      <w:r w:rsidRPr="00D80D0C">
        <w:rPr>
          <w:iCs/>
        </w:rPr>
        <w:lastRenderedPageBreak/>
        <w:t xml:space="preserve">Community Health Priority#2: </w:t>
      </w:r>
      <w:r w:rsidRPr="00D80D0C">
        <w:rPr>
          <w:iCs/>
          <w:sz w:val="28"/>
        </w:rPr>
        <w:t>Age and Family-Friendly Continuum</w:t>
      </w:r>
    </w:p>
    <w:p w:rsidR="00137BF7" w:rsidRPr="00D80D0C" w:rsidRDefault="00137BF7" w:rsidP="00137BF7">
      <w:pPr>
        <w:pStyle w:val="Heading2"/>
        <w:spacing w:before="0"/>
      </w:pPr>
      <w:r w:rsidRPr="00D80D0C">
        <w:rPr>
          <w:b/>
          <w:bCs/>
        </w:rPr>
        <w:t>GOAL:</w:t>
      </w:r>
      <w:r w:rsidRPr="00D80D0C">
        <w:t xml:space="preserve"> Increase wellbeing across the age continu</w:t>
      </w:r>
      <w:r>
        <w:t xml:space="preserve">um by supporting education, awareness, and </w:t>
      </w:r>
      <w:r w:rsidRPr="00D80D0C">
        <w:t>prevention that will lead to a healthy, connected community.</w:t>
      </w:r>
    </w:p>
    <w:p w:rsidR="00FF276F" w:rsidRPr="00FF276F" w:rsidRDefault="00FF276F" w:rsidP="00FF276F">
      <w:pPr>
        <w:spacing w:before="0" w:after="0"/>
        <w:ind w:left="90"/>
        <w:jc w:val="center"/>
        <w:rPr>
          <w:b/>
          <w:sz w:val="28"/>
          <w:szCs w:val="24"/>
        </w:rPr>
      </w:pPr>
    </w:p>
    <w:p w:rsidR="00500E54" w:rsidRPr="00FF276F" w:rsidRDefault="00500E54" w:rsidP="00FF276F">
      <w:pPr>
        <w:spacing w:before="0" w:after="0"/>
        <w:ind w:left="90"/>
        <w:jc w:val="center"/>
        <w:rPr>
          <w:b/>
          <w:sz w:val="28"/>
          <w:szCs w:val="24"/>
        </w:rPr>
      </w:pPr>
      <w:r w:rsidRPr="00FF276F">
        <w:rPr>
          <w:b/>
          <w:sz w:val="28"/>
          <w:szCs w:val="24"/>
        </w:rPr>
        <w:t>Virginia Department of Health, Virg</w:t>
      </w:r>
      <w:r w:rsidR="00BF4B4E">
        <w:rPr>
          <w:b/>
          <w:sz w:val="28"/>
          <w:szCs w:val="24"/>
        </w:rPr>
        <w:t>inia’s Plan for Wellbeing, 2016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access to </w:t>
      </w:r>
      <w:r w:rsidRPr="00FF276F">
        <w:rPr>
          <w:b/>
          <w:bCs/>
          <w:sz w:val="24"/>
          <w:szCs w:val="24"/>
        </w:rPr>
        <w:t>quality family planning services</w:t>
      </w:r>
      <w:r w:rsidRPr="00FF276F">
        <w:rPr>
          <w:sz w:val="24"/>
          <w:szCs w:val="24"/>
        </w:rPr>
        <w:t xml:space="preserve"> for</w:t>
      </w:r>
      <w:r w:rsidR="009B3A8A">
        <w:rPr>
          <w:sz w:val="24"/>
          <w:szCs w:val="24"/>
        </w:rPr>
        <w:t xml:space="preserve"> all women of child-bearing age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b/>
          <w:bCs/>
          <w:sz w:val="24"/>
          <w:szCs w:val="24"/>
        </w:rPr>
        <w:t xml:space="preserve">Educate </w:t>
      </w:r>
      <w:r w:rsidRPr="00FF276F">
        <w:rPr>
          <w:sz w:val="24"/>
          <w:szCs w:val="24"/>
        </w:rPr>
        <w:t>women and men about the effectiveness of contraceptive methods and increase acces</w:t>
      </w:r>
      <w:r w:rsidR="009B3A8A">
        <w:rPr>
          <w:sz w:val="24"/>
          <w:szCs w:val="24"/>
        </w:rPr>
        <w:t>s to the most effective methods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Expand </w:t>
      </w:r>
      <w:r w:rsidRPr="00FF276F">
        <w:rPr>
          <w:b/>
          <w:bCs/>
          <w:sz w:val="24"/>
          <w:szCs w:val="24"/>
        </w:rPr>
        <w:t xml:space="preserve">evidence-based programs </w:t>
      </w:r>
      <w:r w:rsidRPr="00FF276F">
        <w:rPr>
          <w:sz w:val="24"/>
          <w:szCs w:val="24"/>
        </w:rPr>
        <w:t>tha</w:t>
      </w:r>
      <w:r w:rsidR="009B3A8A">
        <w:rPr>
          <w:sz w:val="24"/>
          <w:szCs w:val="24"/>
        </w:rPr>
        <w:t>t promote healthy relationships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enrollment of three to five year-old children in </w:t>
      </w:r>
      <w:r w:rsidRPr="00FF276F">
        <w:rPr>
          <w:b/>
          <w:bCs/>
          <w:sz w:val="24"/>
          <w:szCs w:val="24"/>
        </w:rPr>
        <w:t>earl</w:t>
      </w:r>
      <w:r w:rsidR="009B3A8A">
        <w:rPr>
          <w:b/>
          <w:bCs/>
          <w:sz w:val="24"/>
          <w:szCs w:val="24"/>
        </w:rPr>
        <w:t>y childhood education programs</w:t>
      </w:r>
    </w:p>
    <w:p w:rsidR="00F116C6" w:rsidRPr="00FF276F" w:rsidRDefault="00DF56C2" w:rsidP="00FF276F">
      <w:pPr>
        <w:numPr>
          <w:ilvl w:val="1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>From previous meetings: Increase accessible, convenient, affordable, high quality childcare and after</w:t>
      </w:r>
      <w:r w:rsidR="009B3A8A">
        <w:rPr>
          <w:sz w:val="24"/>
          <w:szCs w:val="24"/>
        </w:rPr>
        <w:t xml:space="preserve"> school programs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the number of providers and educators who </w:t>
      </w:r>
      <w:r w:rsidRPr="00FF276F">
        <w:rPr>
          <w:b/>
          <w:bCs/>
          <w:sz w:val="24"/>
          <w:szCs w:val="24"/>
        </w:rPr>
        <w:t xml:space="preserve">screen for adverse childhood events </w:t>
      </w:r>
      <w:r w:rsidRPr="00FF276F">
        <w:rPr>
          <w:sz w:val="24"/>
          <w:szCs w:val="24"/>
        </w:rPr>
        <w:t>(ACEs) and are trained in using a t</w:t>
      </w:r>
      <w:r w:rsidR="009B3A8A">
        <w:rPr>
          <w:sz w:val="24"/>
          <w:szCs w:val="24"/>
        </w:rPr>
        <w:t>rauma-informed approach to care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b/>
          <w:bCs/>
          <w:sz w:val="24"/>
          <w:szCs w:val="24"/>
        </w:rPr>
        <w:t xml:space="preserve">Expand programs </w:t>
      </w:r>
      <w:r w:rsidRPr="00FF276F">
        <w:rPr>
          <w:sz w:val="24"/>
          <w:szCs w:val="24"/>
        </w:rPr>
        <w:t>that help families affected by ACEs, toxic stress, domestic violence, mental illness, and substance abuse create safe, sta</w:t>
      </w:r>
      <w:r w:rsidR="009B3A8A">
        <w:rPr>
          <w:sz w:val="24"/>
          <w:szCs w:val="24"/>
        </w:rPr>
        <w:t>ble, and nurturing environments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Provide </w:t>
      </w:r>
      <w:r w:rsidRPr="00FF276F">
        <w:rPr>
          <w:b/>
          <w:bCs/>
          <w:sz w:val="24"/>
          <w:szCs w:val="24"/>
        </w:rPr>
        <w:t xml:space="preserve">alternative pathways to graduation </w:t>
      </w:r>
      <w:r w:rsidRPr="00FF276F">
        <w:rPr>
          <w:sz w:val="24"/>
          <w:szCs w:val="24"/>
        </w:rPr>
        <w:t>and post-secondary training for disconnected you</w:t>
      </w:r>
      <w:r w:rsidR="009B3A8A">
        <w:rPr>
          <w:sz w:val="24"/>
          <w:szCs w:val="24"/>
        </w:rPr>
        <w:t>th and those with special needs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Expand </w:t>
      </w:r>
      <w:r w:rsidRPr="00FF276F">
        <w:rPr>
          <w:b/>
          <w:bCs/>
          <w:sz w:val="24"/>
          <w:szCs w:val="24"/>
        </w:rPr>
        <w:t xml:space="preserve">training and work-linked learning </w:t>
      </w:r>
      <w:r w:rsidRPr="00FF276F">
        <w:rPr>
          <w:sz w:val="24"/>
          <w:szCs w:val="24"/>
        </w:rPr>
        <w:t>opp</w:t>
      </w:r>
      <w:r w:rsidR="009B3A8A">
        <w:rPr>
          <w:sz w:val="24"/>
          <w:szCs w:val="24"/>
        </w:rPr>
        <w:t>ortunities for youth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Support opportunities for </w:t>
      </w:r>
      <w:r w:rsidRPr="00FF276F">
        <w:rPr>
          <w:b/>
          <w:bCs/>
          <w:sz w:val="24"/>
          <w:szCs w:val="24"/>
        </w:rPr>
        <w:t>mid-career retraining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Build </w:t>
      </w:r>
      <w:r w:rsidRPr="00FF276F">
        <w:rPr>
          <w:b/>
          <w:bCs/>
          <w:sz w:val="24"/>
          <w:szCs w:val="24"/>
        </w:rPr>
        <w:t>affordable housing</w:t>
      </w:r>
      <w:r w:rsidRPr="00FF276F">
        <w:rPr>
          <w:sz w:val="24"/>
          <w:szCs w:val="24"/>
        </w:rPr>
        <w:t xml:space="preserve">, and rehabilitate existing affordable housing to </w:t>
      </w:r>
      <w:r w:rsidR="009B3A8A">
        <w:rPr>
          <w:sz w:val="24"/>
          <w:szCs w:val="24"/>
        </w:rPr>
        <w:t>accommodate low-income families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Encourage construction of safe, congregate and retirement </w:t>
      </w:r>
      <w:r w:rsidRPr="00FF276F">
        <w:rPr>
          <w:b/>
          <w:bCs/>
          <w:sz w:val="24"/>
          <w:szCs w:val="24"/>
        </w:rPr>
        <w:t xml:space="preserve">housing for the aging </w:t>
      </w:r>
      <w:r w:rsidR="009B3A8A">
        <w:rPr>
          <w:sz w:val="24"/>
          <w:szCs w:val="24"/>
        </w:rPr>
        <w:t>population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the number of </w:t>
      </w:r>
      <w:r w:rsidRPr="00FF276F">
        <w:rPr>
          <w:b/>
          <w:bCs/>
          <w:sz w:val="24"/>
          <w:szCs w:val="24"/>
        </w:rPr>
        <w:t xml:space="preserve">fitness and physical therapy facilities </w:t>
      </w:r>
      <w:r w:rsidRPr="00FF276F">
        <w:rPr>
          <w:sz w:val="24"/>
          <w:szCs w:val="24"/>
        </w:rPr>
        <w:t>that promote senior fitness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Develop a </w:t>
      </w:r>
      <w:r w:rsidRPr="00FF276F">
        <w:rPr>
          <w:b/>
          <w:bCs/>
          <w:sz w:val="24"/>
          <w:szCs w:val="24"/>
        </w:rPr>
        <w:t xml:space="preserve">senior falls prevention </w:t>
      </w:r>
      <w:r w:rsidRPr="00FF276F">
        <w:rPr>
          <w:sz w:val="24"/>
          <w:szCs w:val="24"/>
        </w:rPr>
        <w:t>program</w:t>
      </w:r>
    </w:p>
    <w:p w:rsidR="00AA79C4" w:rsidRDefault="00AA79C4" w:rsidP="00AA79C4">
      <w:pPr>
        <w:spacing w:before="0" w:after="0"/>
        <w:ind w:left="90"/>
        <w:jc w:val="center"/>
        <w:rPr>
          <w:b/>
          <w:sz w:val="28"/>
          <w:szCs w:val="24"/>
        </w:rPr>
      </w:pPr>
    </w:p>
    <w:p w:rsidR="00AA79C4" w:rsidRDefault="00AA79C4" w:rsidP="00AA79C4">
      <w:pPr>
        <w:spacing w:before="0" w:after="0"/>
        <w:ind w:left="90"/>
        <w:jc w:val="center"/>
        <w:rPr>
          <w:b/>
          <w:sz w:val="28"/>
          <w:szCs w:val="24"/>
        </w:rPr>
      </w:pPr>
      <w:r w:rsidRPr="00AA79C4">
        <w:rPr>
          <w:b/>
          <w:sz w:val="28"/>
          <w:szCs w:val="24"/>
        </w:rPr>
        <w:t xml:space="preserve">World Health Organization Checklist of Essential Features </w:t>
      </w:r>
      <w:r>
        <w:rPr>
          <w:b/>
          <w:sz w:val="28"/>
          <w:szCs w:val="24"/>
        </w:rPr>
        <w:t>of Age-friendly Cities (2007)</w:t>
      </w:r>
    </w:p>
    <w:p w:rsidR="00AA79C4" w:rsidRPr="001E4DDD" w:rsidRDefault="001E4DDD" w:rsidP="001E4DDD">
      <w:p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checklist features a variety of strategies across eight broad </w:t>
      </w:r>
      <w:r w:rsidR="00C76126">
        <w:rPr>
          <w:i/>
          <w:sz w:val="24"/>
          <w:szCs w:val="24"/>
        </w:rPr>
        <w:t>categories</w:t>
      </w:r>
      <w:r>
        <w:rPr>
          <w:i/>
          <w:sz w:val="24"/>
          <w:szCs w:val="24"/>
        </w:rPr>
        <w:t>:</w:t>
      </w:r>
    </w:p>
    <w:p w:rsid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Outdoor spaces and buildings</w:t>
      </w:r>
      <w:r w:rsidR="00C76126">
        <w:rPr>
          <w:sz w:val="24"/>
          <w:szCs w:val="24"/>
        </w:rPr>
        <w:t xml:space="preserve"> (e.g. public areas are clean and pleasant)</w:t>
      </w:r>
    </w:p>
    <w:p w:rsidR="00F40BF8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C76126">
        <w:rPr>
          <w:sz w:val="24"/>
          <w:szCs w:val="24"/>
        </w:rPr>
        <w:t>Transportation</w:t>
      </w:r>
      <w:r w:rsidR="00C76126" w:rsidRPr="00C76126">
        <w:rPr>
          <w:sz w:val="24"/>
          <w:szCs w:val="24"/>
        </w:rPr>
        <w:t xml:space="preserve"> (e.g. p</w:t>
      </w:r>
      <w:r w:rsidRPr="00C76126">
        <w:rPr>
          <w:sz w:val="24"/>
          <w:szCs w:val="24"/>
        </w:rPr>
        <w:t>ublic transportation is reliable a</w:t>
      </w:r>
      <w:r w:rsidR="00C76126">
        <w:rPr>
          <w:sz w:val="24"/>
          <w:szCs w:val="24"/>
        </w:rPr>
        <w:t>nd frequent, including at night, on weekends)</w:t>
      </w:r>
    </w:p>
    <w:p w:rsidR="00F40BF8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Housing</w:t>
      </w:r>
      <w:r w:rsidR="00C76126">
        <w:rPr>
          <w:sz w:val="24"/>
          <w:szCs w:val="24"/>
        </w:rPr>
        <w:t xml:space="preserve"> (e.g. s</w:t>
      </w:r>
      <w:r w:rsidRPr="00C76126">
        <w:rPr>
          <w:sz w:val="24"/>
          <w:szCs w:val="24"/>
        </w:rPr>
        <w:t>ufficient and affordable housing for frail and disabled older people</w:t>
      </w:r>
      <w:r w:rsidR="00C76126">
        <w:rPr>
          <w:sz w:val="24"/>
          <w:szCs w:val="24"/>
        </w:rPr>
        <w:t>)</w:t>
      </w:r>
    </w:p>
    <w:p w:rsid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Social participation</w:t>
      </w:r>
      <w:r w:rsidR="00C76126">
        <w:rPr>
          <w:sz w:val="24"/>
          <w:szCs w:val="24"/>
        </w:rPr>
        <w:t xml:space="preserve"> (e.g. t</w:t>
      </w:r>
      <w:r w:rsidRPr="00C76126">
        <w:rPr>
          <w:sz w:val="24"/>
          <w:szCs w:val="24"/>
        </w:rPr>
        <w:t>here is consistent outreach to include people at risk of s</w:t>
      </w:r>
      <w:r w:rsidR="00C76126">
        <w:rPr>
          <w:sz w:val="24"/>
          <w:szCs w:val="24"/>
        </w:rPr>
        <w:t>ocial isolation)</w:t>
      </w:r>
    </w:p>
    <w:p w:rsidR="00F40BF8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C76126">
        <w:rPr>
          <w:sz w:val="24"/>
          <w:szCs w:val="24"/>
        </w:rPr>
        <w:t>Respect and social inclusion</w:t>
      </w:r>
      <w:r w:rsidR="00C76126" w:rsidRPr="00C76126">
        <w:rPr>
          <w:sz w:val="24"/>
          <w:szCs w:val="24"/>
        </w:rPr>
        <w:t xml:space="preserve"> (e.g. s</w:t>
      </w:r>
      <w:r w:rsidRPr="00C76126">
        <w:rPr>
          <w:sz w:val="24"/>
          <w:szCs w:val="24"/>
        </w:rPr>
        <w:t>chools provide opportunities to lear</w:t>
      </w:r>
      <w:r w:rsidR="00C76126">
        <w:rPr>
          <w:sz w:val="24"/>
          <w:szCs w:val="24"/>
        </w:rPr>
        <w:t>n about aging and older people)</w:t>
      </w:r>
    </w:p>
    <w:p w:rsidR="00F40BF8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Civic participation and employment</w:t>
      </w:r>
      <w:r w:rsidR="00C76126">
        <w:rPr>
          <w:sz w:val="24"/>
          <w:szCs w:val="24"/>
        </w:rPr>
        <w:t xml:space="preserve"> (e.g. </w:t>
      </w:r>
      <w:r w:rsidRPr="00C76126">
        <w:rPr>
          <w:sz w:val="24"/>
          <w:szCs w:val="24"/>
        </w:rPr>
        <w:t>paid opportunities for o</w:t>
      </w:r>
      <w:r w:rsidR="00C76126">
        <w:rPr>
          <w:sz w:val="24"/>
          <w:szCs w:val="24"/>
        </w:rPr>
        <w:t>lder people to work is promoted)</w:t>
      </w:r>
    </w:p>
    <w:p w:rsidR="00F40BF8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Communication and information</w:t>
      </w:r>
      <w:r w:rsidR="00C76126">
        <w:rPr>
          <w:sz w:val="24"/>
          <w:szCs w:val="24"/>
        </w:rPr>
        <w:t xml:space="preserve"> (e.g. people </w:t>
      </w:r>
      <w:r w:rsidRPr="00C76126">
        <w:rPr>
          <w:sz w:val="24"/>
          <w:szCs w:val="24"/>
        </w:rPr>
        <w:t>at risk of social isola</w:t>
      </w:r>
      <w:r w:rsidR="00C76126">
        <w:rPr>
          <w:sz w:val="24"/>
          <w:szCs w:val="24"/>
        </w:rPr>
        <w:t>tion get one-to-one information)</w:t>
      </w:r>
    </w:p>
    <w:p w:rsidR="00C76126" w:rsidRDefault="008F5C60" w:rsidP="00AA79C4">
      <w:pPr>
        <w:numPr>
          <w:ilvl w:val="0"/>
          <w:numId w:val="8"/>
        </w:numPr>
        <w:spacing w:before="0" w:after="0"/>
        <w:rPr>
          <w:sz w:val="24"/>
          <w:szCs w:val="24"/>
        </w:rPr>
        <w:sectPr w:rsidR="00C76126" w:rsidSect="009C60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A79C4">
        <w:rPr>
          <w:sz w:val="24"/>
          <w:szCs w:val="24"/>
        </w:rPr>
        <w:t>Community and health services</w:t>
      </w:r>
      <w:r w:rsidR="00C76126">
        <w:rPr>
          <w:sz w:val="24"/>
          <w:szCs w:val="24"/>
        </w:rPr>
        <w:t xml:space="preserve"> (e.g. a</w:t>
      </w:r>
      <w:r w:rsidR="00C76126" w:rsidRPr="00C76126">
        <w:rPr>
          <w:sz w:val="24"/>
          <w:szCs w:val="24"/>
        </w:rPr>
        <w:t>ll staff are respectful, helpful an</w:t>
      </w:r>
      <w:r w:rsidR="00C76126">
        <w:rPr>
          <w:sz w:val="24"/>
          <w:szCs w:val="24"/>
        </w:rPr>
        <w:t>d trained to serve older people)</w:t>
      </w:r>
    </w:p>
    <w:p w:rsidR="00137BF7" w:rsidRPr="00D80D0C" w:rsidRDefault="00137BF7" w:rsidP="00137BF7">
      <w:pPr>
        <w:pStyle w:val="Heading1"/>
      </w:pPr>
      <w:r w:rsidRPr="00D80D0C">
        <w:rPr>
          <w:iCs/>
        </w:rPr>
        <w:lastRenderedPageBreak/>
        <w:t xml:space="preserve">Community Health Priority #3: </w:t>
      </w:r>
      <w:r w:rsidRPr="00D80D0C">
        <w:rPr>
          <w:sz w:val="28"/>
        </w:rPr>
        <w:t>Health Disparities / Access to Care</w:t>
      </w:r>
    </w:p>
    <w:p w:rsidR="00137BF7" w:rsidRDefault="00137BF7" w:rsidP="00137BF7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Increase health equity through professional development, community education and engagement, and building capacity among leaders.</w:t>
      </w:r>
    </w:p>
    <w:p w:rsidR="00727B9D" w:rsidRPr="00DF56C2" w:rsidRDefault="00727B9D" w:rsidP="00DF56C2">
      <w:pPr>
        <w:spacing w:after="0"/>
        <w:ind w:left="90"/>
        <w:jc w:val="center"/>
        <w:rPr>
          <w:b/>
          <w:sz w:val="28"/>
        </w:rPr>
      </w:pPr>
      <w:r w:rsidRPr="00DF56C2">
        <w:rPr>
          <w:b/>
          <w:sz w:val="28"/>
        </w:rPr>
        <w:t>MAPP Leadership Council Meeting, October 19, 2016</w:t>
      </w:r>
    </w:p>
    <w:p w:rsidR="00F116C6" w:rsidRPr="00727B9D" w:rsidRDefault="00DF56C2" w:rsidP="00230B47">
      <w:pPr>
        <w:pStyle w:val="ListParagraph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Develop a community coalition, including residents, health systems, community agencies, faith-based organizations, and </w:t>
      </w:r>
      <w:r w:rsidR="009B3A8A">
        <w:rPr>
          <w:sz w:val="24"/>
          <w:szCs w:val="24"/>
        </w:rPr>
        <w:t>others to address this priority</w:t>
      </w:r>
    </w:p>
    <w:p w:rsidR="008B3AC8" w:rsidRPr="00727B9D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Engage the community around stigma an</w:t>
      </w:r>
      <w:r w:rsidR="009B3A8A">
        <w:rPr>
          <w:sz w:val="24"/>
          <w:szCs w:val="24"/>
        </w:rPr>
        <w:t>d access and health disparities</w:t>
      </w:r>
    </w:p>
    <w:p w:rsidR="008B3AC8" w:rsidRPr="00727B9D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Identify 3 specific health conditions to address (</w:t>
      </w:r>
      <w:r w:rsidR="009B3A8A">
        <w:rPr>
          <w:sz w:val="24"/>
          <w:szCs w:val="24"/>
        </w:rPr>
        <w:t>diabetes, hypertension, asthma)</w:t>
      </w:r>
    </w:p>
    <w:p w:rsidR="008B3AC8" w:rsidRPr="008B3AC8" w:rsidRDefault="00727B9D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Address pu</w:t>
      </w:r>
      <w:r w:rsidR="009B3A8A">
        <w:rPr>
          <w:sz w:val="24"/>
          <w:szCs w:val="24"/>
        </w:rPr>
        <w:t>blic transportation barriers</w:t>
      </w:r>
    </w:p>
    <w:p w:rsidR="00F116C6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workforce to represent the divers</w:t>
      </w:r>
      <w:r w:rsidR="009B3A8A">
        <w:rPr>
          <w:sz w:val="24"/>
          <w:szCs w:val="24"/>
        </w:rPr>
        <w:t>ity of the population it serves</w:t>
      </w:r>
    </w:p>
    <w:p w:rsidR="00F116C6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Increase professional development around impl</w:t>
      </w:r>
      <w:r w:rsidR="009B3A8A">
        <w:rPr>
          <w:sz w:val="24"/>
          <w:szCs w:val="24"/>
        </w:rPr>
        <w:t>icit bias and cultural humility</w:t>
      </w:r>
    </w:p>
    <w:p w:rsidR="00727B9D" w:rsidRPr="00DF56C2" w:rsidRDefault="00727B9D" w:rsidP="00DF56C2">
      <w:pPr>
        <w:spacing w:after="0"/>
        <w:ind w:left="90"/>
        <w:jc w:val="center"/>
        <w:rPr>
          <w:b/>
          <w:sz w:val="28"/>
        </w:rPr>
      </w:pPr>
      <w:r w:rsidRPr="00DF56C2">
        <w:rPr>
          <w:b/>
          <w:sz w:val="28"/>
        </w:rPr>
        <w:t>Virginia Department of Health, Virg</w:t>
      </w:r>
      <w:r w:rsidR="00BF4B4E">
        <w:rPr>
          <w:b/>
          <w:sz w:val="28"/>
        </w:rPr>
        <w:t>inia’s Plan for Wellbeing, 2016</w:t>
      </w:r>
    </w:p>
    <w:p w:rsidR="00137BF7" w:rsidRPr="00727B9D" w:rsidRDefault="00727B9D" w:rsidP="00230B47">
      <w:pPr>
        <w:spacing w:before="0" w:after="0"/>
        <w:rPr>
          <w:b/>
          <w:i/>
          <w:sz w:val="24"/>
          <w:szCs w:val="24"/>
        </w:rPr>
      </w:pPr>
      <w:r w:rsidRPr="00727B9D">
        <w:rPr>
          <w:b/>
          <w:i/>
          <w:sz w:val="24"/>
          <w:szCs w:val="24"/>
        </w:rPr>
        <w:t>Racial Disparities in Pregnancy Outcomes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Form a </w:t>
      </w:r>
      <w:r w:rsidRPr="008B3AC8">
        <w:rPr>
          <w:sz w:val="24"/>
          <w:szCs w:val="24"/>
        </w:rPr>
        <w:t xml:space="preserve">neighborhood collaborative </w:t>
      </w:r>
      <w:r w:rsidRPr="00727B9D">
        <w:rPr>
          <w:sz w:val="24"/>
          <w:szCs w:val="24"/>
        </w:rPr>
        <w:t>co-led by community members in under-resourced communities to identify obstacles and develop plans to address the r</w:t>
      </w:r>
      <w:r w:rsidR="009B3A8A">
        <w:rPr>
          <w:sz w:val="24"/>
          <w:szCs w:val="24"/>
        </w:rPr>
        <w:t>oot causes of health inequities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Increase the number of providers who </w:t>
      </w:r>
      <w:r w:rsidRPr="008B3AC8">
        <w:rPr>
          <w:sz w:val="24"/>
          <w:szCs w:val="24"/>
        </w:rPr>
        <w:t>screen postpartum women for depression</w:t>
      </w:r>
      <w:r w:rsidRPr="00727B9D">
        <w:rPr>
          <w:sz w:val="24"/>
          <w:szCs w:val="24"/>
        </w:rPr>
        <w:t xml:space="preserve"> and</w:t>
      </w:r>
      <w:r w:rsidR="009B3A8A">
        <w:rPr>
          <w:sz w:val="24"/>
          <w:szCs w:val="24"/>
        </w:rPr>
        <w:t xml:space="preserve"> provide or refer for treatment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Expand </w:t>
      </w:r>
      <w:r w:rsidRPr="008B3AC8">
        <w:rPr>
          <w:sz w:val="24"/>
          <w:szCs w:val="24"/>
        </w:rPr>
        <w:t xml:space="preserve">outreach to pregnant women </w:t>
      </w:r>
      <w:r w:rsidRPr="00727B9D">
        <w:rPr>
          <w:sz w:val="24"/>
          <w:szCs w:val="24"/>
        </w:rPr>
        <w:t>and increase the number</w:t>
      </w:r>
      <w:r w:rsidR="009B3A8A">
        <w:rPr>
          <w:sz w:val="24"/>
          <w:szCs w:val="24"/>
        </w:rPr>
        <w:t xml:space="preserve"> of group prenatal care classes</w:t>
      </w:r>
    </w:p>
    <w:p w:rsidR="00727B9D" w:rsidRPr="00727B9D" w:rsidRDefault="00727B9D" w:rsidP="00230B47">
      <w:pPr>
        <w:spacing w:after="0"/>
        <w:rPr>
          <w:b/>
          <w:i/>
          <w:sz w:val="24"/>
          <w:szCs w:val="24"/>
        </w:rPr>
      </w:pPr>
      <w:r w:rsidRPr="00727B9D">
        <w:rPr>
          <w:b/>
          <w:i/>
          <w:sz w:val="24"/>
          <w:szCs w:val="24"/>
        </w:rPr>
        <w:t>Access/Health Equity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Improve access to comprehensive primary care in patient-centered medical</w:t>
      </w:r>
      <w:r w:rsidR="009B3A8A">
        <w:rPr>
          <w:sz w:val="24"/>
          <w:szCs w:val="24"/>
        </w:rPr>
        <w:t xml:space="preserve"> homes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telemedicine serv</w:t>
      </w:r>
      <w:r w:rsidR="009B3A8A">
        <w:rPr>
          <w:sz w:val="24"/>
          <w:szCs w:val="24"/>
        </w:rPr>
        <w:t>ices in rural areas of Virginia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Increase care coordinatio</w:t>
      </w:r>
      <w:r w:rsidR="009B3A8A">
        <w:rPr>
          <w:sz w:val="24"/>
          <w:szCs w:val="24"/>
        </w:rPr>
        <w:t>n across providers and settings</w:t>
      </w:r>
    </w:p>
    <w:p w:rsid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adoption of the community health worker model</w:t>
      </w:r>
      <w:r w:rsidR="009B3A8A">
        <w:rPr>
          <w:sz w:val="24"/>
          <w:szCs w:val="24"/>
        </w:rPr>
        <w:t xml:space="preserve"> by health care organizations</w:t>
      </w:r>
    </w:p>
    <w:p w:rsidR="00765A45" w:rsidRDefault="00765A45" w:rsidP="00765A45">
      <w:pPr>
        <w:spacing w:before="0" w:after="0"/>
        <w:rPr>
          <w:sz w:val="24"/>
          <w:szCs w:val="24"/>
        </w:rPr>
      </w:pPr>
    </w:p>
    <w:p w:rsidR="00765A45" w:rsidRDefault="00765A45" w:rsidP="00765A45">
      <w:pPr>
        <w:spacing w:before="0" w:after="0"/>
        <w:jc w:val="center"/>
        <w:rPr>
          <w:b/>
          <w:sz w:val="28"/>
        </w:rPr>
      </w:pPr>
      <w:r w:rsidRPr="00765A45">
        <w:rPr>
          <w:b/>
          <w:sz w:val="28"/>
        </w:rPr>
        <w:t>Health</w:t>
      </w:r>
      <w:r>
        <w:rPr>
          <w:b/>
          <w:sz w:val="28"/>
        </w:rPr>
        <w:t>y</w:t>
      </w:r>
      <w:r w:rsidRPr="00765A45">
        <w:rPr>
          <w:b/>
          <w:sz w:val="28"/>
        </w:rPr>
        <w:t xml:space="preserve"> People 2020</w:t>
      </w:r>
    </w:p>
    <w:p w:rsidR="008B3AC8" w:rsidRPr="008B3AC8" w:rsidRDefault="008B3AC8" w:rsidP="008B3AC8">
      <w:pPr>
        <w:spacing w:before="0"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Access</w:t>
      </w:r>
    </w:p>
    <w:p w:rsidR="008B3AC8" w:rsidRP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Increase the proportion of persons with health insurance</w:t>
      </w:r>
    </w:p>
    <w:p w:rsidR="008B3AC8" w:rsidRP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Increase the proportion of persons who have a specific source of ongoing care (a PCP)</w:t>
      </w:r>
    </w:p>
    <w:p w:rsid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Reduce the proportion of persons who are unable to obtain or delay in obtaining necessary medical care, dental care, or prescription medicines</w:t>
      </w:r>
    </w:p>
    <w:p w:rsidR="00163F8E" w:rsidRPr="008B3AC8" w:rsidRDefault="00163F8E" w:rsidP="00163F8E">
      <w:pPr>
        <w:spacing w:before="0" w:after="0"/>
        <w:ind w:left="360"/>
        <w:rPr>
          <w:sz w:val="24"/>
          <w:szCs w:val="24"/>
        </w:rPr>
      </w:pPr>
    </w:p>
    <w:p w:rsidR="00765A45" w:rsidRPr="00861FD3" w:rsidRDefault="00765A45" w:rsidP="00765A45">
      <w:pPr>
        <w:spacing w:before="0" w:after="0"/>
        <w:rPr>
          <w:sz w:val="24"/>
          <w:szCs w:val="24"/>
        </w:rPr>
        <w:sectPr w:rsidR="00765A45" w:rsidRPr="00861FD3" w:rsidSect="009C60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7BF7" w:rsidRPr="00D80D0C" w:rsidRDefault="00137BF7" w:rsidP="00137BF7">
      <w:pPr>
        <w:pStyle w:val="Heading1"/>
      </w:pPr>
      <w:r w:rsidRPr="00D80D0C">
        <w:rPr>
          <w:iCs/>
        </w:rPr>
        <w:lastRenderedPageBreak/>
        <w:t xml:space="preserve">Community Health Priority #4: </w:t>
      </w:r>
      <w:r w:rsidRPr="00D80D0C">
        <w:rPr>
          <w:sz w:val="28"/>
        </w:rPr>
        <w:t>Obesity and Lack of Recreation</w:t>
      </w:r>
    </w:p>
    <w:p w:rsidR="00137BF7" w:rsidRDefault="00137BF7" w:rsidP="00137BF7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Stop the trend of persons who are overweight and obese from increasing through education and advocacy for infrastructure, prevention, and policy initiatives around healthy lifestyles across the continuum.</w:t>
      </w:r>
    </w:p>
    <w:p w:rsidR="005A230E" w:rsidRPr="008F5C60" w:rsidRDefault="005A230E" w:rsidP="005A230E">
      <w:pPr>
        <w:jc w:val="center"/>
        <w:rPr>
          <w:b/>
          <w:sz w:val="28"/>
        </w:rPr>
      </w:pPr>
      <w:r w:rsidRPr="008F5C60">
        <w:rPr>
          <w:b/>
          <w:sz w:val="28"/>
        </w:rPr>
        <w:t xml:space="preserve">Recommended </w:t>
      </w:r>
      <w:r w:rsidR="009D0DBB" w:rsidRPr="008F5C60">
        <w:rPr>
          <w:b/>
          <w:sz w:val="28"/>
        </w:rPr>
        <w:t xml:space="preserve">Community </w:t>
      </w:r>
      <w:r w:rsidRPr="008F5C60">
        <w:rPr>
          <w:b/>
          <w:sz w:val="28"/>
        </w:rPr>
        <w:t>Strategies</w:t>
      </w:r>
      <w:r w:rsidR="009D0DBB" w:rsidRPr="008F5C60">
        <w:rPr>
          <w:b/>
          <w:sz w:val="28"/>
        </w:rPr>
        <w:t xml:space="preserve"> to Prevent</w:t>
      </w:r>
      <w:r w:rsidRPr="008F5C60">
        <w:rPr>
          <w:b/>
          <w:sz w:val="28"/>
        </w:rPr>
        <w:t xml:space="preserve"> Obesity </w:t>
      </w:r>
      <w:r w:rsidR="009D0DBB" w:rsidRPr="008F5C60">
        <w:rPr>
          <w:b/>
          <w:sz w:val="28"/>
        </w:rPr>
        <w:t>in the United States</w:t>
      </w:r>
      <w:r w:rsidR="008F5C60" w:rsidRPr="008F5C60">
        <w:rPr>
          <w:b/>
          <w:sz w:val="28"/>
        </w:rPr>
        <w:t xml:space="preserve">, </w:t>
      </w:r>
      <w:r w:rsidR="00602320" w:rsidRPr="008F5C60">
        <w:rPr>
          <w:b/>
          <w:sz w:val="28"/>
        </w:rPr>
        <w:t>CDC</w:t>
      </w:r>
      <w:r w:rsidR="00EA48DC" w:rsidRPr="008F5C60">
        <w:rPr>
          <w:b/>
          <w:sz w:val="28"/>
        </w:rPr>
        <w:t xml:space="preserve">, </w:t>
      </w:r>
      <w:r w:rsidR="008F5C60" w:rsidRPr="008F5C60">
        <w:rPr>
          <w:b/>
          <w:sz w:val="28"/>
        </w:rPr>
        <w:t>2009</w:t>
      </w: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Promote the Availability of Affordable Healthy Foods and Beverages</w:t>
      </w:r>
    </w:p>
    <w:p w:rsidR="00D617B5" w:rsidRPr="00A93DEB" w:rsidRDefault="00D617B5" w:rsidP="00602320">
      <w:pPr>
        <w:spacing w:before="0" w:after="0" w:line="240" w:lineRule="auto"/>
        <w:ind w:right="-1080"/>
        <w:rPr>
          <w:sz w:val="24"/>
          <w:szCs w:val="24"/>
        </w:rPr>
      </w:pPr>
      <w:r w:rsidRPr="00A93DEB">
        <w:rPr>
          <w:sz w:val="24"/>
          <w:szCs w:val="24"/>
        </w:rPr>
        <w:t>Strategy 1. Increase Availability of Healthier Food and Beverage Choices in Public Service Venues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 xml:space="preserve">Strategy 2. Improve Availability of </w:t>
      </w:r>
      <w:r w:rsidRPr="00A93DEB">
        <w:rPr>
          <w:i/>
          <w:sz w:val="24"/>
          <w:szCs w:val="24"/>
        </w:rPr>
        <w:t>Affordable</w:t>
      </w:r>
      <w:r w:rsidRPr="00A93DEB">
        <w:rPr>
          <w:sz w:val="24"/>
          <w:szCs w:val="24"/>
        </w:rPr>
        <w:t xml:space="preserve"> Healthier Food and Beverage Choices in Public Service Venues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3. Improve Geographic Availability of Supermarkets in Underserved Areas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 xml:space="preserve">Strategy 4. Provide Incentives to Food Retailers to Locate in and/or Offer Healthier Food and Beverage Choices 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5. Improve Availability of Mechanisms for Purchasing Foods from Farms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6. Provide Incentives for the Production, Distribution, and Procurement of Foods from Local Farms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Support Healthy Food and Beverage Choices</w:t>
      </w:r>
    </w:p>
    <w:p w:rsidR="00D617B5" w:rsidRPr="00A93DEB" w:rsidRDefault="00D617B5" w:rsidP="00602320">
      <w:pPr>
        <w:spacing w:before="0" w:after="0" w:line="240" w:lineRule="auto"/>
        <w:ind w:right="-1080"/>
        <w:rPr>
          <w:sz w:val="24"/>
          <w:szCs w:val="24"/>
        </w:rPr>
      </w:pPr>
      <w:r w:rsidRPr="00A93DEB">
        <w:rPr>
          <w:sz w:val="24"/>
          <w:szCs w:val="24"/>
        </w:rPr>
        <w:t>Strategy 7. Restrict Availability of Less Healthy Foods and Beverages in Public Service Venues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8. Institute Smaller Portion Size Options in Public Service Venues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9. Limit Advertisements of Less Healthy Foods and Beverages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10. Discourage Consumption of Sugar-Sweetened Beverages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602320" w:rsidRDefault="00D617B5" w:rsidP="00602320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Strategy to Encourage Breastfeeding</w:t>
      </w:r>
      <w:r w:rsidR="00602320">
        <w:rPr>
          <w:b/>
          <w:sz w:val="24"/>
          <w:szCs w:val="24"/>
        </w:rPr>
        <w:t xml:space="preserve">. </w:t>
      </w:r>
      <w:r w:rsidRPr="00A93DEB">
        <w:rPr>
          <w:sz w:val="24"/>
          <w:szCs w:val="24"/>
        </w:rPr>
        <w:t>Strategy 11. Increase Support for Breastfeeding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Encourage Physical Activity or Limit Sedentary Activity Among Children and Youth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12</w:t>
      </w:r>
      <w:r w:rsidR="00602320">
        <w:rPr>
          <w:sz w:val="24"/>
          <w:szCs w:val="24"/>
        </w:rPr>
        <w:t xml:space="preserve"> &amp; 13</w:t>
      </w:r>
      <w:r w:rsidRPr="00A93DEB">
        <w:rPr>
          <w:sz w:val="24"/>
          <w:szCs w:val="24"/>
        </w:rPr>
        <w:t>. Require Physical Education in Schools</w:t>
      </w:r>
      <w:r w:rsidR="00602320">
        <w:rPr>
          <w:sz w:val="24"/>
          <w:szCs w:val="24"/>
        </w:rPr>
        <w:t xml:space="preserve"> / </w:t>
      </w:r>
      <w:r w:rsidRPr="00A93DEB">
        <w:rPr>
          <w:sz w:val="24"/>
          <w:szCs w:val="24"/>
        </w:rPr>
        <w:t xml:space="preserve">Increase the Amount of Physical Activity in PE 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14. Increase Opportunities for Extracurricular Physical Activity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15. Reduce Screen Time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Create Safe Communities That Support Physical Activity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16. Improve Access to Outdoor Recreational Facilities</w:t>
      </w:r>
    </w:p>
    <w:p w:rsidR="00137BF7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17</w:t>
      </w:r>
      <w:r w:rsidR="00602320">
        <w:rPr>
          <w:sz w:val="24"/>
          <w:szCs w:val="24"/>
        </w:rPr>
        <w:t xml:space="preserve"> &amp; </w:t>
      </w:r>
      <w:r w:rsidR="00602320" w:rsidRPr="00A93DEB">
        <w:rPr>
          <w:sz w:val="24"/>
          <w:szCs w:val="24"/>
        </w:rPr>
        <w:t>18</w:t>
      </w:r>
      <w:r w:rsidRPr="00A93DEB">
        <w:rPr>
          <w:sz w:val="24"/>
          <w:szCs w:val="24"/>
        </w:rPr>
        <w:t xml:space="preserve">. </w:t>
      </w:r>
      <w:r w:rsidR="00137BF7">
        <w:rPr>
          <w:sz w:val="24"/>
          <w:szCs w:val="24"/>
        </w:rPr>
        <w:t xml:space="preserve">Enhance </w:t>
      </w:r>
      <w:r w:rsidR="00602320">
        <w:rPr>
          <w:sz w:val="24"/>
          <w:szCs w:val="24"/>
        </w:rPr>
        <w:t>I</w:t>
      </w:r>
      <w:r w:rsidR="00137BF7">
        <w:rPr>
          <w:sz w:val="24"/>
          <w:szCs w:val="24"/>
        </w:rPr>
        <w:t xml:space="preserve">nfrastructure </w:t>
      </w:r>
      <w:r w:rsidR="00602320">
        <w:rPr>
          <w:sz w:val="24"/>
          <w:szCs w:val="24"/>
        </w:rPr>
        <w:t>S</w:t>
      </w:r>
      <w:r w:rsidR="00137BF7">
        <w:rPr>
          <w:sz w:val="24"/>
          <w:szCs w:val="24"/>
        </w:rPr>
        <w:t xml:space="preserve">upporting </w:t>
      </w:r>
      <w:r w:rsidR="00602320">
        <w:rPr>
          <w:sz w:val="24"/>
          <w:szCs w:val="24"/>
        </w:rPr>
        <w:t>B</w:t>
      </w:r>
      <w:r w:rsidR="00137BF7">
        <w:rPr>
          <w:sz w:val="24"/>
          <w:szCs w:val="24"/>
        </w:rPr>
        <w:t>icycling</w:t>
      </w:r>
      <w:r w:rsidR="00602320">
        <w:rPr>
          <w:sz w:val="24"/>
          <w:szCs w:val="24"/>
        </w:rPr>
        <w:t xml:space="preserve"> / Walking</w:t>
      </w:r>
    </w:p>
    <w:p w:rsidR="00D617B5" w:rsidRPr="00A93DEB" w:rsidRDefault="00137BF7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19.</w:t>
      </w:r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Support Locating Schools within Easy Walking Distance of Residential Areas</w:t>
      </w:r>
    </w:p>
    <w:p w:rsidR="00D617B5" w:rsidRPr="00A93DEB" w:rsidRDefault="00137BF7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 xml:space="preserve">Strategy </w:t>
      </w:r>
      <w:r>
        <w:rPr>
          <w:sz w:val="24"/>
          <w:szCs w:val="24"/>
        </w:rPr>
        <w:t>20</w:t>
      </w:r>
      <w:r w:rsidRPr="00A93D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Improve Access to Public Transportation</w:t>
      </w:r>
    </w:p>
    <w:p w:rsidR="00D617B5" w:rsidRDefault="00137BF7" w:rsidP="0060232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Strategy 21. </w:t>
      </w:r>
      <w:r w:rsidR="00D617B5" w:rsidRPr="00A93DEB">
        <w:rPr>
          <w:sz w:val="24"/>
          <w:szCs w:val="24"/>
        </w:rPr>
        <w:t>Zone for Mixed-Use Development</w:t>
      </w:r>
    </w:p>
    <w:p w:rsidR="00137BF7" w:rsidRDefault="00137BF7" w:rsidP="0060232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Strategy 22</w:t>
      </w:r>
      <w:r w:rsidR="00602320" w:rsidRPr="00602320">
        <w:rPr>
          <w:sz w:val="24"/>
          <w:szCs w:val="24"/>
        </w:rPr>
        <w:t xml:space="preserve"> </w:t>
      </w:r>
      <w:r w:rsidR="00602320">
        <w:rPr>
          <w:sz w:val="24"/>
          <w:szCs w:val="24"/>
        </w:rPr>
        <w:t>&amp; 23</w:t>
      </w:r>
      <w:r>
        <w:rPr>
          <w:sz w:val="24"/>
          <w:szCs w:val="24"/>
        </w:rPr>
        <w:t xml:space="preserve">. Enhance </w:t>
      </w:r>
      <w:r w:rsidR="00602320">
        <w:rPr>
          <w:sz w:val="24"/>
          <w:szCs w:val="24"/>
        </w:rPr>
        <w:t>Pe</w:t>
      </w:r>
      <w:r>
        <w:rPr>
          <w:sz w:val="24"/>
          <w:szCs w:val="24"/>
        </w:rPr>
        <w:t>rsonal</w:t>
      </w:r>
      <w:r w:rsidR="00602320">
        <w:rPr>
          <w:sz w:val="24"/>
          <w:szCs w:val="24"/>
        </w:rPr>
        <w:t xml:space="preserve"> / Traffic</w:t>
      </w:r>
      <w:r>
        <w:rPr>
          <w:sz w:val="24"/>
          <w:szCs w:val="24"/>
        </w:rPr>
        <w:t xml:space="preserve"> </w:t>
      </w:r>
      <w:r w:rsidR="00602320">
        <w:rPr>
          <w:sz w:val="24"/>
          <w:szCs w:val="24"/>
        </w:rPr>
        <w:t>S</w:t>
      </w:r>
      <w:r>
        <w:rPr>
          <w:sz w:val="24"/>
          <w:szCs w:val="24"/>
        </w:rPr>
        <w:t xml:space="preserve">afety in </w:t>
      </w:r>
      <w:r w:rsidR="00602320">
        <w:rPr>
          <w:sz w:val="24"/>
          <w:szCs w:val="24"/>
        </w:rPr>
        <w:t>A</w:t>
      </w:r>
      <w:r>
        <w:rPr>
          <w:sz w:val="24"/>
          <w:szCs w:val="24"/>
        </w:rPr>
        <w:t xml:space="preserve">reas </w:t>
      </w:r>
      <w:r w:rsidR="00602320">
        <w:rPr>
          <w:sz w:val="24"/>
          <w:szCs w:val="24"/>
        </w:rPr>
        <w:t>W</w:t>
      </w:r>
      <w:r>
        <w:rPr>
          <w:sz w:val="24"/>
          <w:szCs w:val="24"/>
        </w:rPr>
        <w:t xml:space="preserve">here </w:t>
      </w:r>
      <w:r w:rsidR="00602320">
        <w:rPr>
          <w:sz w:val="24"/>
          <w:szCs w:val="24"/>
        </w:rPr>
        <w:t>P</w:t>
      </w:r>
      <w:r>
        <w:rPr>
          <w:sz w:val="24"/>
          <w:szCs w:val="24"/>
        </w:rPr>
        <w:t>ersons are or</w:t>
      </w:r>
      <w:r w:rsidR="00602320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ould be </w:t>
      </w:r>
      <w:r w:rsidR="00602320">
        <w:rPr>
          <w:sz w:val="24"/>
          <w:szCs w:val="24"/>
        </w:rPr>
        <w:t>P</w:t>
      </w:r>
      <w:r>
        <w:rPr>
          <w:sz w:val="24"/>
          <w:szCs w:val="24"/>
        </w:rPr>
        <w:t xml:space="preserve">hysically </w:t>
      </w:r>
      <w:r w:rsidR="00602320">
        <w:rPr>
          <w:sz w:val="24"/>
          <w:szCs w:val="24"/>
        </w:rPr>
        <w:t>A</w:t>
      </w:r>
      <w:r>
        <w:rPr>
          <w:sz w:val="24"/>
          <w:szCs w:val="24"/>
        </w:rPr>
        <w:t>ctive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Strategy to Encourage Communities to Organize for Change</w:t>
      </w:r>
    </w:p>
    <w:p w:rsidR="009A2679" w:rsidRDefault="00D617B5" w:rsidP="00602320">
      <w:pPr>
        <w:spacing w:before="0" w:after="0" w:line="240" w:lineRule="auto"/>
        <w:rPr>
          <w:sz w:val="24"/>
          <w:szCs w:val="24"/>
        </w:rPr>
      </w:pPr>
      <w:r w:rsidRPr="00A93DEB">
        <w:rPr>
          <w:sz w:val="24"/>
          <w:szCs w:val="24"/>
        </w:rPr>
        <w:t>Strategy 2</w:t>
      </w:r>
      <w:r w:rsidR="00137BF7">
        <w:rPr>
          <w:sz w:val="24"/>
          <w:szCs w:val="24"/>
        </w:rPr>
        <w:t>4</w:t>
      </w:r>
      <w:r w:rsidRPr="00A93DEB">
        <w:rPr>
          <w:sz w:val="24"/>
          <w:szCs w:val="24"/>
        </w:rPr>
        <w:t>. Participate in Community Coalitions or Partnerships to Address Obesity</w:t>
      </w:r>
    </w:p>
    <w:p w:rsidR="00602320" w:rsidRPr="00DF56C2" w:rsidRDefault="00602320" w:rsidP="00602320">
      <w:pPr>
        <w:spacing w:after="0"/>
        <w:ind w:left="90"/>
        <w:jc w:val="center"/>
        <w:rPr>
          <w:b/>
          <w:sz w:val="28"/>
        </w:rPr>
      </w:pPr>
      <w:r w:rsidRPr="00DF56C2">
        <w:rPr>
          <w:b/>
          <w:sz w:val="28"/>
        </w:rPr>
        <w:t>Virginia Department of Health, Virg</w:t>
      </w:r>
      <w:r w:rsidR="00BF4B4E">
        <w:rPr>
          <w:b/>
          <w:sz w:val="28"/>
        </w:rPr>
        <w:t>inia’s Plan for Wellbeing, 2016</w:t>
      </w:r>
      <w:bookmarkStart w:id="0" w:name="_GoBack"/>
      <w:bookmarkEnd w:id="0"/>
    </w:p>
    <w:p w:rsidR="00602320" w:rsidRDefault="00602320" w:rsidP="00602320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Implement organizational and programmatic nutrition standards and policies</w:t>
      </w:r>
    </w:p>
    <w:p w:rsidR="00602320" w:rsidRDefault="00602320" w:rsidP="00602320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Expand programs and services to eliminate childhood hunger</w:t>
      </w:r>
    </w:p>
    <w:p w:rsidR="00602320" w:rsidRDefault="00602320" w:rsidP="00602320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Help people recognize and make healthy food and beverage choices</w:t>
      </w:r>
    </w:p>
    <w:p w:rsidR="00602320" w:rsidRPr="00602320" w:rsidRDefault="00602320" w:rsidP="00602320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the number of evidence-based employee wellness programs</w:t>
      </w:r>
    </w:p>
    <w:sectPr w:rsidR="00602320" w:rsidRPr="00602320" w:rsidSect="0013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9D" w:rsidRDefault="00727B9D" w:rsidP="00727B9D">
      <w:pPr>
        <w:spacing w:before="0" w:after="0" w:line="240" w:lineRule="auto"/>
      </w:pPr>
      <w:r>
        <w:separator/>
      </w:r>
    </w:p>
  </w:endnote>
  <w:endnote w:type="continuationSeparator" w:id="0">
    <w:p w:rsidR="00727B9D" w:rsidRDefault="00727B9D" w:rsidP="00727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9D" w:rsidRDefault="00727B9D" w:rsidP="00727B9D">
      <w:pPr>
        <w:spacing w:before="0" w:after="0" w:line="240" w:lineRule="auto"/>
      </w:pPr>
      <w:r>
        <w:separator/>
      </w:r>
    </w:p>
  </w:footnote>
  <w:footnote w:type="continuationSeparator" w:id="0">
    <w:p w:rsidR="00727B9D" w:rsidRDefault="00727B9D" w:rsidP="00727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D7"/>
    <w:multiLevelType w:val="hybridMultilevel"/>
    <w:tmpl w:val="FC90CDC6"/>
    <w:lvl w:ilvl="0" w:tplc="A336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4E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2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6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0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C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7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25664"/>
    <w:multiLevelType w:val="hybridMultilevel"/>
    <w:tmpl w:val="1F320310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691"/>
    <w:multiLevelType w:val="hybridMultilevel"/>
    <w:tmpl w:val="0DE0B2AA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9420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404C7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EEA0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C766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4681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0F0E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C87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4B23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83047F6"/>
    <w:multiLevelType w:val="multilevel"/>
    <w:tmpl w:val="ED3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C5033"/>
    <w:multiLevelType w:val="hybridMultilevel"/>
    <w:tmpl w:val="DBE68F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BEF0EFD"/>
    <w:multiLevelType w:val="hybridMultilevel"/>
    <w:tmpl w:val="7C2057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7BC4D1C"/>
    <w:multiLevelType w:val="hybridMultilevel"/>
    <w:tmpl w:val="02CEF3B8"/>
    <w:lvl w:ilvl="0" w:tplc="89421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15AC818">
      <w:start w:val="310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BC222E0">
      <w:start w:val="310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5FC2A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3C84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C489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30CC4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66F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D4EA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1E295398"/>
    <w:multiLevelType w:val="hybridMultilevel"/>
    <w:tmpl w:val="5094D2AE"/>
    <w:lvl w:ilvl="0" w:tplc="DE32A6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3040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9A451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7B22D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4F03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F1210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BD2F4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F320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FA2E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211279FB"/>
    <w:multiLevelType w:val="hybridMultilevel"/>
    <w:tmpl w:val="CC0EB0CC"/>
    <w:lvl w:ilvl="0" w:tplc="2F38D8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54A8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634DA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2B6CD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9E6C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658FB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18E18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6D05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2FA61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232E6714"/>
    <w:multiLevelType w:val="multilevel"/>
    <w:tmpl w:val="6402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83BEF"/>
    <w:multiLevelType w:val="hybridMultilevel"/>
    <w:tmpl w:val="DBE0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17564"/>
    <w:multiLevelType w:val="hybridMultilevel"/>
    <w:tmpl w:val="AF4A5D80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33049"/>
    <w:multiLevelType w:val="hybridMultilevel"/>
    <w:tmpl w:val="5F0EF976"/>
    <w:lvl w:ilvl="0" w:tplc="E16A2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48C8EF8">
      <w:start w:val="8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01C81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A12BE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A00F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30802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A021B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0549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640B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31140F94"/>
    <w:multiLevelType w:val="hybridMultilevel"/>
    <w:tmpl w:val="A2AC27F8"/>
    <w:lvl w:ilvl="0" w:tplc="E3548B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6D2C58C">
      <w:start w:val="69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232F3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13E67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0648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1668D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CD090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10E6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76ADD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3EF50093"/>
    <w:multiLevelType w:val="hybridMultilevel"/>
    <w:tmpl w:val="56767CEA"/>
    <w:lvl w:ilvl="0" w:tplc="A692B99E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/>
      </w:rPr>
    </w:lvl>
    <w:lvl w:ilvl="1" w:tplc="C6426910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9724D4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A66344C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921A64D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E8E07F5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4568284C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35CC1CA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ED60083A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5">
    <w:nsid w:val="47386DE3"/>
    <w:multiLevelType w:val="hybridMultilevel"/>
    <w:tmpl w:val="CFBE48D4"/>
    <w:lvl w:ilvl="0" w:tplc="6AF0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C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9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4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A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1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A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E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4D49B4"/>
    <w:multiLevelType w:val="hybridMultilevel"/>
    <w:tmpl w:val="99D4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04397"/>
    <w:multiLevelType w:val="multilevel"/>
    <w:tmpl w:val="665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77267"/>
    <w:multiLevelType w:val="hybridMultilevel"/>
    <w:tmpl w:val="2D08D3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8620E5DE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9ACCE96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FEE8D2C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B1A6C5B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4FAE5EE0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48AED37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49A838B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117893F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9">
    <w:nsid w:val="5FED469D"/>
    <w:multiLevelType w:val="hybridMultilevel"/>
    <w:tmpl w:val="94E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13B24"/>
    <w:multiLevelType w:val="hybridMultilevel"/>
    <w:tmpl w:val="431C14B0"/>
    <w:lvl w:ilvl="0" w:tplc="225EED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9E9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D584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4ED5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F64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08B2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E1EA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4BEC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888FD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>
    <w:nsid w:val="655825EC"/>
    <w:multiLevelType w:val="hybridMultilevel"/>
    <w:tmpl w:val="FA2E55B8"/>
    <w:lvl w:ilvl="0" w:tplc="EDC2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CFFEC">
      <w:start w:val="8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A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E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8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E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072D2E"/>
    <w:multiLevelType w:val="hybridMultilevel"/>
    <w:tmpl w:val="E60E3490"/>
    <w:lvl w:ilvl="0" w:tplc="CF6259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6FC4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06E9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A80A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192D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50C77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F2271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9122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CD0FA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712272DF"/>
    <w:multiLevelType w:val="hybridMultilevel"/>
    <w:tmpl w:val="45D45FC6"/>
    <w:lvl w:ilvl="0" w:tplc="8968E4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E5E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EAB0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0E80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2B6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E420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A2CF7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09A5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9145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>
    <w:nsid w:val="7E600C98"/>
    <w:multiLevelType w:val="hybridMultilevel"/>
    <w:tmpl w:val="A3DCD15E"/>
    <w:lvl w:ilvl="0" w:tplc="BED0E4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AEEC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8EC0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284C0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4CCA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7A17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CF07D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E72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6C83F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18"/>
  </w:num>
  <w:num w:numId="9">
    <w:abstractNumId w:val="21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22"/>
  </w:num>
  <w:num w:numId="18">
    <w:abstractNumId w:val="17"/>
  </w:num>
  <w:num w:numId="19">
    <w:abstractNumId w:val="9"/>
  </w:num>
  <w:num w:numId="20">
    <w:abstractNumId w:val="16"/>
  </w:num>
  <w:num w:numId="21">
    <w:abstractNumId w:val="3"/>
  </w:num>
  <w:num w:numId="22">
    <w:abstractNumId w:val="19"/>
  </w:num>
  <w:num w:numId="23">
    <w:abstractNumId w:val="5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B5"/>
    <w:rsid w:val="00137BF7"/>
    <w:rsid w:val="00163F8E"/>
    <w:rsid w:val="00187B5E"/>
    <w:rsid w:val="001E4DDD"/>
    <w:rsid w:val="00230B47"/>
    <w:rsid w:val="002F2ED0"/>
    <w:rsid w:val="004850A6"/>
    <w:rsid w:val="004B3D75"/>
    <w:rsid w:val="00500E54"/>
    <w:rsid w:val="005A230E"/>
    <w:rsid w:val="00602320"/>
    <w:rsid w:val="00670B4C"/>
    <w:rsid w:val="00727B9D"/>
    <w:rsid w:val="00765A45"/>
    <w:rsid w:val="0076636C"/>
    <w:rsid w:val="00861FD3"/>
    <w:rsid w:val="008B3AC8"/>
    <w:rsid w:val="008F5C60"/>
    <w:rsid w:val="009B3A8A"/>
    <w:rsid w:val="009C6030"/>
    <w:rsid w:val="009D0DBB"/>
    <w:rsid w:val="00A93DEB"/>
    <w:rsid w:val="00AA79C4"/>
    <w:rsid w:val="00BE1DF7"/>
    <w:rsid w:val="00BF4B4E"/>
    <w:rsid w:val="00C76126"/>
    <w:rsid w:val="00CB66B6"/>
    <w:rsid w:val="00D617B5"/>
    <w:rsid w:val="00DE180F"/>
    <w:rsid w:val="00DF56C2"/>
    <w:rsid w:val="00EA48DC"/>
    <w:rsid w:val="00F116C6"/>
    <w:rsid w:val="00F14421"/>
    <w:rsid w:val="00F40BF8"/>
    <w:rsid w:val="00FA340B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B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7BF7"/>
    <w:rPr>
      <w:caps/>
      <w:color w:val="365F91" w:themeColor="accent1" w:themeShade="BF"/>
      <w:spacing w:val="10"/>
    </w:rPr>
  </w:style>
  <w:style w:type="paragraph" w:customStyle="1" w:styleId="Normal0">
    <w:name w:val="[Normal]"/>
    <w:rsid w:val="00D617B5"/>
    <w:rPr>
      <w:rFonts w:eastAsia="Arial" w:cs="Times New Roman"/>
      <w:szCs w:val="20"/>
    </w:rPr>
  </w:style>
  <w:style w:type="table" w:styleId="LightGrid-Accent5">
    <w:name w:val="Light Grid Accent 5"/>
    <w:basedOn w:val="TableNormal"/>
    <w:uiPriority w:val="62"/>
    <w:rsid w:val="00D61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B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7B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BF7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7B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B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7BF7"/>
    <w:rPr>
      <w:b/>
      <w:bCs/>
    </w:rPr>
  </w:style>
  <w:style w:type="character" w:styleId="Emphasis">
    <w:name w:val="Emphasis"/>
    <w:uiPriority w:val="20"/>
    <w:qFormat/>
    <w:rsid w:val="00137B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7B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B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37B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7B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7B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7B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7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F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5A45"/>
  </w:style>
  <w:style w:type="character" w:styleId="Hyperlink">
    <w:name w:val="Hyperlink"/>
    <w:basedOn w:val="DefaultParagraphFont"/>
    <w:uiPriority w:val="99"/>
    <w:semiHidden/>
    <w:unhideWhenUsed/>
    <w:rsid w:val="00765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45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8B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B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7BF7"/>
    <w:rPr>
      <w:caps/>
      <w:color w:val="365F91" w:themeColor="accent1" w:themeShade="BF"/>
      <w:spacing w:val="10"/>
    </w:rPr>
  </w:style>
  <w:style w:type="paragraph" w:customStyle="1" w:styleId="Normal0">
    <w:name w:val="[Normal]"/>
    <w:rsid w:val="00D617B5"/>
    <w:rPr>
      <w:rFonts w:eastAsia="Arial" w:cs="Times New Roman"/>
      <w:szCs w:val="20"/>
    </w:rPr>
  </w:style>
  <w:style w:type="table" w:styleId="LightGrid-Accent5">
    <w:name w:val="Light Grid Accent 5"/>
    <w:basedOn w:val="TableNormal"/>
    <w:uiPriority w:val="62"/>
    <w:rsid w:val="00D61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B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7B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BF7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7B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B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7BF7"/>
    <w:rPr>
      <w:b/>
      <w:bCs/>
    </w:rPr>
  </w:style>
  <w:style w:type="character" w:styleId="Emphasis">
    <w:name w:val="Emphasis"/>
    <w:uiPriority w:val="20"/>
    <w:qFormat/>
    <w:rsid w:val="00137B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7B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B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37B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7B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7B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7B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7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F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5A45"/>
  </w:style>
  <w:style w:type="character" w:styleId="Hyperlink">
    <w:name w:val="Hyperlink"/>
    <w:basedOn w:val="DefaultParagraphFont"/>
    <w:uiPriority w:val="99"/>
    <w:semiHidden/>
    <w:unhideWhenUsed/>
    <w:rsid w:val="00765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45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8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8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3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5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3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5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19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5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58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6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9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9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8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0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56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8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7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8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39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1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61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7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25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5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838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0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9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4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8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0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790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43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0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21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96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24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9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6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5DD5-0554-4BA8-A12B-DC56296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Neal</dc:creator>
  <cp:lastModifiedBy>Putnam Ivey</cp:lastModifiedBy>
  <cp:revision>25</cp:revision>
  <dcterms:created xsi:type="dcterms:W3CDTF">2016-10-21T17:21:00Z</dcterms:created>
  <dcterms:modified xsi:type="dcterms:W3CDTF">2016-10-28T18:47:00Z</dcterms:modified>
</cp:coreProperties>
</file>