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3" w:rsidRPr="00B54127" w:rsidRDefault="00F25213" w:rsidP="008E16C4">
      <w:pPr>
        <w:pStyle w:val="Title"/>
        <w:spacing w:after="0"/>
        <w:jc w:val="center"/>
        <w:rPr>
          <w:sz w:val="28"/>
          <w:szCs w:val="36"/>
        </w:rPr>
      </w:pPr>
      <w:r w:rsidRPr="00B54127">
        <w:rPr>
          <w:sz w:val="28"/>
          <w:szCs w:val="36"/>
        </w:rPr>
        <w:t xml:space="preserve">Improving Community Health </w:t>
      </w:r>
      <w:r w:rsidRPr="00B54127">
        <w:rPr>
          <w:sz w:val="28"/>
          <w:szCs w:val="36"/>
        </w:rPr>
        <w:br/>
        <w:t>through Planning and Partnerships</w:t>
      </w:r>
    </w:p>
    <w:p w:rsidR="00F25213" w:rsidRPr="00B54127" w:rsidRDefault="003D2999" w:rsidP="008E16C4">
      <w:pPr>
        <w:pStyle w:val="Subtitle"/>
        <w:spacing w:after="0" w:line="240" w:lineRule="auto"/>
        <w:jc w:val="center"/>
        <w:rPr>
          <w:b/>
          <w:color w:val="auto"/>
          <w:szCs w:val="32"/>
        </w:rPr>
      </w:pPr>
      <w:r>
        <w:rPr>
          <w:b/>
          <w:color w:val="auto"/>
          <w:szCs w:val="32"/>
        </w:rPr>
        <w:t>Greene County</w:t>
      </w:r>
    </w:p>
    <w:p w:rsidR="00F25213" w:rsidRPr="00B54127" w:rsidRDefault="00F25213" w:rsidP="008E16C4">
      <w:pPr>
        <w:pStyle w:val="Subtitle"/>
        <w:spacing w:after="0" w:line="240" w:lineRule="auto"/>
        <w:jc w:val="center"/>
        <w:rPr>
          <w:b/>
          <w:color w:val="auto"/>
          <w:sz w:val="22"/>
          <w:szCs w:val="28"/>
        </w:rPr>
      </w:pPr>
      <w:r w:rsidRPr="00B54127">
        <w:rPr>
          <w:b/>
          <w:color w:val="auto"/>
          <w:szCs w:val="32"/>
        </w:rPr>
        <w:t>Community Health Status Assessment</w:t>
      </w:r>
    </w:p>
    <w:p w:rsidR="00A66BAB" w:rsidRPr="00B54127" w:rsidRDefault="00A66BAB" w:rsidP="00B54127">
      <w:pPr>
        <w:spacing w:after="0" w:line="240" w:lineRule="auto"/>
        <w:jc w:val="center"/>
        <w:rPr>
          <w:b/>
          <w:bCs/>
          <w:sz w:val="16"/>
          <w:szCs w:val="20"/>
          <w:lang w:val="fr-FR"/>
        </w:rPr>
      </w:pPr>
    </w:p>
    <w:p w:rsidR="00534D35" w:rsidRPr="005C76E1" w:rsidRDefault="002953A2" w:rsidP="005C76E1">
      <w:pPr>
        <w:spacing w:after="0" w:line="240" w:lineRule="auto"/>
        <w:jc w:val="center"/>
        <w:rPr>
          <w:b/>
          <w:bCs/>
          <w:sz w:val="24"/>
          <w:szCs w:val="28"/>
          <w:u w:val="single"/>
          <w:lang w:val="fr-FR"/>
        </w:rPr>
      </w:pPr>
      <w:r>
        <w:rPr>
          <w:b/>
          <w:bCs/>
          <w:sz w:val="24"/>
          <w:szCs w:val="28"/>
          <w:u w:val="single"/>
          <w:lang w:val="fr-FR"/>
        </w:rPr>
        <w:t>Section I</w:t>
      </w:r>
      <w:r w:rsidR="009C0B09">
        <w:rPr>
          <w:b/>
          <w:bCs/>
          <w:sz w:val="24"/>
          <w:szCs w:val="28"/>
          <w:u w:val="single"/>
          <w:lang w:val="fr-FR"/>
        </w:rPr>
        <w:t>I</w:t>
      </w:r>
      <w:r w:rsidR="00854927">
        <w:rPr>
          <w:b/>
          <w:bCs/>
          <w:sz w:val="24"/>
          <w:szCs w:val="28"/>
          <w:u w:val="single"/>
          <w:lang w:val="fr-FR"/>
        </w:rPr>
        <w:t>I</w:t>
      </w:r>
      <w:r w:rsidR="00A66BAB" w:rsidRPr="00B54127">
        <w:rPr>
          <w:b/>
          <w:bCs/>
          <w:sz w:val="24"/>
          <w:szCs w:val="28"/>
          <w:u w:val="single"/>
          <w:lang w:val="fr-FR"/>
        </w:rPr>
        <w:t>:</w:t>
      </w:r>
      <w:r w:rsidR="009C0B09">
        <w:rPr>
          <w:b/>
          <w:bCs/>
          <w:sz w:val="24"/>
          <w:szCs w:val="28"/>
          <w:u w:val="single"/>
          <w:lang w:val="fr-FR"/>
        </w:rPr>
        <w:t xml:space="preserve"> </w:t>
      </w:r>
      <w:proofErr w:type="spellStart"/>
      <w:r w:rsidR="005C76E1">
        <w:rPr>
          <w:b/>
          <w:bCs/>
          <w:i/>
          <w:sz w:val="24"/>
          <w:szCs w:val="28"/>
          <w:u w:val="single"/>
          <w:lang w:val="fr-FR"/>
        </w:rPr>
        <w:t>What</w:t>
      </w:r>
      <w:proofErr w:type="spellEnd"/>
      <w:r w:rsidR="005C76E1">
        <w:rPr>
          <w:b/>
          <w:bCs/>
          <w:i/>
          <w:sz w:val="24"/>
          <w:szCs w:val="28"/>
          <w:u w:val="single"/>
          <w:lang w:val="fr-FR"/>
        </w:rPr>
        <w:t xml:space="preserve"> </w:t>
      </w:r>
      <w:proofErr w:type="spellStart"/>
      <w:r w:rsidR="005C76E1">
        <w:rPr>
          <w:b/>
          <w:bCs/>
          <w:i/>
          <w:sz w:val="24"/>
          <w:szCs w:val="28"/>
          <w:u w:val="single"/>
          <w:lang w:val="fr-FR"/>
        </w:rPr>
        <w:t>is</w:t>
      </w:r>
      <w:proofErr w:type="spellEnd"/>
      <w:r w:rsidR="005C76E1">
        <w:rPr>
          <w:b/>
          <w:bCs/>
          <w:i/>
          <w:sz w:val="24"/>
          <w:szCs w:val="28"/>
          <w:u w:val="single"/>
          <w:lang w:val="fr-FR"/>
        </w:rPr>
        <w:t xml:space="preserve"> </w:t>
      </w:r>
      <w:proofErr w:type="spellStart"/>
      <w:r w:rsidR="005C76E1">
        <w:rPr>
          <w:b/>
          <w:bCs/>
          <w:i/>
          <w:sz w:val="24"/>
          <w:szCs w:val="28"/>
          <w:u w:val="single"/>
          <w:lang w:val="fr-FR"/>
        </w:rPr>
        <w:t>our</w:t>
      </w:r>
      <w:proofErr w:type="spellEnd"/>
      <w:r w:rsidR="005C76E1">
        <w:rPr>
          <w:b/>
          <w:bCs/>
          <w:i/>
          <w:sz w:val="24"/>
          <w:szCs w:val="28"/>
          <w:u w:val="single"/>
          <w:lang w:val="fr-FR"/>
        </w:rPr>
        <w:t xml:space="preserve"> </w:t>
      </w:r>
      <w:proofErr w:type="spellStart"/>
      <w:r w:rsidR="005C76E1">
        <w:rPr>
          <w:b/>
          <w:bCs/>
          <w:i/>
          <w:sz w:val="24"/>
          <w:szCs w:val="28"/>
          <w:u w:val="single"/>
          <w:lang w:val="fr-FR"/>
        </w:rPr>
        <w:t>health</w:t>
      </w:r>
      <w:proofErr w:type="spellEnd"/>
      <w:r w:rsidR="005C76E1">
        <w:rPr>
          <w:b/>
          <w:bCs/>
          <w:i/>
          <w:sz w:val="24"/>
          <w:szCs w:val="28"/>
          <w:u w:val="single"/>
          <w:lang w:val="fr-FR"/>
        </w:rPr>
        <w:t xml:space="preserve"> </w:t>
      </w:r>
      <w:proofErr w:type="spellStart"/>
      <w:r w:rsidR="005C76E1">
        <w:rPr>
          <w:b/>
          <w:bCs/>
          <w:i/>
          <w:sz w:val="24"/>
          <w:szCs w:val="28"/>
          <w:u w:val="single"/>
          <w:lang w:val="fr-FR"/>
        </w:rPr>
        <w:t>status</w:t>
      </w:r>
      <w:proofErr w:type="spellEnd"/>
      <w:proofErr w:type="gramStart"/>
      <w:r w:rsidR="00854927">
        <w:rPr>
          <w:b/>
          <w:bCs/>
          <w:i/>
          <w:sz w:val="24"/>
          <w:szCs w:val="28"/>
          <w:u w:val="single"/>
          <w:lang w:val="fr-FR"/>
        </w:rPr>
        <w:t>?</w:t>
      </w:r>
      <w:r w:rsidR="005C76E1">
        <w:rPr>
          <w:b/>
          <w:bCs/>
          <w:i/>
          <w:sz w:val="24"/>
          <w:szCs w:val="28"/>
          <w:u w:val="single"/>
          <w:lang w:val="fr-FR"/>
        </w:rPr>
        <w:t>(</w:t>
      </w:r>
      <w:proofErr w:type="gramEnd"/>
      <w:r w:rsidR="005C76E1">
        <w:rPr>
          <w:b/>
          <w:bCs/>
          <w:i/>
          <w:sz w:val="24"/>
          <w:szCs w:val="28"/>
          <w:u w:val="single"/>
          <w:lang w:val="fr-FR"/>
        </w:rPr>
        <w:t>Part 1)</w:t>
      </w:r>
    </w:p>
    <w:p w:rsidR="00534D35" w:rsidRPr="00534D35" w:rsidRDefault="00534D35" w:rsidP="00534D35">
      <w:p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</w:p>
    <w:p w:rsidR="008E16C4" w:rsidRPr="008A4609" w:rsidRDefault="00854927" w:rsidP="008A4609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  <w:r>
        <w:rPr>
          <w:rStyle w:val="SubtleEmphasis"/>
          <w:b/>
          <w:i w:val="0"/>
          <w:color w:val="auto"/>
          <w:sz w:val="24"/>
          <w:szCs w:val="26"/>
          <w:u w:val="single"/>
        </w:rPr>
        <w:t>Disease Prevalence</w:t>
      </w:r>
    </w:p>
    <w:p w:rsidR="00163048" w:rsidRPr="00163048" w:rsidRDefault="00854927" w:rsidP="00163048">
      <w:pPr>
        <w:pStyle w:val="ListParagraph"/>
        <w:numPr>
          <w:ilvl w:val="0"/>
          <w:numId w:val="8"/>
        </w:numPr>
        <w:spacing w:after="0" w:line="240" w:lineRule="auto"/>
        <w:rPr>
          <w:lang w:val="fr-FR"/>
        </w:rPr>
      </w:pPr>
      <w:r>
        <w:rPr>
          <w:b/>
          <w:bCs/>
          <w:lang w:val="fr-FR"/>
        </w:rPr>
        <w:t xml:space="preserve">Heart Disease </w:t>
      </w:r>
    </w:p>
    <w:tbl>
      <w:tblPr>
        <w:tblStyle w:val="MediumShading1-Accent4"/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746"/>
      </w:tblGrid>
      <w:tr w:rsidR="00260E4E" w:rsidRPr="00D2517D" w:rsidTr="005C7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gridSpan w:val="2"/>
            <w:noWrap/>
            <w:hideMark/>
          </w:tcPr>
          <w:p w:rsidR="00260E4E" w:rsidRPr="00260E4E" w:rsidRDefault="00260E4E" w:rsidP="00854927">
            <w:pPr>
              <w:jc w:val="center"/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>Adults Aged 18 Years and Older with Heart Disease (2011-2012)</w:t>
            </w:r>
          </w:p>
        </w:tc>
      </w:tr>
      <w:tr w:rsidR="00854927" w:rsidRPr="00D2517D" w:rsidTr="005C7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854927" w:rsidRPr="00260E4E" w:rsidRDefault="00C477C2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746" w:type="dxa"/>
            <w:noWrap/>
          </w:tcPr>
          <w:p w:rsidR="00854927" w:rsidRPr="00260E4E" w:rsidRDefault="00C477C2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6.4%</w:t>
            </w:r>
          </w:p>
        </w:tc>
      </w:tr>
      <w:tr w:rsidR="00854927" w:rsidRPr="00D2517D" w:rsidTr="005C76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854927" w:rsidRPr="00260E4E" w:rsidRDefault="00C477C2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746" w:type="dxa"/>
            <w:noWrap/>
          </w:tcPr>
          <w:p w:rsidR="00854927" w:rsidRPr="00260E4E" w:rsidRDefault="00C477C2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Data</w:t>
            </w:r>
          </w:p>
        </w:tc>
      </w:tr>
      <w:tr w:rsidR="00854927" w:rsidRPr="00D2517D" w:rsidTr="005C7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DDDCD0" w:themeFill="text2" w:themeFillTint="33"/>
            <w:noWrap/>
          </w:tcPr>
          <w:p w:rsidR="00854927" w:rsidRPr="00260E4E" w:rsidRDefault="00854927" w:rsidP="008E16C4">
            <w:pPr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1746" w:type="dxa"/>
            <w:shd w:val="clear" w:color="auto" w:fill="DDDCD0" w:themeFill="text2" w:themeFillTint="33"/>
            <w:noWrap/>
          </w:tcPr>
          <w:p w:rsidR="00854927" w:rsidRPr="00260E4E" w:rsidRDefault="005C76E1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4.2%</w:t>
            </w:r>
          </w:p>
        </w:tc>
      </w:tr>
    </w:tbl>
    <w:tbl>
      <w:tblPr>
        <w:tblStyle w:val="MediumShading1-Accent3"/>
        <w:tblpPr w:leftFromText="180" w:rightFromText="180" w:vertAnchor="text" w:horzAnchor="page" w:tblpX="6780" w:tblpY="-1362"/>
        <w:tblW w:w="0" w:type="auto"/>
        <w:tblLook w:val="04A0" w:firstRow="1" w:lastRow="0" w:firstColumn="1" w:lastColumn="0" w:noHBand="0" w:noVBand="1"/>
      </w:tblPr>
      <w:tblGrid>
        <w:gridCol w:w="1584"/>
        <w:gridCol w:w="2934"/>
      </w:tblGrid>
      <w:tr w:rsidR="005C76E1" w:rsidTr="005C5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gridSpan w:val="2"/>
          </w:tcPr>
          <w:p w:rsidR="005C76E1" w:rsidRPr="00260E4E" w:rsidRDefault="005C76E1" w:rsidP="005C76E1">
            <w:pPr>
              <w:jc w:val="center"/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>Heart Disease in Medicare Beneficiaries (Mainly Adults 65+</w:t>
            </w:r>
            <w:r w:rsidR="005C5FC7">
              <w:rPr>
                <w:sz w:val="20"/>
                <w:szCs w:val="20"/>
              </w:rPr>
              <w:t xml:space="preserve"> years</w:t>
            </w:r>
            <w:r w:rsidRPr="00260E4E">
              <w:rPr>
                <w:sz w:val="20"/>
                <w:szCs w:val="20"/>
              </w:rPr>
              <w:t>), 2012</w:t>
            </w:r>
          </w:p>
        </w:tc>
      </w:tr>
      <w:tr w:rsidR="005C76E1" w:rsidTr="005C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5C76E1" w:rsidRPr="00260E4E" w:rsidRDefault="00C477C2" w:rsidP="005C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2934" w:type="dxa"/>
          </w:tcPr>
          <w:p w:rsidR="005C76E1" w:rsidRPr="00260E4E" w:rsidRDefault="00C477C2" w:rsidP="005C7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23.0%</w:t>
            </w:r>
          </w:p>
        </w:tc>
      </w:tr>
      <w:tr w:rsidR="005C76E1" w:rsidTr="005C5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5C76E1" w:rsidRPr="00260E4E" w:rsidRDefault="00C477C2" w:rsidP="005C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2934" w:type="dxa"/>
          </w:tcPr>
          <w:p w:rsidR="005C76E1" w:rsidRPr="00260E4E" w:rsidRDefault="00C477C2" w:rsidP="005C7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21.7%</w:t>
            </w:r>
          </w:p>
        </w:tc>
      </w:tr>
      <w:tr w:rsidR="005C76E1" w:rsidTr="005C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5C76E1" w:rsidRPr="00260E4E" w:rsidRDefault="005C76E1" w:rsidP="005C76E1">
            <w:pPr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2934" w:type="dxa"/>
          </w:tcPr>
          <w:p w:rsidR="005C76E1" w:rsidRPr="00260E4E" w:rsidRDefault="005C76E1" w:rsidP="005C7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>24.7%</w:t>
            </w:r>
          </w:p>
        </w:tc>
      </w:tr>
    </w:tbl>
    <w:p w:rsidR="00854927" w:rsidRPr="009A611C" w:rsidRDefault="00854927" w:rsidP="009A611C">
      <w:pPr>
        <w:spacing w:after="0" w:line="240" w:lineRule="auto"/>
        <w:rPr>
          <w:b/>
        </w:rPr>
      </w:pPr>
    </w:p>
    <w:p w:rsidR="00891D0F" w:rsidRPr="00B54127" w:rsidRDefault="00891D0F" w:rsidP="00061959">
      <w:pPr>
        <w:spacing w:after="0" w:line="240" w:lineRule="auto"/>
        <w:ind w:left="1440"/>
        <w:rPr>
          <w:b/>
          <w:bCs/>
          <w:sz w:val="18"/>
        </w:rPr>
      </w:pPr>
    </w:p>
    <w:p w:rsidR="00F25213" w:rsidRPr="007C685A" w:rsidRDefault="00244EAC" w:rsidP="00B54127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  <w:bCs/>
        </w:rPr>
        <w:t>Hypertension (High Blood Pressure)</w:t>
      </w:r>
    </w:p>
    <w:tbl>
      <w:tblPr>
        <w:tblStyle w:val="MediumShading1-Accent1"/>
        <w:tblW w:w="4584" w:type="dxa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2790"/>
      </w:tblGrid>
      <w:tr w:rsidR="00891D0F" w:rsidRPr="00F25213" w:rsidTr="005C5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gridSpan w:val="2"/>
            <w:noWrap/>
            <w:hideMark/>
          </w:tcPr>
          <w:p w:rsidR="00891D0F" w:rsidRDefault="00891D0F" w:rsidP="00244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244EAC">
              <w:rPr>
                <w:sz w:val="20"/>
                <w:szCs w:val="20"/>
              </w:rPr>
              <w:t>Adults Age 18 Years &amp; Older with Hypertension, 2006-2012</w:t>
            </w:r>
          </w:p>
        </w:tc>
      </w:tr>
      <w:tr w:rsidR="005C5FC7" w:rsidRPr="00F25213" w:rsidTr="005C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  <w:vAlign w:val="bottom"/>
            <w:hideMark/>
          </w:tcPr>
          <w:p w:rsidR="005C5FC7" w:rsidRPr="00244EAC" w:rsidRDefault="00C477C2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2790" w:type="dxa"/>
            <w:noWrap/>
            <w:vAlign w:val="bottom"/>
            <w:hideMark/>
          </w:tcPr>
          <w:p w:rsidR="005C5FC7" w:rsidRPr="005E651A" w:rsidRDefault="00C477C2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Data</w:t>
            </w:r>
          </w:p>
        </w:tc>
      </w:tr>
      <w:tr w:rsidR="005C5FC7" w:rsidRPr="00F25213" w:rsidTr="005C5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  <w:vAlign w:val="bottom"/>
          </w:tcPr>
          <w:p w:rsidR="005C5FC7" w:rsidRPr="00244EAC" w:rsidRDefault="00C477C2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2790" w:type="dxa"/>
            <w:noWrap/>
            <w:vAlign w:val="bottom"/>
          </w:tcPr>
          <w:p w:rsidR="005C5FC7" w:rsidRDefault="005C5FC7" w:rsidP="000722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Data</w:t>
            </w:r>
          </w:p>
        </w:tc>
      </w:tr>
      <w:tr w:rsidR="005C5FC7" w:rsidRPr="00F25213" w:rsidTr="005C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  <w:hideMark/>
          </w:tcPr>
          <w:p w:rsidR="005C5FC7" w:rsidRPr="00F25213" w:rsidRDefault="005C5FC7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790" w:type="dxa"/>
            <w:noWrap/>
            <w:hideMark/>
          </w:tcPr>
          <w:p w:rsidR="005C5FC7" w:rsidRPr="00244EAC" w:rsidRDefault="005C5FC7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23.1%</w:t>
            </w:r>
          </w:p>
        </w:tc>
      </w:tr>
      <w:tr w:rsidR="005C5FC7" w:rsidRPr="00F25213" w:rsidTr="005C5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</w:tcPr>
          <w:p w:rsidR="005C5FC7" w:rsidRDefault="005C5FC7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790" w:type="dxa"/>
            <w:noWrap/>
          </w:tcPr>
          <w:p w:rsidR="005C5FC7" w:rsidRDefault="008A4609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27.7%</w:t>
            </w:r>
          </w:p>
        </w:tc>
      </w:tr>
    </w:tbl>
    <w:tbl>
      <w:tblPr>
        <w:tblStyle w:val="MediumShading1-Accent1"/>
        <w:tblpPr w:leftFromText="180" w:rightFromText="180" w:vertAnchor="text" w:horzAnchor="page" w:tblpX="7135" w:tblpY="-1591"/>
        <w:tblW w:w="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416"/>
      </w:tblGrid>
      <w:tr w:rsidR="005C5FC7" w:rsidTr="005C5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gridSpan w:val="2"/>
            <w:noWrap/>
            <w:hideMark/>
          </w:tcPr>
          <w:p w:rsidR="005C5FC7" w:rsidRDefault="005C5FC7" w:rsidP="005C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Medicare Beneficiaries with Hypertension, 2012</w:t>
            </w:r>
          </w:p>
        </w:tc>
      </w:tr>
      <w:tr w:rsidR="005C5FC7" w:rsidRPr="005E651A" w:rsidTr="005C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noWrap/>
            <w:vAlign w:val="bottom"/>
            <w:hideMark/>
          </w:tcPr>
          <w:p w:rsidR="005C5FC7" w:rsidRPr="00244EAC" w:rsidRDefault="00C477C2" w:rsidP="005C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416" w:type="dxa"/>
            <w:noWrap/>
            <w:vAlign w:val="bottom"/>
            <w:hideMark/>
          </w:tcPr>
          <w:p w:rsidR="005C5FC7" w:rsidRPr="005E651A" w:rsidRDefault="00C477C2" w:rsidP="005C5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53.2%</w:t>
            </w:r>
          </w:p>
        </w:tc>
      </w:tr>
      <w:tr w:rsidR="005C5FC7" w:rsidTr="005C5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noWrap/>
            <w:vAlign w:val="bottom"/>
          </w:tcPr>
          <w:p w:rsidR="005C5FC7" w:rsidRPr="00244EAC" w:rsidRDefault="00C477C2" w:rsidP="005C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416" w:type="dxa"/>
            <w:noWrap/>
            <w:vAlign w:val="bottom"/>
          </w:tcPr>
          <w:p w:rsidR="005C5FC7" w:rsidRDefault="005C5FC7" w:rsidP="005C5F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50.2%</w:t>
            </w:r>
          </w:p>
        </w:tc>
      </w:tr>
      <w:tr w:rsidR="005C5FC7" w:rsidTr="005C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noWrap/>
          </w:tcPr>
          <w:p w:rsidR="005C5FC7" w:rsidRDefault="005C5FC7" w:rsidP="005C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416" w:type="dxa"/>
            <w:noWrap/>
          </w:tcPr>
          <w:p w:rsidR="005C5FC7" w:rsidRDefault="005C5FC7" w:rsidP="005C5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57.1%</w:t>
            </w:r>
          </w:p>
        </w:tc>
      </w:tr>
    </w:tbl>
    <w:p w:rsidR="005C5FC7" w:rsidRDefault="005C5FC7" w:rsidP="008A4609">
      <w:pPr>
        <w:spacing w:line="240" w:lineRule="auto"/>
        <w:rPr>
          <w:noProof/>
          <w:sz w:val="20"/>
          <w:szCs w:val="20"/>
        </w:rPr>
      </w:pPr>
    </w:p>
    <w:p w:rsidR="00244EAC" w:rsidRPr="00244EAC" w:rsidRDefault="00244EAC" w:rsidP="00244EA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Diabetes</w:t>
      </w:r>
    </w:p>
    <w:tbl>
      <w:tblPr>
        <w:tblStyle w:val="MediumShading1-Accent1"/>
        <w:tblW w:w="37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1106"/>
      </w:tblGrid>
      <w:tr w:rsidR="00891D0F" w:rsidTr="00787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shd w:val="clear" w:color="auto" w:fill="FF6700" w:themeFill="accent3"/>
            <w:noWrap/>
            <w:hideMark/>
          </w:tcPr>
          <w:p w:rsidR="00891D0F" w:rsidRDefault="00244EAC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Diagnosed with Diabetes, Age-Adjusted Rate, 2012</w:t>
            </w:r>
          </w:p>
        </w:tc>
      </w:tr>
      <w:tr w:rsidR="005C5FC7" w:rsidTr="0078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  <w:hideMark/>
          </w:tcPr>
          <w:p w:rsidR="005C5FC7" w:rsidRPr="00F25213" w:rsidRDefault="00C477C2" w:rsidP="00244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5FC7" w:rsidRPr="00F25213" w:rsidRDefault="00C477C2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8.6%</w:t>
            </w:r>
          </w:p>
        </w:tc>
      </w:tr>
      <w:tr w:rsidR="005C5FC7" w:rsidTr="00787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FFE0CC" w:themeFill="accent3" w:themeFillTint="33"/>
            <w:noWrap/>
          </w:tcPr>
          <w:p w:rsidR="005C5FC7" w:rsidRDefault="00C477C2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080" w:type="dxa"/>
            <w:shd w:val="clear" w:color="auto" w:fill="FFE0CC" w:themeFill="accent3" w:themeFillTint="33"/>
            <w:noWrap/>
          </w:tcPr>
          <w:p w:rsidR="005C5FC7" w:rsidRDefault="00C477C2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9.8%</w:t>
            </w:r>
          </w:p>
        </w:tc>
      </w:tr>
      <w:tr w:rsidR="005C5FC7" w:rsidTr="0078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</w:tcPr>
          <w:p w:rsidR="005C5FC7" w:rsidRDefault="005C5FC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080" w:type="dxa"/>
            <w:shd w:val="clear" w:color="auto" w:fill="auto"/>
            <w:noWrap/>
          </w:tcPr>
          <w:p w:rsidR="005C5FC7" w:rsidRDefault="005C5FC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9.2%</w:t>
            </w:r>
          </w:p>
        </w:tc>
      </w:tr>
    </w:tbl>
    <w:tbl>
      <w:tblPr>
        <w:tblStyle w:val="MediumShading1-Accent1"/>
        <w:tblpPr w:leftFromText="180" w:rightFromText="180" w:vertAnchor="text" w:horzAnchor="page" w:tblpX="7110" w:tblpY="-1284"/>
        <w:tblW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170"/>
      </w:tblGrid>
      <w:tr w:rsidR="007878E3" w:rsidTr="00787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  <w:shd w:val="clear" w:color="auto" w:fill="FF6700" w:themeFill="accent3"/>
            <w:noWrap/>
            <w:hideMark/>
          </w:tcPr>
          <w:p w:rsidR="007878E3" w:rsidRDefault="007878E3" w:rsidP="0078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Medicare Beneficiaries with Diabetes, 2012</w:t>
            </w:r>
          </w:p>
        </w:tc>
      </w:tr>
      <w:tr w:rsidR="007878E3" w:rsidTr="0078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  <w:hideMark/>
          </w:tcPr>
          <w:p w:rsidR="007878E3" w:rsidRPr="00F25213" w:rsidRDefault="00C477C2" w:rsidP="0078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878E3" w:rsidRPr="00F25213" w:rsidRDefault="00C477C2" w:rsidP="00787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27.3%</w:t>
            </w:r>
          </w:p>
        </w:tc>
      </w:tr>
      <w:tr w:rsidR="007878E3" w:rsidTr="00787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FFE0CC" w:themeFill="accent3" w:themeFillTint="33"/>
            <w:noWrap/>
          </w:tcPr>
          <w:p w:rsidR="007878E3" w:rsidRDefault="00C477C2" w:rsidP="0078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170" w:type="dxa"/>
            <w:shd w:val="clear" w:color="auto" w:fill="FFE0CC" w:themeFill="accent3" w:themeFillTint="33"/>
            <w:noWrap/>
          </w:tcPr>
          <w:p w:rsidR="007878E3" w:rsidRDefault="00C477C2" w:rsidP="007878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26.9%</w:t>
            </w:r>
          </w:p>
        </w:tc>
      </w:tr>
      <w:tr w:rsidR="007878E3" w:rsidTr="0078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</w:tcPr>
          <w:p w:rsidR="007878E3" w:rsidRDefault="007878E3" w:rsidP="0078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170" w:type="dxa"/>
            <w:shd w:val="clear" w:color="auto" w:fill="auto"/>
            <w:noWrap/>
          </w:tcPr>
          <w:p w:rsidR="007878E3" w:rsidRDefault="007878E3" w:rsidP="00787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26.9%</w:t>
            </w:r>
          </w:p>
        </w:tc>
      </w:tr>
    </w:tbl>
    <w:p w:rsidR="00C477C2" w:rsidRDefault="00C477C2" w:rsidP="007878E3">
      <w:pPr>
        <w:rPr>
          <w:sz w:val="20"/>
          <w:szCs w:val="20"/>
        </w:rPr>
      </w:pPr>
    </w:p>
    <w:tbl>
      <w:tblPr>
        <w:tblStyle w:val="MediumShading1-Accent1"/>
        <w:tblW w:w="802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459"/>
        <w:gridCol w:w="4277"/>
      </w:tblGrid>
      <w:tr w:rsidR="00247989" w:rsidTr="008A4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3"/>
            <w:shd w:val="clear" w:color="auto" w:fill="74A510" w:themeFill="background2" w:themeFillShade="80"/>
            <w:noWrap/>
            <w:hideMark/>
          </w:tcPr>
          <w:p w:rsidR="00247989" w:rsidRDefault="00F609F8" w:rsidP="0027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275742">
              <w:rPr>
                <w:sz w:val="20"/>
                <w:szCs w:val="20"/>
              </w:rPr>
              <w:t>Adults Age 20 Years or Older with Diabetes, 2012</w:t>
            </w:r>
          </w:p>
        </w:tc>
      </w:tr>
      <w:tr w:rsidR="00247989" w:rsidTr="008A4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  <w:vAlign w:val="bottom"/>
            <w:hideMark/>
          </w:tcPr>
          <w:p w:rsidR="00247989" w:rsidRPr="005E651A" w:rsidRDefault="00247989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FF7AD" w:themeFill="background2" w:themeFillTint="99"/>
            <w:noWrap/>
            <w:vAlign w:val="bottom"/>
            <w:hideMark/>
          </w:tcPr>
          <w:p w:rsidR="00247989" w:rsidRPr="005E651A" w:rsidRDefault="00275742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Males</w:t>
            </w:r>
          </w:p>
        </w:tc>
        <w:tc>
          <w:tcPr>
            <w:tcW w:w="4277" w:type="dxa"/>
            <w:shd w:val="clear" w:color="auto" w:fill="DFF7AD" w:themeFill="background2" w:themeFillTint="99"/>
          </w:tcPr>
          <w:p w:rsidR="00247989" w:rsidRDefault="00275742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Females</w:t>
            </w:r>
          </w:p>
        </w:tc>
      </w:tr>
      <w:tr w:rsidR="00247989" w:rsidTr="008A4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noWrap/>
            <w:hideMark/>
          </w:tcPr>
          <w:p w:rsidR="00247989" w:rsidRPr="00F25213" w:rsidRDefault="00C477C2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459" w:type="dxa"/>
            <w:noWrap/>
            <w:hideMark/>
          </w:tcPr>
          <w:p w:rsidR="00247989" w:rsidRPr="00F25213" w:rsidRDefault="00C477C2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9.6%</w:t>
            </w:r>
          </w:p>
        </w:tc>
        <w:tc>
          <w:tcPr>
            <w:tcW w:w="4277" w:type="dxa"/>
          </w:tcPr>
          <w:p w:rsidR="00247989" w:rsidRDefault="00C477C2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8.1%</w:t>
            </w:r>
          </w:p>
        </w:tc>
      </w:tr>
      <w:tr w:rsidR="001A4BC4" w:rsidTr="008A4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1A4BC4" w:rsidRDefault="00C477C2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459" w:type="dxa"/>
            <w:shd w:val="clear" w:color="auto" w:fill="DFF7AD" w:themeFill="background2" w:themeFillTint="99"/>
            <w:noWrap/>
          </w:tcPr>
          <w:p w:rsidR="001A4BC4" w:rsidRDefault="00C477C2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10.1%</w:t>
            </w:r>
          </w:p>
        </w:tc>
        <w:tc>
          <w:tcPr>
            <w:tcW w:w="4277" w:type="dxa"/>
            <w:shd w:val="clear" w:color="auto" w:fill="DFF7AD" w:themeFill="background2" w:themeFillTint="99"/>
          </w:tcPr>
          <w:p w:rsidR="001A4BC4" w:rsidRDefault="00C477C2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8.9%</w:t>
            </w:r>
          </w:p>
        </w:tc>
      </w:tr>
      <w:tr w:rsidR="00247989" w:rsidTr="008A4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</w:tcPr>
          <w:p w:rsidR="00247989" w:rsidRDefault="00275742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459" w:type="dxa"/>
            <w:shd w:val="clear" w:color="auto" w:fill="auto"/>
            <w:noWrap/>
          </w:tcPr>
          <w:p w:rsidR="00247989" w:rsidRDefault="00275742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9.9%</w:t>
            </w:r>
          </w:p>
        </w:tc>
        <w:tc>
          <w:tcPr>
            <w:tcW w:w="4277" w:type="dxa"/>
            <w:shd w:val="clear" w:color="auto" w:fill="auto"/>
          </w:tcPr>
          <w:p w:rsidR="00247989" w:rsidRDefault="00275742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8.8%</w:t>
            </w:r>
          </w:p>
        </w:tc>
      </w:tr>
    </w:tbl>
    <w:p w:rsidR="008A4609" w:rsidRPr="008A4609" w:rsidRDefault="008A4609" w:rsidP="008A4609">
      <w:pPr>
        <w:pStyle w:val="ListParagraph"/>
        <w:spacing w:after="0"/>
        <w:ind w:left="1080"/>
        <w:rPr>
          <w:sz w:val="20"/>
          <w:szCs w:val="20"/>
        </w:rPr>
      </w:pPr>
    </w:p>
    <w:tbl>
      <w:tblPr>
        <w:tblStyle w:val="MediumShading1-Accent1"/>
        <w:tblpPr w:leftFromText="180" w:rightFromText="180" w:vertAnchor="text" w:horzAnchor="page" w:tblpX="6746" w:tblpY="261"/>
        <w:tblW w:w="4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530"/>
      </w:tblGrid>
      <w:tr w:rsidR="008A4609" w:rsidTr="008A4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gridSpan w:val="2"/>
            <w:shd w:val="clear" w:color="auto" w:fill="FF6700" w:themeFill="accent3"/>
            <w:noWrap/>
            <w:hideMark/>
          </w:tcPr>
          <w:p w:rsidR="008A4609" w:rsidRDefault="008A4609" w:rsidP="008A4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Medicare Beneficiaries with Hyperlipidemia, 2012</w:t>
            </w:r>
          </w:p>
        </w:tc>
      </w:tr>
      <w:tr w:rsidR="008A4609" w:rsidTr="008A4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  <w:hideMark/>
          </w:tcPr>
          <w:p w:rsidR="008A4609" w:rsidRPr="00F25213" w:rsidRDefault="008A4609" w:rsidP="008A4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A4609" w:rsidRPr="00F25213" w:rsidRDefault="008A4609" w:rsidP="008A4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41.0%</w:t>
            </w:r>
          </w:p>
        </w:tc>
      </w:tr>
      <w:tr w:rsidR="008A4609" w:rsidTr="008A4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FFE0CC" w:themeFill="accent3" w:themeFillTint="33"/>
            <w:noWrap/>
          </w:tcPr>
          <w:p w:rsidR="008A4609" w:rsidRDefault="008A4609" w:rsidP="008A4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530" w:type="dxa"/>
            <w:shd w:val="clear" w:color="auto" w:fill="FFE0CC" w:themeFill="accent3" w:themeFillTint="33"/>
            <w:noWrap/>
          </w:tcPr>
          <w:p w:rsidR="008A4609" w:rsidRDefault="008A4609" w:rsidP="008A46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44.0%</w:t>
            </w:r>
          </w:p>
        </w:tc>
      </w:tr>
      <w:tr w:rsidR="008A4609" w:rsidTr="008A4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</w:tcPr>
          <w:p w:rsidR="008A4609" w:rsidRDefault="008A4609" w:rsidP="008A4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530" w:type="dxa"/>
            <w:shd w:val="clear" w:color="auto" w:fill="auto"/>
            <w:noWrap/>
          </w:tcPr>
          <w:p w:rsidR="008A4609" w:rsidRDefault="008A4609" w:rsidP="008A4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47.1%</w:t>
            </w:r>
          </w:p>
        </w:tc>
      </w:tr>
    </w:tbl>
    <w:p w:rsidR="00664676" w:rsidRPr="00664676" w:rsidRDefault="00664676" w:rsidP="00666C8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High Cholesterol</w:t>
      </w:r>
    </w:p>
    <w:tbl>
      <w:tblPr>
        <w:tblStyle w:val="MediumShading1-Accent1"/>
        <w:tblW w:w="415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1815"/>
      </w:tblGrid>
      <w:tr w:rsidR="00664676" w:rsidTr="008A4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gridSpan w:val="2"/>
            <w:shd w:val="clear" w:color="auto" w:fill="74A510" w:themeFill="background2" w:themeFillShade="80"/>
            <w:noWrap/>
            <w:hideMark/>
          </w:tcPr>
          <w:p w:rsidR="00664676" w:rsidRDefault="00664676" w:rsidP="0066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Adults Age 18 Years or Older with High Cholesterol, 2011-12</w:t>
            </w:r>
          </w:p>
        </w:tc>
      </w:tr>
      <w:tr w:rsidR="00890782" w:rsidTr="008A4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shd w:val="clear" w:color="auto" w:fill="auto"/>
            <w:noWrap/>
            <w:hideMark/>
          </w:tcPr>
          <w:p w:rsidR="00890782" w:rsidRPr="00F25213" w:rsidRDefault="00C477C2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890782" w:rsidRPr="00F25213" w:rsidRDefault="00C477C2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21%</w:t>
            </w:r>
          </w:p>
        </w:tc>
      </w:tr>
      <w:tr w:rsidR="00890782" w:rsidTr="008A4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shd w:val="clear" w:color="auto" w:fill="DFF7AD" w:themeFill="background2" w:themeFillTint="99"/>
            <w:noWrap/>
          </w:tcPr>
          <w:p w:rsidR="00890782" w:rsidRDefault="00C477C2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815" w:type="dxa"/>
            <w:shd w:val="clear" w:color="auto" w:fill="DFF7AD" w:themeFill="background2" w:themeFillTint="99"/>
            <w:noWrap/>
          </w:tcPr>
          <w:p w:rsidR="00890782" w:rsidRDefault="00C477C2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21%</w:t>
            </w:r>
          </w:p>
        </w:tc>
      </w:tr>
      <w:tr w:rsidR="00890782" w:rsidTr="008A4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shd w:val="clear" w:color="auto" w:fill="auto"/>
            <w:noWrap/>
          </w:tcPr>
          <w:p w:rsidR="00890782" w:rsidRDefault="00890782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815" w:type="dxa"/>
            <w:shd w:val="clear" w:color="auto" w:fill="auto"/>
            <w:noWrap/>
          </w:tcPr>
          <w:p w:rsidR="00890782" w:rsidRDefault="00890782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37%</w:t>
            </w:r>
          </w:p>
        </w:tc>
      </w:tr>
    </w:tbl>
    <w:p w:rsidR="008A4609" w:rsidRDefault="008A4609" w:rsidP="008A4609">
      <w:pPr>
        <w:rPr>
          <w:sz w:val="20"/>
          <w:szCs w:val="20"/>
        </w:rPr>
      </w:pPr>
    </w:p>
    <w:p w:rsidR="00664676" w:rsidRPr="00664676" w:rsidRDefault="00664676" w:rsidP="008A4609">
      <w:pPr>
        <w:rPr>
          <w:sz w:val="20"/>
          <w:szCs w:val="20"/>
        </w:rPr>
      </w:pPr>
      <w:r w:rsidRPr="00247989">
        <w:rPr>
          <w:sz w:val="20"/>
          <w:szCs w:val="20"/>
        </w:rPr>
        <w:t xml:space="preserve"> </w:t>
      </w:r>
    </w:p>
    <w:p w:rsidR="00664676" w:rsidRPr="00402211" w:rsidRDefault="00402211" w:rsidP="00666C8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Asthma</w:t>
      </w:r>
    </w:p>
    <w:tbl>
      <w:tblPr>
        <w:tblStyle w:val="MediumShading1-Accent1"/>
        <w:tblW w:w="7502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4974"/>
        <w:gridCol w:w="236"/>
      </w:tblGrid>
      <w:tr w:rsidR="00402211" w:rsidTr="00260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2" w:type="dxa"/>
            <w:gridSpan w:val="3"/>
            <w:shd w:val="clear" w:color="auto" w:fill="74A510" w:themeFill="background2" w:themeFillShade="80"/>
            <w:noWrap/>
            <w:hideMark/>
          </w:tcPr>
          <w:p w:rsidR="00402211" w:rsidRPr="005E51E3" w:rsidRDefault="00402211" w:rsidP="005E51E3">
            <w:pPr>
              <w:ind w:left="720"/>
              <w:rPr>
                <w:sz w:val="20"/>
                <w:szCs w:val="20"/>
              </w:rPr>
            </w:pPr>
            <w:r w:rsidRPr="005E51E3">
              <w:rPr>
                <w:sz w:val="20"/>
                <w:szCs w:val="20"/>
              </w:rPr>
              <w:t>Percent of Adults Age 18 Years or Older with Asthma, 2011-12</w:t>
            </w:r>
          </w:p>
        </w:tc>
      </w:tr>
      <w:tr w:rsidR="00402211" w:rsidTr="00260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  <w:hideMark/>
          </w:tcPr>
          <w:p w:rsidR="00402211" w:rsidRPr="00F25213" w:rsidRDefault="00C477C2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4974" w:type="dxa"/>
            <w:shd w:val="clear" w:color="auto" w:fill="auto"/>
            <w:noWrap/>
            <w:hideMark/>
          </w:tcPr>
          <w:p w:rsidR="00402211" w:rsidRPr="00F25213" w:rsidRDefault="00C477C2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10.8%</w:t>
            </w:r>
          </w:p>
        </w:tc>
        <w:tc>
          <w:tcPr>
            <w:tcW w:w="236" w:type="dxa"/>
            <w:shd w:val="clear" w:color="auto" w:fill="auto"/>
          </w:tcPr>
          <w:p w:rsidR="00402211" w:rsidRDefault="00402211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2211" w:rsidTr="00260E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402211" w:rsidRDefault="00C477C2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4974" w:type="dxa"/>
            <w:shd w:val="clear" w:color="auto" w:fill="DFF7AD" w:themeFill="background2" w:themeFillTint="99"/>
            <w:noWrap/>
          </w:tcPr>
          <w:p w:rsidR="00402211" w:rsidRDefault="00C477C2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8.6%</w:t>
            </w:r>
          </w:p>
        </w:tc>
        <w:tc>
          <w:tcPr>
            <w:tcW w:w="236" w:type="dxa"/>
            <w:shd w:val="clear" w:color="auto" w:fill="DFF7AD" w:themeFill="background2" w:themeFillTint="99"/>
          </w:tcPr>
          <w:p w:rsidR="00402211" w:rsidRDefault="00402211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2211" w:rsidTr="00260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</w:tcPr>
          <w:p w:rsidR="00402211" w:rsidRDefault="00402211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4974" w:type="dxa"/>
            <w:shd w:val="clear" w:color="auto" w:fill="auto"/>
            <w:noWrap/>
          </w:tcPr>
          <w:p w:rsidR="00402211" w:rsidRDefault="00402211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13.2%</w:t>
            </w:r>
          </w:p>
        </w:tc>
        <w:tc>
          <w:tcPr>
            <w:tcW w:w="236" w:type="dxa"/>
            <w:shd w:val="clear" w:color="auto" w:fill="auto"/>
          </w:tcPr>
          <w:p w:rsidR="00402211" w:rsidRDefault="00402211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A4609" w:rsidRPr="008A4609" w:rsidRDefault="008A4609" w:rsidP="008A4609">
      <w:pPr>
        <w:pStyle w:val="ListParagraph"/>
        <w:spacing w:after="0"/>
        <w:ind w:left="1080"/>
        <w:rPr>
          <w:sz w:val="20"/>
          <w:szCs w:val="20"/>
        </w:rPr>
      </w:pPr>
    </w:p>
    <w:p w:rsidR="00402211" w:rsidRDefault="00402211" w:rsidP="00666C8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Poor Dental Health</w:t>
      </w:r>
    </w:p>
    <w:tbl>
      <w:tblPr>
        <w:tblStyle w:val="MediumShading1-Accent1"/>
        <w:tblW w:w="757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330"/>
        <w:gridCol w:w="1620"/>
      </w:tblGrid>
      <w:tr w:rsidR="00402211" w:rsidTr="008A4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gridSpan w:val="3"/>
            <w:shd w:val="clear" w:color="auto" w:fill="FF6700" w:themeFill="accent3"/>
            <w:noWrap/>
            <w:hideMark/>
          </w:tcPr>
          <w:p w:rsidR="00402211" w:rsidRPr="00402211" w:rsidRDefault="00402211" w:rsidP="00402211">
            <w:pPr>
              <w:jc w:val="center"/>
              <w:rPr>
                <w:sz w:val="20"/>
                <w:szCs w:val="20"/>
              </w:rPr>
            </w:pPr>
            <w:r w:rsidRPr="00402211">
              <w:rPr>
                <w:sz w:val="20"/>
                <w:szCs w:val="20"/>
              </w:rPr>
              <w:t xml:space="preserve">Percent of </w:t>
            </w:r>
            <w:r>
              <w:rPr>
                <w:sz w:val="20"/>
                <w:szCs w:val="20"/>
              </w:rPr>
              <w:t>Adults Age 18 Years &amp; Older with Poor Dental Health</w:t>
            </w:r>
            <w:r w:rsidRPr="00402211">
              <w:rPr>
                <w:sz w:val="20"/>
                <w:szCs w:val="20"/>
              </w:rPr>
              <w:t>, 2012</w:t>
            </w:r>
          </w:p>
        </w:tc>
      </w:tr>
      <w:tr w:rsidR="00402211" w:rsidTr="008A4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  <w:hideMark/>
          </w:tcPr>
          <w:p w:rsidR="00402211" w:rsidRPr="00F25213" w:rsidRDefault="00C477C2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402211" w:rsidRPr="00F25213" w:rsidRDefault="00F442FD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</w:tc>
        <w:tc>
          <w:tcPr>
            <w:tcW w:w="1620" w:type="dxa"/>
            <w:shd w:val="clear" w:color="auto" w:fill="auto"/>
          </w:tcPr>
          <w:p w:rsidR="00402211" w:rsidRDefault="00402211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2211" w:rsidTr="008A4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FFE0CC" w:themeFill="accent3" w:themeFillTint="33"/>
            <w:noWrap/>
          </w:tcPr>
          <w:p w:rsidR="00402211" w:rsidRDefault="00F442FD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3330" w:type="dxa"/>
            <w:shd w:val="clear" w:color="auto" w:fill="FFE0CC" w:themeFill="accent3" w:themeFillTint="33"/>
            <w:noWrap/>
          </w:tcPr>
          <w:p w:rsidR="00402211" w:rsidRDefault="00F442FD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  <w:tc>
          <w:tcPr>
            <w:tcW w:w="1620" w:type="dxa"/>
            <w:shd w:val="clear" w:color="auto" w:fill="FFE0CC" w:themeFill="accent3" w:themeFillTint="33"/>
          </w:tcPr>
          <w:p w:rsidR="00402211" w:rsidRDefault="00402211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2211" w:rsidTr="008A4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</w:tcPr>
          <w:p w:rsidR="00402211" w:rsidRDefault="00402211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3330" w:type="dxa"/>
            <w:shd w:val="clear" w:color="auto" w:fill="auto"/>
            <w:noWrap/>
          </w:tcPr>
          <w:p w:rsidR="00402211" w:rsidRDefault="00402211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</w:tc>
        <w:tc>
          <w:tcPr>
            <w:tcW w:w="1620" w:type="dxa"/>
            <w:shd w:val="clear" w:color="auto" w:fill="auto"/>
          </w:tcPr>
          <w:p w:rsidR="00402211" w:rsidRDefault="00402211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A4609" w:rsidRPr="008A4609" w:rsidRDefault="008A4609" w:rsidP="008A4609">
      <w:pPr>
        <w:spacing w:line="240" w:lineRule="auto"/>
        <w:ind w:left="1440"/>
        <w:rPr>
          <w:sz w:val="20"/>
          <w:szCs w:val="20"/>
        </w:rPr>
      </w:pPr>
      <w:r w:rsidRPr="008A4609">
        <w:rPr>
          <w:sz w:val="20"/>
          <w:szCs w:val="20"/>
        </w:rPr>
        <w:t xml:space="preserve">Source for Charts A-F: Community Commons Community Health Needs Assessment Report for Thomas Jefferson Health District Localities-Health Outcomes. 2012. </w:t>
      </w:r>
    </w:p>
    <w:p w:rsidR="006118E1" w:rsidRPr="008A4609" w:rsidRDefault="00854927" w:rsidP="008A4609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Infectious Disease</w:t>
      </w:r>
    </w:p>
    <w:tbl>
      <w:tblPr>
        <w:tblStyle w:val="MediumShading1-Accent1"/>
        <w:tblpPr w:leftFromText="180" w:rightFromText="180" w:vertAnchor="text" w:horzAnchor="page" w:tblpX="6583" w:tblpY="182"/>
        <w:tblW w:w="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530"/>
      </w:tblGrid>
      <w:tr w:rsidR="00666C82" w:rsidTr="00666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gridSpan w:val="2"/>
            <w:shd w:val="clear" w:color="auto" w:fill="74A510" w:themeFill="background2" w:themeFillShade="80"/>
            <w:noWrap/>
            <w:hideMark/>
          </w:tcPr>
          <w:p w:rsidR="00666C82" w:rsidRDefault="00666C82" w:rsidP="00666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HIV/AIDS Incidence Rate per 100,000 Population by Race, 5 Year Average, 2010-2014</w:t>
            </w:r>
          </w:p>
        </w:tc>
      </w:tr>
      <w:tr w:rsidR="00666C82" w:rsidTr="00666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auto"/>
            <w:noWrap/>
            <w:hideMark/>
          </w:tcPr>
          <w:p w:rsidR="00666C82" w:rsidRPr="00F25213" w:rsidRDefault="00666C82" w:rsidP="00666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Virginia-All Races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66C82" w:rsidRPr="00F25213" w:rsidRDefault="00666C82" w:rsidP="00666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</w:tr>
      <w:tr w:rsidR="00666C82" w:rsidTr="00666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auto"/>
            <w:noWrap/>
          </w:tcPr>
          <w:p w:rsidR="00666C82" w:rsidRDefault="00666C82" w:rsidP="00666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Virginia-Black</w:t>
            </w:r>
          </w:p>
        </w:tc>
        <w:tc>
          <w:tcPr>
            <w:tcW w:w="1530" w:type="dxa"/>
            <w:shd w:val="clear" w:color="auto" w:fill="auto"/>
            <w:noWrap/>
          </w:tcPr>
          <w:p w:rsidR="00666C82" w:rsidRDefault="00666C82" w:rsidP="00666C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40.7</w:t>
            </w:r>
          </w:p>
        </w:tc>
      </w:tr>
      <w:tr w:rsidR="00666C82" w:rsidTr="00666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auto"/>
            <w:noWrap/>
          </w:tcPr>
          <w:p w:rsidR="00666C82" w:rsidRDefault="00666C82" w:rsidP="00666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 White</w:t>
            </w:r>
          </w:p>
        </w:tc>
        <w:tc>
          <w:tcPr>
            <w:tcW w:w="1530" w:type="dxa"/>
            <w:shd w:val="clear" w:color="auto" w:fill="auto"/>
            <w:noWrap/>
          </w:tcPr>
          <w:p w:rsidR="00666C82" w:rsidRDefault="00666C82" w:rsidP="00666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</w:tr>
    </w:tbl>
    <w:p w:rsidR="00247989" w:rsidRPr="00666C82" w:rsidRDefault="005E51E3" w:rsidP="00666C82">
      <w:pPr>
        <w:pStyle w:val="ListParagraph"/>
        <w:numPr>
          <w:ilvl w:val="0"/>
          <w:numId w:val="21"/>
        </w:numPr>
        <w:spacing w:after="0" w:line="240" w:lineRule="auto"/>
      </w:pPr>
      <w:r>
        <w:rPr>
          <w:b/>
        </w:rPr>
        <w:t xml:space="preserve">HIV/AIDS </w:t>
      </w:r>
    </w:p>
    <w:tbl>
      <w:tblPr>
        <w:tblStyle w:val="MediumShading1-Accent1"/>
        <w:tblW w:w="421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763"/>
      </w:tblGrid>
      <w:tr w:rsidR="005E51E3" w:rsidTr="008A4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6" w:type="dxa"/>
            <w:gridSpan w:val="2"/>
            <w:shd w:val="clear" w:color="auto" w:fill="74A510" w:themeFill="background2" w:themeFillShade="80"/>
            <w:noWrap/>
            <w:hideMark/>
          </w:tcPr>
          <w:p w:rsidR="005E51E3" w:rsidRDefault="00995CCA" w:rsidP="0007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HIV/</w:t>
            </w:r>
            <w:r w:rsidR="005E51E3">
              <w:rPr>
                <w:sz w:val="20"/>
                <w:szCs w:val="20"/>
              </w:rPr>
              <w:t xml:space="preserve">AIDS </w:t>
            </w:r>
            <w:r w:rsidR="00077A27">
              <w:rPr>
                <w:sz w:val="20"/>
                <w:szCs w:val="20"/>
              </w:rPr>
              <w:t>Incidence</w:t>
            </w:r>
            <w:r w:rsidR="005E51E3">
              <w:rPr>
                <w:sz w:val="20"/>
                <w:szCs w:val="20"/>
              </w:rPr>
              <w:t xml:space="preserve"> Rate per 100,000 Population</w:t>
            </w:r>
            <w:r w:rsidR="008F5F52">
              <w:rPr>
                <w:sz w:val="20"/>
                <w:szCs w:val="20"/>
              </w:rPr>
              <w:t xml:space="preserve">, </w:t>
            </w:r>
            <w:r w:rsidR="00077A27">
              <w:rPr>
                <w:sz w:val="20"/>
                <w:szCs w:val="20"/>
              </w:rPr>
              <w:t>2014</w:t>
            </w:r>
          </w:p>
        </w:tc>
      </w:tr>
      <w:tr w:rsidR="00077A27" w:rsidTr="008A4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shd w:val="clear" w:color="auto" w:fill="auto"/>
            <w:noWrap/>
            <w:hideMark/>
          </w:tcPr>
          <w:p w:rsidR="00077A27" w:rsidRPr="00F25213" w:rsidRDefault="00F442FD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:rsidR="00077A27" w:rsidRPr="00F25213" w:rsidRDefault="00F442FD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</w:tr>
      <w:tr w:rsidR="00F442FD" w:rsidTr="008A4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shd w:val="clear" w:color="auto" w:fill="auto"/>
            <w:noWrap/>
          </w:tcPr>
          <w:p w:rsidR="00F442FD" w:rsidRDefault="00F442FD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763" w:type="dxa"/>
            <w:shd w:val="clear" w:color="auto" w:fill="auto"/>
            <w:noWrap/>
          </w:tcPr>
          <w:p w:rsidR="00F442FD" w:rsidRDefault="00F442FD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077A27" w:rsidTr="008A4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  <w:shd w:val="clear" w:color="auto" w:fill="auto"/>
            <w:noWrap/>
          </w:tcPr>
          <w:p w:rsidR="00077A27" w:rsidRDefault="00077A27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763" w:type="dxa"/>
            <w:shd w:val="clear" w:color="auto" w:fill="auto"/>
            <w:noWrap/>
          </w:tcPr>
          <w:p w:rsidR="00077A27" w:rsidRDefault="00077A27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</w:tr>
    </w:tbl>
    <w:p w:rsidR="00DE421A" w:rsidRPr="008A4609" w:rsidRDefault="00666C82" w:rsidP="008A4609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8A4609">
        <w:rPr>
          <w:b/>
          <w:sz w:val="20"/>
          <w:szCs w:val="20"/>
        </w:rPr>
        <w:t>Infectious Disease</w:t>
      </w:r>
    </w:p>
    <w:tbl>
      <w:tblPr>
        <w:tblStyle w:val="MediumShading1-Accent3"/>
        <w:tblW w:w="9391" w:type="dxa"/>
        <w:tblInd w:w="1278" w:type="dxa"/>
        <w:tblLook w:val="04A0" w:firstRow="1" w:lastRow="0" w:firstColumn="1" w:lastColumn="0" w:noHBand="0" w:noVBand="1"/>
      </w:tblPr>
      <w:tblGrid>
        <w:gridCol w:w="1381"/>
        <w:gridCol w:w="2610"/>
        <w:gridCol w:w="90"/>
        <w:gridCol w:w="540"/>
        <w:gridCol w:w="1440"/>
        <w:gridCol w:w="1319"/>
        <w:gridCol w:w="751"/>
        <w:gridCol w:w="1260"/>
      </w:tblGrid>
      <w:tr w:rsidR="00F442FD" w:rsidTr="00F44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:rsidR="00F442FD" w:rsidRDefault="00F442FD" w:rsidP="00666C82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8010" w:type="dxa"/>
            <w:gridSpan w:val="7"/>
            <w:noWrap/>
            <w:hideMark/>
          </w:tcPr>
          <w:p w:rsidR="00F442FD" w:rsidRPr="00735663" w:rsidRDefault="00F442FD" w:rsidP="00666C82">
            <w:pPr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Infectious Disease, Incidence Rates per 100,000 Population, 2014</w:t>
            </w:r>
          </w:p>
        </w:tc>
      </w:tr>
      <w:tr w:rsidR="00F442FD" w:rsidTr="00F44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4"/>
            <w:noWrap/>
          </w:tcPr>
          <w:p w:rsidR="00F442FD" w:rsidRDefault="00F442FD" w:rsidP="005C5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F442FD" w:rsidRPr="00F442FD" w:rsidRDefault="00F442FD" w:rsidP="00F442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42FD">
              <w:rPr>
                <w:b/>
                <w:sz w:val="20"/>
                <w:szCs w:val="20"/>
              </w:rPr>
              <w:t>Greene</w:t>
            </w:r>
          </w:p>
        </w:tc>
        <w:tc>
          <w:tcPr>
            <w:tcW w:w="2070" w:type="dxa"/>
            <w:gridSpan w:val="2"/>
          </w:tcPr>
          <w:p w:rsidR="00F442FD" w:rsidRPr="008C4279" w:rsidRDefault="00F442FD" w:rsidP="005C5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Nelson</w:t>
            </w:r>
          </w:p>
        </w:tc>
        <w:tc>
          <w:tcPr>
            <w:tcW w:w="1260" w:type="dxa"/>
          </w:tcPr>
          <w:p w:rsidR="00F442FD" w:rsidRDefault="00F442FD" w:rsidP="005C5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279">
              <w:rPr>
                <w:b/>
                <w:sz w:val="20"/>
                <w:szCs w:val="20"/>
              </w:rPr>
              <w:t>Virginia</w:t>
            </w:r>
          </w:p>
        </w:tc>
      </w:tr>
      <w:tr w:rsidR="00F442FD" w:rsidTr="00F44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gridSpan w:val="2"/>
            <w:noWrap/>
          </w:tcPr>
          <w:p w:rsidR="00F442FD" w:rsidRPr="007A3C2D" w:rsidRDefault="00F442FD" w:rsidP="007A3C2D">
            <w:pPr>
              <w:rPr>
                <w:sz w:val="20"/>
                <w:szCs w:val="20"/>
              </w:rPr>
            </w:pPr>
            <w:r w:rsidRPr="007A3C2D">
              <w:rPr>
                <w:sz w:val="20"/>
                <w:szCs w:val="20"/>
              </w:rPr>
              <w:t>Sexually Transmitted Infections (STI’s)</w:t>
            </w:r>
          </w:p>
        </w:tc>
        <w:tc>
          <w:tcPr>
            <w:tcW w:w="2070" w:type="dxa"/>
            <w:gridSpan w:val="3"/>
            <w:noWrap/>
          </w:tcPr>
          <w:p w:rsidR="00F442FD" w:rsidRPr="008C4279" w:rsidRDefault="00F442F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F442FD" w:rsidRPr="008C4279" w:rsidRDefault="00F442F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442FD" w:rsidRPr="008C4279" w:rsidRDefault="00F442F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442FD" w:rsidTr="00F44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gridSpan w:val="2"/>
            <w:noWrap/>
            <w:hideMark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Gonorrhea</w:t>
            </w:r>
          </w:p>
        </w:tc>
        <w:tc>
          <w:tcPr>
            <w:tcW w:w="2070" w:type="dxa"/>
            <w:gridSpan w:val="3"/>
            <w:noWrap/>
            <w:hideMark/>
          </w:tcPr>
          <w:p w:rsidR="00F442FD" w:rsidRPr="00F25213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</w:p>
        </w:tc>
        <w:tc>
          <w:tcPr>
            <w:tcW w:w="2070" w:type="dxa"/>
            <w:gridSpan w:val="2"/>
          </w:tcPr>
          <w:p w:rsidR="00F442FD" w:rsidRDefault="00F73CA5" w:rsidP="00F44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47.3</w:t>
            </w:r>
          </w:p>
        </w:tc>
        <w:tc>
          <w:tcPr>
            <w:tcW w:w="1260" w:type="dxa"/>
          </w:tcPr>
          <w:p w:rsidR="00F442FD" w:rsidRDefault="00F442F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99.2</w:t>
            </w:r>
          </w:p>
        </w:tc>
      </w:tr>
      <w:tr w:rsidR="00F442FD" w:rsidTr="00F44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gridSpan w:val="2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Chlamydia</w:t>
            </w:r>
          </w:p>
        </w:tc>
        <w:tc>
          <w:tcPr>
            <w:tcW w:w="2070" w:type="dxa"/>
            <w:gridSpan w:val="3"/>
            <w:noWrap/>
          </w:tcPr>
          <w:p w:rsidR="00F442FD" w:rsidRDefault="00F73CA5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133.0</w:t>
            </w:r>
          </w:p>
        </w:tc>
        <w:tc>
          <w:tcPr>
            <w:tcW w:w="2070" w:type="dxa"/>
            <w:gridSpan w:val="2"/>
          </w:tcPr>
          <w:p w:rsidR="00F442FD" w:rsidRDefault="00F73CA5" w:rsidP="00F442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175.8</w:t>
            </w:r>
          </w:p>
        </w:tc>
        <w:tc>
          <w:tcPr>
            <w:tcW w:w="1260" w:type="dxa"/>
          </w:tcPr>
          <w:p w:rsidR="00F442FD" w:rsidRDefault="00F442F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432.5</w:t>
            </w:r>
          </w:p>
        </w:tc>
      </w:tr>
      <w:tr w:rsidR="00F442FD" w:rsidTr="00F44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gridSpan w:val="2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 xml:space="preserve">Syphilis </w:t>
            </w:r>
          </w:p>
        </w:tc>
        <w:tc>
          <w:tcPr>
            <w:tcW w:w="2070" w:type="dxa"/>
            <w:gridSpan w:val="3"/>
            <w:noWrap/>
          </w:tcPr>
          <w:p w:rsidR="00F442FD" w:rsidRDefault="00F442F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2070" w:type="dxa"/>
            <w:gridSpan w:val="2"/>
          </w:tcPr>
          <w:p w:rsidR="00F442FD" w:rsidRDefault="00F442FD" w:rsidP="00F44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260" w:type="dxa"/>
          </w:tcPr>
          <w:p w:rsidR="00F442FD" w:rsidRDefault="00F442F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</w:tr>
      <w:tr w:rsidR="00F442FD" w:rsidTr="00F73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4"/>
          </w:tcPr>
          <w:p w:rsidR="00F442FD" w:rsidRPr="007A3C2D" w:rsidRDefault="00F442FD" w:rsidP="007A3C2D">
            <w:pPr>
              <w:rPr>
                <w:sz w:val="20"/>
                <w:szCs w:val="20"/>
              </w:rPr>
            </w:pPr>
            <w:r w:rsidRPr="007A3C2D">
              <w:rPr>
                <w:sz w:val="20"/>
                <w:szCs w:val="20"/>
              </w:rPr>
              <w:t>Vaccine Preventable Infectious Diseases</w:t>
            </w:r>
          </w:p>
        </w:tc>
        <w:tc>
          <w:tcPr>
            <w:tcW w:w="4770" w:type="dxa"/>
            <w:gridSpan w:val="4"/>
            <w:noWrap/>
          </w:tcPr>
          <w:p w:rsidR="00F442FD" w:rsidRPr="007A3C2D" w:rsidRDefault="00F442FD" w:rsidP="007A3C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42FD" w:rsidTr="00F7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Varicella (Chicken Pox)</w:t>
            </w:r>
          </w:p>
        </w:tc>
        <w:tc>
          <w:tcPr>
            <w:tcW w:w="1980" w:type="dxa"/>
            <w:gridSpan w:val="2"/>
            <w:noWrap/>
          </w:tcPr>
          <w:p w:rsidR="00F442FD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</w:tcPr>
          <w:p w:rsidR="00F442FD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</w:tr>
      <w:tr w:rsidR="00F442FD" w:rsidTr="00F73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Pertussis</w:t>
            </w:r>
          </w:p>
        </w:tc>
        <w:tc>
          <w:tcPr>
            <w:tcW w:w="1980" w:type="dxa"/>
            <w:gridSpan w:val="2"/>
            <w:noWrap/>
          </w:tcPr>
          <w:p w:rsidR="00F442FD" w:rsidRDefault="00F73CA5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</w:t>
            </w:r>
          </w:p>
        </w:tc>
        <w:tc>
          <w:tcPr>
            <w:tcW w:w="1319" w:type="dxa"/>
          </w:tcPr>
          <w:p w:rsidR="00F442FD" w:rsidRDefault="00F73CA5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</w:t>
            </w: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</w:tr>
      <w:tr w:rsidR="00F442FD" w:rsidTr="00F7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Meningococcal Disease</w:t>
            </w:r>
          </w:p>
        </w:tc>
        <w:tc>
          <w:tcPr>
            <w:tcW w:w="1980" w:type="dxa"/>
            <w:gridSpan w:val="2"/>
            <w:noWrap/>
          </w:tcPr>
          <w:p w:rsidR="00F442FD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</w:tcPr>
          <w:p w:rsidR="00F442FD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</w:tr>
      <w:tr w:rsidR="00F442FD" w:rsidTr="00F73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Mumps</w:t>
            </w:r>
          </w:p>
        </w:tc>
        <w:tc>
          <w:tcPr>
            <w:tcW w:w="1980" w:type="dxa"/>
            <w:gridSpan w:val="2"/>
            <w:noWrap/>
          </w:tcPr>
          <w:p w:rsidR="00F442FD" w:rsidRDefault="00F73CA5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</w:tcPr>
          <w:p w:rsidR="00F442FD" w:rsidRDefault="00F73CA5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F442FD" w:rsidTr="00F7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rPr>
                <w:sz w:val="20"/>
                <w:szCs w:val="20"/>
              </w:rPr>
            </w:pPr>
            <w:r w:rsidRPr="007A3C2D">
              <w:rPr>
                <w:sz w:val="20"/>
                <w:szCs w:val="20"/>
              </w:rPr>
              <w:t>Respiratory Infectious Diseases</w:t>
            </w:r>
          </w:p>
        </w:tc>
        <w:tc>
          <w:tcPr>
            <w:tcW w:w="1980" w:type="dxa"/>
            <w:gridSpan w:val="2"/>
            <w:noWrap/>
          </w:tcPr>
          <w:p w:rsidR="00F442FD" w:rsidRDefault="00F442F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F442FD" w:rsidRDefault="00F442F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42FD" w:rsidTr="00F73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proofErr w:type="spellStart"/>
            <w:r w:rsidRPr="007A3C2D">
              <w:rPr>
                <w:b w:val="0"/>
                <w:bCs w:val="0"/>
                <w:sz w:val="20"/>
                <w:szCs w:val="20"/>
              </w:rPr>
              <w:t>Legionellosis</w:t>
            </w:r>
            <w:proofErr w:type="spellEnd"/>
          </w:p>
        </w:tc>
        <w:tc>
          <w:tcPr>
            <w:tcW w:w="1980" w:type="dxa"/>
            <w:gridSpan w:val="2"/>
            <w:noWrap/>
          </w:tcPr>
          <w:p w:rsidR="00F442FD" w:rsidRDefault="00F73CA5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319" w:type="dxa"/>
          </w:tcPr>
          <w:p w:rsidR="00F442FD" w:rsidRDefault="00F73CA5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</w:tr>
      <w:tr w:rsidR="00F442FD" w:rsidTr="00F7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Tuberculosis</w:t>
            </w:r>
          </w:p>
        </w:tc>
        <w:tc>
          <w:tcPr>
            <w:tcW w:w="1980" w:type="dxa"/>
            <w:gridSpan w:val="2"/>
            <w:noWrap/>
          </w:tcPr>
          <w:p w:rsidR="00F442FD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</w:tcPr>
          <w:p w:rsidR="00F442FD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</w:tr>
      <w:tr w:rsidR="00F442FD" w:rsidTr="00F73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rPr>
                <w:sz w:val="20"/>
                <w:szCs w:val="20"/>
              </w:rPr>
            </w:pPr>
            <w:r w:rsidRPr="007A3C2D">
              <w:rPr>
                <w:sz w:val="20"/>
                <w:szCs w:val="20"/>
              </w:rPr>
              <w:t>Food-borne Infectious Diseases</w:t>
            </w:r>
          </w:p>
        </w:tc>
        <w:tc>
          <w:tcPr>
            <w:tcW w:w="1980" w:type="dxa"/>
            <w:gridSpan w:val="2"/>
            <w:noWrap/>
          </w:tcPr>
          <w:p w:rsidR="00F442FD" w:rsidRDefault="00F442F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F442FD" w:rsidRDefault="00F442F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42FD" w:rsidTr="00F7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Campylobacteriosis</w:t>
            </w:r>
          </w:p>
        </w:tc>
        <w:tc>
          <w:tcPr>
            <w:tcW w:w="1980" w:type="dxa"/>
            <w:gridSpan w:val="2"/>
            <w:noWrap/>
          </w:tcPr>
          <w:p w:rsidR="00F442FD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319" w:type="dxa"/>
          </w:tcPr>
          <w:p w:rsidR="00F442FD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</w:tr>
      <w:tr w:rsidR="00F442FD" w:rsidTr="00F73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E. coli</w:t>
            </w:r>
          </w:p>
        </w:tc>
        <w:tc>
          <w:tcPr>
            <w:tcW w:w="1980" w:type="dxa"/>
            <w:gridSpan w:val="2"/>
            <w:noWrap/>
          </w:tcPr>
          <w:p w:rsidR="00F442FD" w:rsidRDefault="00F73CA5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</w:tcPr>
          <w:p w:rsidR="00F442FD" w:rsidRDefault="00F73CA5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F442FD" w:rsidTr="00F7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Giardiasis</w:t>
            </w:r>
          </w:p>
        </w:tc>
        <w:tc>
          <w:tcPr>
            <w:tcW w:w="1980" w:type="dxa"/>
            <w:gridSpan w:val="2"/>
            <w:noWrap/>
          </w:tcPr>
          <w:p w:rsidR="00F442FD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</w:tcPr>
          <w:p w:rsidR="00F442FD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</w:tr>
      <w:tr w:rsidR="00F442FD" w:rsidTr="00F73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Salmonellosis</w:t>
            </w:r>
          </w:p>
        </w:tc>
        <w:tc>
          <w:tcPr>
            <w:tcW w:w="1980" w:type="dxa"/>
            <w:gridSpan w:val="2"/>
            <w:noWrap/>
          </w:tcPr>
          <w:p w:rsidR="00F442FD" w:rsidRDefault="00F73CA5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</w:t>
            </w:r>
          </w:p>
        </w:tc>
        <w:tc>
          <w:tcPr>
            <w:tcW w:w="1319" w:type="dxa"/>
          </w:tcPr>
          <w:p w:rsidR="00F442FD" w:rsidRDefault="00F73CA5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</w:t>
            </w: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</w:tr>
      <w:tr w:rsidR="00F442FD" w:rsidTr="00F7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Shigellosis</w:t>
            </w:r>
          </w:p>
        </w:tc>
        <w:tc>
          <w:tcPr>
            <w:tcW w:w="1980" w:type="dxa"/>
            <w:gridSpan w:val="2"/>
            <w:noWrap/>
          </w:tcPr>
          <w:p w:rsidR="00F442FD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319" w:type="dxa"/>
          </w:tcPr>
          <w:p w:rsidR="00F442FD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</w:tr>
      <w:tr w:rsidR="00F442FD" w:rsidTr="00F73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rPr>
                <w:sz w:val="20"/>
                <w:szCs w:val="20"/>
              </w:rPr>
            </w:pPr>
            <w:r w:rsidRPr="007A3C2D">
              <w:rPr>
                <w:sz w:val="20"/>
                <w:szCs w:val="20"/>
              </w:rPr>
              <w:t>Vector-borne Infectious Diseases</w:t>
            </w:r>
          </w:p>
        </w:tc>
        <w:tc>
          <w:tcPr>
            <w:tcW w:w="1980" w:type="dxa"/>
            <w:gridSpan w:val="2"/>
            <w:noWrap/>
          </w:tcPr>
          <w:p w:rsidR="00F442FD" w:rsidRDefault="00F442F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F442FD" w:rsidRDefault="00F442F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42FD" w:rsidTr="00F7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Lyme Disease</w:t>
            </w:r>
          </w:p>
        </w:tc>
        <w:tc>
          <w:tcPr>
            <w:tcW w:w="1980" w:type="dxa"/>
            <w:gridSpan w:val="2"/>
            <w:noWrap/>
          </w:tcPr>
          <w:p w:rsidR="00F442FD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37.2</w:t>
            </w:r>
          </w:p>
        </w:tc>
        <w:tc>
          <w:tcPr>
            <w:tcW w:w="1319" w:type="dxa"/>
          </w:tcPr>
          <w:p w:rsidR="00F442FD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47.3</w:t>
            </w: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</w:t>
            </w:r>
          </w:p>
        </w:tc>
      </w:tr>
      <w:tr w:rsidR="00F442FD" w:rsidTr="00F73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 xml:space="preserve">Rocky Mountain Spotted Fever (Spotted Fever Rickettsiosis) 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F442FD" w:rsidRDefault="00F73CA5" w:rsidP="00F73CA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319" w:type="dxa"/>
          </w:tcPr>
          <w:p w:rsidR="00F442FD" w:rsidRDefault="00F73CA5" w:rsidP="007A3C2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</w:t>
            </w:r>
          </w:p>
        </w:tc>
        <w:tc>
          <w:tcPr>
            <w:tcW w:w="2011" w:type="dxa"/>
            <w:gridSpan w:val="2"/>
            <w:vAlign w:val="center"/>
          </w:tcPr>
          <w:p w:rsidR="00F442FD" w:rsidRDefault="00F442FD" w:rsidP="007A3C2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</w:tr>
      <w:tr w:rsidR="00F442FD" w:rsidTr="00F7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3"/>
            <w:noWrap/>
          </w:tcPr>
          <w:p w:rsidR="00F442FD" w:rsidRPr="007A3C2D" w:rsidRDefault="00F442FD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Malaria</w:t>
            </w:r>
          </w:p>
        </w:tc>
        <w:tc>
          <w:tcPr>
            <w:tcW w:w="1980" w:type="dxa"/>
            <w:gridSpan w:val="2"/>
            <w:noWrap/>
          </w:tcPr>
          <w:p w:rsidR="00F442FD" w:rsidRDefault="00F73CA5" w:rsidP="00F73C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</w:tcPr>
          <w:p w:rsidR="00F442FD" w:rsidRDefault="00F73CA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F442FD" w:rsidRDefault="00F442FD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</w:tr>
    </w:tbl>
    <w:p w:rsidR="00DE421A" w:rsidRPr="008F5F52" w:rsidRDefault="00735663" w:rsidP="007A3C2D">
      <w:pPr>
        <w:ind w:left="1080"/>
        <w:rPr>
          <w:sz w:val="20"/>
          <w:szCs w:val="20"/>
        </w:rPr>
      </w:pPr>
      <w:r w:rsidRPr="00247989">
        <w:rPr>
          <w:sz w:val="20"/>
          <w:szCs w:val="20"/>
        </w:rPr>
        <w:t>Source</w:t>
      </w:r>
      <w:r w:rsidR="008A4609">
        <w:rPr>
          <w:sz w:val="20"/>
          <w:szCs w:val="20"/>
        </w:rPr>
        <w:t xml:space="preserve"> for Chart A-B</w:t>
      </w:r>
      <w:r w:rsidRPr="00247989">
        <w:rPr>
          <w:sz w:val="20"/>
          <w:szCs w:val="20"/>
        </w:rPr>
        <w:t xml:space="preserve">: </w:t>
      </w:r>
      <w:r w:rsidRPr="00735663">
        <w:rPr>
          <w:sz w:val="20"/>
          <w:szCs w:val="20"/>
        </w:rPr>
        <w:t xml:space="preserve">Virginia Department of Health. </w:t>
      </w:r>
      <w:proofErr w:type="gramStart"/>
      <w:r w:rsidRPr="00735663">
        <w:rPr>
          <w:sz w:val="20"/>
          <w:szCs w:val="20"/>
        </w:rPr>
        <w:t>Office of Epidemiology.</w:t>
      </w:r>
      <w:proofErr w:type="gramEnd"/>
      <w:r w:rsidRPr="00735663">
        <w:rPr>
          <w:sz w:val="20"/>
          <w:szCs w:val="20"/>
        </w:rPr>
        <w:t xml:space="preserve"> Reportable Disease Surveilla</w:t>
      </w:r>
      <w:r w:rsidR="008C4279">
        <w:rPr>
          <w:sz w:val="20"/>
          <w:szCs w:val="20"/>
        </w:rPr>
        <w:t xml:space="preserve">nce </w:t>
      </w:r>
    </w:p>
    <w:p w:rsidR="000D6DC6" w:rsidRPr="000D6DC6" w:rsidRDefault="00995CCA" w:rsidP="000D6DC6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Healthcare Associated Infectious Disease</w:t>
      </w:r>
    </w:p>
    <w:tbl>
      <w:tblPr>
        <w:tblStyle w:val="MediumShading1-Accent1"/>
        <w:tblW w:w="8100" w:type="dxa"/>
        <w:tblInd w:w="1458" w:type="dxa"/>
        <w:tblLook w:val="04A0" w:firstRow="1" w:lastRow="0" w:firstColumn="1" w:lastColumn="0" w:noHBand="0" w:noVBand="1"/>
      </w:tblPr>
      <w:tblGrid>
        <w:gridCol w:w="3830"/>
        <w:gridCol w:w="2445"/>
        <w:gridCol w:w="1825"/>
      </w:tblGrid>
      <w:tr w:rsidR="000D6DC6" w:rsidTr="00355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3"/>
            <w:noWrap/>
            <w:hideMark/>
          </w:tcPr>
          <w:p w:rsidR="000D6DC6" w:rsidRDefault="000D6DC6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Healthcare Associated Infections (HAIs), Standardized Infection Ratios (SIRs), 2014</w:t>
            </w:r>
          </w:p>
        </w:tc>
      </w:tr>
      <w:tr w:rsidR="000D6DC6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  <w:hideMark/>
          </w:tcPr>
          <w:p w:rsidR="000D6DC6" w:rsidRPr="005E651A" w:rsidRDefault="000D6DC6" w:rsidP="00260E4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5" w:type="dxa"/>
            <w:noWrap/>
            <w:hideMark/>
          </w:tcPr>
          <w:p w:rsidR="000D6DC6" w:rsidRPr="005E651A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</w:t>
            </w:r>
          </w:p>
        </w:tc>
      </w:tr>
      <w:tr w:rsidR="000D6DC6" w:rsidTr="00355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  <w:hideMark/>
          </w:tcPr>
          <w:p w:rsidR="000D6DC6" w:rsidRPr="00F25213" w:rsidRDefault="000D6DC6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Hospital-onset Clostridium difficile infection (CDI)</w:t>
            </w:r>
          </w:p>
        </w:tc>
        <w:tc>
          <w:tcPr>
            <w:tcW w:w="2445" w:type="dxa"/>
            <w:noWrap/>
          </w:tcPr>
          <w:p w:rsidR="000D6DC6" w:rsidRPr="00F25213" w:rsidRDefault="000D6DC6" w:rsidP="000D6D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</w:t>
            </w:r>
          </w:p>
        </w:tc>
      </w:tr>
      <w:tr w:rsidR="000D6DC6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</w:tcPr>
          <w:p w:rsidR="000D6DC6" w:rsidRDefault="000D6DC6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Hospital-onset methicillin-resistant Staphylococcus</w:t>
            </w:r>
          </w:p>
        </w:tc>
        <w:tc>
          <w:tcPr>
            <w:tcW w:w="2445" w:type="dxa"/>
            <w:noWrap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</w:tr>
      <w:tr w:rsidR="000D6DC6" w:rsidTr="00355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</w:tcPr>
          <w:p w:rsidR="000D6DC6" w:rsidRDefault="000D6DC6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Surgical site infections (SSI) following abdominal procedure</w:t>
            </w:r>
          </w:p>
        </w:tc>
        <w:tc>
          <w:tcPr>
            <w:tcW w:w="2445" w:type="dxa"/>
            <w:noWrap/>
          </w:tcPr>
          <w:p w:rsidR="000D6DC6" w:rsidRDefault="000D6DC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</w:p>
        </w:tc>
      </w:tr>
      <w:tr w:rsidR="000D6DC6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</w:tcPr>
          <w:p w:rsidR="000D6DC6" w:rsidRDefault="000D6DC6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Surgical site infections (SSI) following colon surgery</w:t>
            </w:r>
          </w:p>
        </w:tc>
        <w:tc>
          <w:tcPr>
            <w:tcW w:w="2445" w:type="dxa"/>
            <w:noWrap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</w:tr>
      <w:tr w:rsidR="000D6DC6" w:rsidTr="00355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</w:tcPr>
          <w:p w:rsidR="000D6DC6" w:rsidRDefault="000D6DC6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Catheter-associated urinary tract infections (CAUTI)</w:t>
            </w:r>
          </w:p>
        </w:tc>
        <w:tc>
          <w:tcPr>
            <w:tcW w:w="2445" w:type="dxa"/>
            <w:noWrap/>
          </w:tcPr>
          <w:p w:rsidR="000D6DC6" w:rsidRDefault="000D6DC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</w:tr>
      <w:tr w:rsidR="000D6DC6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</w:tcPr>
          <w:p w:rsidR="000D6DC6" w:rsidRDefault="000D6DC6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line-associated bloodstream infections (CLA BSI)</w:t>
            </w:r>
          </w:p>
        </w:tc>
        <w:tc>
          <w:tcPr>
            <w:tcW w:w="2445" w:type="dxa"/>
            <w:noWrap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</w:tr>
    </w:tbl>
    <w:p w:rsidR="009C2009" w:rsidRPr="000D6DC6" w:rsidRDefault="000D6DC6" w:rsidP="008A4609">
      <w:pPr>
        <w:ind w:left="1440"/>
        <w:rPr>
          <w:sz w:val="20"/>
          <w:szCs w:val="20"/>
        </w:rPr>
      </w:pPr>
      <w:r w:rsidRPr="00247989">
        <w:rPr>
          <w:sz w:val="20"/>
          <w:szCs w:val="20"/>
        </w:rPr>
        <w:t xml:space="preserve">Source: </w:t>
      </w:r>
      <w:r w:rsidRPr="000D6DC6">
        <w:rPr>
          <w:sz w:val="20"/>
          <w:szCs w:val="20"/>
        </w:rPr>
        <w:t>Centers for Disease Control and Prevention (CDC). HAI Progress Report</w:t>
      </w:r>
    </w:p>
    <w:tbl>
      <w:tblPr>
        <w:tblStyle w:val="MediumShading1-Accent3"/>
        <w:tblW w:w="8100" w:type="dxa"/>
        <w:tblInd w:w="1458" w:type="dxa"/>
        <w:tblLook w:val="04A0" w:firstRow="1" w:lastRow="0" w:firstColumn="1" w:lastColumn="0" w:noHBand="0" w:noVBand="1"/>
      </w:tblPr>
      <w:tblGrid>
        <w:gridCol w:w="1962"/>
        <w:gridCol w:w="1225"/>
        <w:gridCol w:w="1565"/>
        <w:gridCol w:w="1980"/>
        <w:gridCol w:w="1368"/>
      </w:tblGrid>
      <w:tr w:rsidR="009C2009" w:rsidTr="00C47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5"/>
            <w:noWrap/>
            <w:hideMark/>
          </w:tcPr>
          <w:p w:rsidR="009C2009" w:rsidRDefault="009C2009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Multi-Drug Resistant HAIs out of those tested by type of bacteria in VA, 2011-14</w:t>
            </w:r>
          </w:p>
        </w:tc>
      </w:tr>
      <w:tr w:rsidR="00534D35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  <w:hideMark/>
          </w:tcPr>
          <w:p w:rsidR="00534D35" w:rsidRPr="005E651A" w:rsidRDefault="00534D35" w:rsidP="00260E4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25" w:type="dxa"/>
            <w:noWrap/>
            <w:hideMark/>
          </w:tcPr>
          <w:p w:rsidR="00534D35" w:rsidRPr="005E651A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565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980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368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</w:tr>
      <w:tr w:rsidR="00534D35" w:rsidTr="00355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  <w:hideMark/>
          </w:tcPr>
          <w:p w:rsidR="00534D35" w:rsidRPr="00F25213" w:rsidRDefault="00534D35" w:rsidP="00260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Enterobacter</w:t>
            </w:r>
            <w:proofErr w:type="spellEnd"/>
            <w:r>
              <w:rPr>
                <w:sz w:val="20"/>
                <w:szCs w:val="20"/>
              </w:rPr>
              <w:t xml:space="preserve"> spp. MDR</w:t>
            </w:r>
          </w:p>
        </w:tc>
        <w:tc>
          <w:tcPr>
            <w:tcW w:w="1225" w:type="dxa"/>
            <w:noWrap/>
          </w:tcPr>
          <w:p w:rsidR="00534D35" w:rsidRPr="00F25213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1565" w:type="dxa"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980" w:type="dxa"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368" w:type="dxa"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  <w:tr w:rsidR="00534D35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</w:tcPr>
          <w:p w:rsidR="00534D35" w:rsidRDefault="00534D35" w:rsidP="00260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Klebsiella</w:t>
            </w:r>
            <w:proofErr w:type="spellEnd"/>
            <w:r>
              <w:rPr>
                <w:sz w:val="20"/>
                <w:szCs w:val="20"/>
              </w:rPr>
              <w:t xml:space="preserve"> spp. MDR</w:t>
            </w:r>
          </w:p>
        </w:tc>
        <w:tc>
          <w:tcPr>
            <w:tcW w:w="1225" w:type="dxa"/>
            <w:noWrap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1565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1980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368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</w:tr>
      <w:tr w:rsidR="00534D35" w:rsidTr="00355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</w:tcPr>
          <w:p w:rsidR="00534D35" w:rsidRDefault="00534D35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E.coli MDR</w:t>
            </w:r>
          </w:p>
        </w:tc>
        <w:tc>
          <w:tcPr>
            <w:tcW w:w="1225" w:type="dxa"/>
            <w:noWrap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565" w:type="dxa"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980" w:type="dxa"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1368" w:type="dxa"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</w:tr>
      <w:tr w:rsidR="00534D35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</w:tcPr>
          <w:p w:rsidR="00534D35" w:rsidRDefault="00534D35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aeruginosa MDR</w:t>
            </w:r>
          </w:p>
        </w:tc>
        <w:tc>
          <w:tcPr>
            <w:tcW w:w="1225" w:type="dxa"/>
            <w:noWrap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565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980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1368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</w:tr>
    </w:tbl>
    <w:p w:rsidR="000D6DC6" w:rsidRPr="008A4609" w:rsidRDefault="00534D35" w:rsidP="008A4609">
      <w:pPr>
        <w:ind w:left="1440"/>
        <w:rPr>
          <w:sz w:val="20"/>
          <w:szCs w:val="20"/>
        </w:rPr>
      </w:pPr>
      <w:r w:rsidRPr="00247989">
        <w:rPr>
          <w:sz w:val="20"/>
          <w:szCs w:val="20"/>
        </w:rPr>
        <w:t xml:space="preserve">Source: </w:t>
      </w:r>
      <w:r w:rsidRPr="000D6DC6">
        <w:rPr>
          <w:sz w:val="20"/>
          <w:szCs w:val="20"/>
        </w:rPr>
        <w:t xml:space="preserve">Centers for Disease Control and Prevention (CDC). </w:t>
      </w:r>
      <w:r w:rsidRPr="00534D35">
        <w:rPr>
          <w:sz w:val="20"/>
          <w:szCs w:val="20"/>
        </w:rPr>
        <w:t>Antibiotic Resistance Patient Safety Atlas</w:t>
      </w:r>
    </w:p>
    <w:p w:rsidR="00D94B34" w:rsidRDefault="00854927" w:rsidP="006118E1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Unintentional Injuries</w:t>
      </w:r>
    </w:p>
    <w:p w:rsidR="008A4609" w:rsidRPr="006118E1" w:rsidRDefault="008A4609" w:rsidP="008A4609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</w:rPr>
        <w:t>Injury Hospitalizations</w:t>
      </w:r>
    </w:p>
    <w:p w:rsidR="00A67F0E" w:rsidRDefault="00A67F0E" w:rsidP="003C4067">
      <w:pPr>
        <w:spacing w:after="0" w:line="240" w:lineRule="auto"/>
        <w:rPr>
          <w:sz w:val="20"/>
          <w:szCs w:val="20"/>
        </w:rPr>
      </w:pPr>
    </w:p>
    <w:tbl>
      <w:tblPr>
        <w:tblStyle w:val="MediumShading1-Accent4"/>
        <w:tblW w:w="8463" w:type="dxa"/>
        <w:tblInd w:w="1440" w:type="dxa"/>
        <w:tblLook w:val="04A0" w:firstRow="1" w:lastRow="0" w:firstColumn="1" w:lastColumn="0" w:noHBand="0" w:noVBand="1"/>
      </w:tblPr>
      <w:tblGrid>
        <w:gridCol w:w="5148"/>
        <w:gridCol w:w="1839"/>
        <w:gridCol w:w="1476"/>
      </w:tblGrid>
      <w:tr w:rsidR="00EA5A2E" w:rsidTr="009C2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3" w:type="dxa"/>
            <w:gridSpan w:val="3"/>
            <w:noWrap/>
            <w:hideMark/>
          </w:tcPr>
          <w:p w:rsidR="00EA5A2E" w:rsidRDefault="00A9637F" w:rsidP="0099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</w:t>
            </w:r>
            <w:r w:rsidR="003C4067">
              <w:rPr>
                <w:sz w:val="20"/>
                <w:szCs w:val="20"/>
              </w:rPr>
              <w:t>of Injury Hospitalizations by Cause in TJHD, 2003-13</w:t>
            </w:r>
          </w:p>
        </w:tc>
      </w:tr>
      <w:tr w:rsidR="00EA5A2E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  <w:hideMark/>
          </w:tcPr>
          <w:p w:rsidR="00EA5A2E" w:rsidRPr="005E651A" w:rsidRDefault="00EA5A2E" w:rsidP="00847E9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39" w:type="dxa"/>
            <w:noWrap/>
            <w:hideMark/>
          </w:tcPr>
          <w:p w:rsidR="009C2009" w:rsidRDefault="003C4067" w:rsidP="00EA5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Injury</w:t>
            </w:r>
            <w:r w:rsidR="009C2009">
              <w:rPr>
                <w:b/>
                <w:sz w:val="20"/>
                <w:szCs w:val="20"/>
              </w:rPr>
              <w:t xml:space="preserve"> </w:t>
            </w:r>
          </w:p>
          <w:p w:rsidR="00EA5A2E" w:rsidRPr="005E651A" w:rsidRDefault="009C2009" w:rsidP="00EA5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(All-intents)</w:t>
            </w:r>
          </w:p>
        </w:tc>
        <w:tc>
          <w:tcPr>
            <w:tcW w:w="1476" w:type="dxa"/>
          </w:tcPr>
          <w:p w:rsidR="00EA5A2E" w:rsidRDefault="003C4067" w:rsidP="00EA5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Unintentional Injury</w:t>
            </w:r>
          </w:p>
        </w:tc>
      </w:tr>
      <w:tr w:rsidR="00EA5A2E" w:rsidTr="009C2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  <w:hideMark/>
          </w:tcPr>
          <w:p w:rsidR="00EA5A2E" w:rsidRPr="00F25213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Falls</w:t>
            </w:r>
          </w:p>
        </w:tc>
        <w:tc>
          <w:tcPr>
            <w:tcW w:w="1839" w:type="dxa"/>
            <w:noWrap/>
          </w:tcPr>
          <w:p w:rsidR="00EA5A2E" w:rsidRPr="00F25213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48.1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476" w:type="dxa"/>
          </w:tcPr>
          <w:p w:rsidR="00EA5A2E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55.3%</w:t>
            </w:r>
          </w:p>
        </w:tc>
      </w:tr>
      <w:tr w:rsidR="00D501F9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D501F9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 Vehicles/Other Transportation</w:t>
            </w:r>
          </w:p>
        </w:tc>
        <w:tc>
          <w:tcPr>
            <w:tcW w:w="1839" w:type="dxa"/>
            <w:noWrap/>
          </w:tcPr>
          <w:p w:rsidR="00D501F9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476" w:type="dxa"/>
          </w:tcPr>
          <w:p w:rsidR="00D501F9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25.5%</w:t>
            </w:r>
          </w:p>
        </w:tc>
      </w:tr>
      <w:tr w:rsidR="00EA5A2E" w:rsidTr="009C2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EA5A2E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Poisoning</w:t>
            </w:r>
          </w:p>
        </w:tc>
        <w:tc>
          <w:tcPr>
            <w:tcW w:w="1839" w:type="dxa"/>
            <w:noWrap/>
          </w:tcPr>
          <w:p w:rsidR="00EA5A2E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476" w:type="dxa"/>
          </w:tcPr>
          <w:p w:rsidR="00EA5A2E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5.3%</w:t>
            </w:r>
          </w:p>
        </w:tc>
      </w:tr>
      <w:tr w:rsidR="00D501F9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EA5A2E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Other/Unspecified</w:t>
            </w:r>
          </w:p>
        </w:tc>
        <w:tc>
          <w:tcPr>
            <w:tcW w:w="1839" w:type="dxa"/>
            <w:noWrap/>
          </w:tcPr>
          <w:p w:rsidR="00EA5A2E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476" w:type="dxa"/>
          </w:tcPr>
          <w:p w:rsidR="00EA5A2E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4.9%</w:t>
            </w:r>
          </w:p>
        </w:tc>
      </w:tr>
      <w:tr w:rsidR="003C4067" w:rsidTr="009C2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Stuck by, against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2.7%</w:t>
            </w:r>
          </w:p>
        </w:tc>
      </w:tr>
      <w:tr w:rsidR="003C4067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Cut/Pierce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1.6%</w:t>
            </w:r>
          </w:p>
        </w:tc>
      </w:tr>
      <w:tr w:rsidR="003C4067" w:rsidTr="009C2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Fire/Flame or Hot Object/Substance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1.4%</w:t>
            </w:r>
          </w:p>
        </w:tc>
      </w:tr>
      <w:tr w:rsidR="003C4067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Overexertion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1.0%</w:t>
            </w:r>
          </w:p>
        </w:tc>
      </w:tr>
      <w:tr w:rsidR="003C4067" w:rsidTr="009C2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Firearm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0.8%</w:t>
            </w:r>
          </w:p>
        </w:tc>
      </w:tr>
      <w:tr w:rsidR="003C4067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Bites/Stings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0.7%</w:t>
            </w:r>
          </w:p>
        </w:tc>
      </w:tr>
      <w:tr w:rsidR="003C4067" w:rsidTr="009C2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Machinery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0.4%</w:t>
            </w:r>
          </w:p>
        </w:tc>
      </w:tr>
      <w:tr w:rsidR="003C4067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Drowning/Submersion or Suffocation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0.3%</w:t>
            </w:r>
          </w:p>
        </w:tc>
      </w:tr>
    </w:tbl>
    <w:p w:rsidR="008A4609" w:rsidRDefault="008A4609" w:rsidP="008A4609">
      <w:pPr>
        <w:spacing w:after="0" w:line="240" w:lineRule="auto"/>
        <w:rPr>
          <w:sz w:val="20"/>
          <w:szCs w:val="20"/>
        </w:rPr>
      </w:pPr>
    </w:p>
    <w:p w:rsidR="008A4609" w:rsidRDefault="008A4609" w:rsidP="008A4609">
      <w:pPr>
        <w:spacing w:after="0" w:line="240" w:lineRule="auto"/>
        <w:rPr>
          <w:sz w:val="20"/>
          <w:szCs w:val="20"/>
        </w:rPr>
      </w:pPr>
    </w:p>
    <w:p w:rsidR="008A4609" w:rsidRDefault="008A4609" w:rsidP="008A4609">
      <w:pPr>
        <w:spacing w:after="0" w:line="240" w:lineRule="auto"/>
        <w:rPr>
          <w:sz w:val="20"/>
          <w:szCs w:val="20"/>
        </w:rPr>
      </w:pPr>
    </w:p>
    <w:p w:rsidR="008A4609" w:rsidRPr="008A4609" w:rsidRDefault="008A4609" w:rsidP="008A4609">
      <w:pPr>
        <w:spacing w:after="0" w:line="240" w:lineRule="auto"/>
        <w:rPr>
          <w:sz w:val="20"/>
          <w:szCs w:val="20"/>
        </w:rPr>
      </w:pPr>
    </w:p>
    <w:p w:rsidR="008A4609" w:rsidRPr="008A4609" w:rsidRDefault="008A4609" w:rsidP="008A4609">
      <w:pPr>
        <w:pStyle w:val="ListParagraph"/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>
        <w:rPr>
          <w:b/>
        </w:rPr>
        <w:lastRenderedPageBreak/>
        <w:t>Self-Inflicted and Assault Injuries</w:t>
      </w:r>
    </w:p>
    <w:tbl>
      <w:tblPr>
        <w:tblStyle w:val="MediumShading1-Accent1"/>
        <w:tblW w:w="460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2103"/>
      </w:tblGrid>
      <w:tr w:rsidR="006118E1" w:rsidTr="001F6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gridSpan w:val="2"/>
            <w:shd w:val="clear" w:color="auto" w:fill="FF6700" w:themeFill="accent3"/>
            <w:noWrap/>
            <w:hideMark/>
          </w:tcPr>
          <w:p w:rsidR="006118E1" w:rsidRDefault="00F609F8" w:rsidP="008E1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</w:t>
            </w:r>
            <w:r w:rsidR="008E1F3A">
              <w:rPr>
                <w:sz w:val="20"/>
                <w:szCs w:val="20"/>
              </w:rPr>
              <w:t>of Self Inflicted injury Hospitalizations by Cause in TJHD, 2003-13</w:t>
            </w:r>
          </w:p>
        </w:tc>
      </w:tr>
      <w:tr w:rsidR="001F6B9D" w:rsidTr="001F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E0CC" w:themeFill="accent3" w:themeFillTint="33"/>
            <w:noWrap/>
            <w:vAlign w:val="bottom"/>
            <w:hideMark/>
          </w:tcPr>
          <w:p w:rsidR="001F6B9D" w:rsidRPr="001F6B9D" w:rsidRDefault="001F6B9D" w:rsidP="00261D37">
            <w:pPr>
              <w:jc w:val="center"/>
              <w:rPr>
                <w:sz w:val="20"/>
                <w:szCs w:val="20"/>
              </w:rPr>
            </w:pPr>
            <w:r w:rsidRPr="001F6B9D">
              <w:rPr>
                <w:sz w:val="20"/>
                <w:szCs w:val="20"/>
              </w:rPr>
              <w:t>Poisoning</w:t>
            </w:r>
          </w:p>
        </w:tc>
        <w:tc>
          <w:tcPr>
            <w:tcW w:w="1980" w:type="dxa"/>
            <w:shd w:val="clear" w:color="auto" w:fill="FFE0CC" w:themeFill="accent3" w:themeFillTint="33"/>
            <w:noWrap/>
            <w:vAlign w:val="bottom"/>
            <w:hideMark/>
          </w:tcPr>
          <w:p w:rsidR="001F6B9D" w:rsidRPr="008E1F3A" w:rsidRDefault="001F6B9D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92.8%</w:t>
            </w:r>
          </w:p>
        </w:tc>
      </w:tr>
      <w:tr w:rsidR="001F6B9D" w:rsidTr="001F6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noWrap/>
            <w:hideMark/>
          </w:tcPr>
          <w:p w:rsidR="001F6B9D" w:rsidRPr="001F6B9D" w:rsidRDefault="001F6B9D" w:rsidP="001F6B9D">
            <w:pPr>
              <w:tabs>
                <w:tab w:val="left" w:pos="483"/>
                <w:tab w:val="center" w:pos="846"/>
              </w:tabs>
              <w:rPr>
                <w:sz w:val="20"/>
                <w:szCs w:val="20"/>
              </w:rPr>
            </w:pPr>
            <w:r w:rsidRPr="001F6B9D">
              <w:rPr>
                <w:sz w:val="20"/>
                <w:szCs w:val="20"/>
              </w:rPr>
              <w:tab/>
              <w:t>Cut/Pierce</w:t>
            </w:r>
          </w:p>
        </w:tc>
        <w:tc>
          <w:tcPr>
            <w:tcW w:w="1980" w:type="dxa"/>
            <w:noWrap/>
            <w:hideMark/>
          </w:tcPr>
          <w:p w:rsidR="001F6B9D" w:rsidRPr="00F25213" w:rsidRDefault="001F6B9D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3.7%</w:t>
            </w:r>
          </w:p>
        </w:tc>
      </w:tr>
      <w:tr w:rsidR="001F6B9D" w:rsidTr="001F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E0CC" w:themeFill="accent3" w:themeFillTint="33"/>
            <w:noWrap/>
          </w:tcPr>
          <w:p w:rsidR="001F6B9D" w:rsidRPr="001F6B9D" w:rsidRDefault="001F6B9D" w:rsidP="00261D37">
            <w:pPr>
              <w:jc w:val="center"/>
              <w:rPr>
                <w:sz w:val="20"/>
                <w:szCs w:val="20"/>
              </w:rPr>
            </w:pPr>
            <w:r w:rsidRPr="001F6B9D">
              <w:rPr>
                <w:sz w:val="20"/>
                <w:szCs w:val="20"/>
              </w:rPr>
              <w:t>Firearm</w:t>
            </w:r>
          </w:p>
        </w:tc>
        <w:tc>
          <w:tcPr>
            <w:tcW w:w="1980" w:type="dxa"/>
            <w:shd w:val="clear" w:color="auto" w:fill="FFE0CC" w:themeFill="accent3" w:themeFillTint="33"/>
            <w:noWrap/>
          </w:tcPr>
          <w:p w:rsidR="001F6B9D" w:rsidRDefault="001F6B9D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2.2%%</w:t>
            </w:r>
          </w:p>
        </w:tc>
      </w:tr>
    </w:tbl>
    <w:tbl>
      <w:tblPr>
        <w:tblStyle w:val="MediumShading1-Accent1"/>
        <w:tblpPr w:leftFromText="180" w:rightFromText="180" w:vertAnchor="text" w:horzAnchor="margin" w:tblpXSpec="right" w:tblpY="-1363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316"/>
      </w:tblGrid>
      <w:tr w:rsidR="001F6B9D" w:rsidTr="001F6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gridSpan w:val="2"/>
            <w:shd w:val="clear" w:color="auto" w:fill="74A510" w:themeFill="background2" w:themeFillShade="80"/>
            <w:noWrap/>
            <w:hideMark/>
          </w:tcPr>
          <w:p w:rsidR="001F6B9D" w:rsidRDefault="001F6B9D" w:rsidP="001F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Assault Related Injury Hospitalizations by Cause in TJHD, 2003-13</w:t>
            </w:r>
          </w:p>
        </w:tc>
      </w:tr>
      <w:tr w:rsidR="001F6B9D" w:rsidTr="001F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  <w:hideMark/>
          </w:tcPr>
          <w:p w:rsidR="001F6B9D" w:rsidRPr="00F25213" w:rsidRDefault="001F6B9D" w:rsidP="001F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Stuck by, Against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1F6B9D" w:rsidRPr="00F25213" w:rsidRDefault="001F6B9D" w:rsidP="001F6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31.5%</w:t>
            </w:r>
          </w:p>
        </w:tc>
      </w:tr>
      <w:tr w:rsidR="001F6B9D" w:rsidTr="001F6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1F6B9D" w:rsidRDefault="001F6B9D" w:rsidP="001F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Cut/Pierce</w:t>
            </w:r>
          </w:p>
        </w:tc>
        <w:tc>
          <w:tcPr>
            <w:tcW w:w="2316" w:type="dxa"/>
            <w:shd w:val="clear" w:color="auto" w:fill="DFF7AD" w:themeFill="background2" w:themeFillTint="99"/>
            <w:noWrap/>
          </w:tcPr>
          <w:p w:rsidR="001F6B9D" w:rsidRDefault="001F6B9D" w:rsidP="001F6B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25.6%</w:t>
            </w:r>
          </w:p>
        </w:tc>
      </w:tr>
      <w:tr w:rsidR="001F6B9D" w:rsidTr="001F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</w:tcPr>
          <w:p w:rsidR="001F6B9D" w:rsidRDefault="001F6B9D" w:rsidP="001F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Other, Unspecified</w:t>
            </w:r>
          </w:p>
        </w:tc>
        <w:tc>
          <w:tcPr>
            <w:tcW w:w="2316" w:type="dxa"/>
            <w:shd w:val="clear" w:color="auto" w:fill="auto"/>
            <w:noWrap/>
          </w:tcPr>
          <w:p w:rsidR="001F6B9D" w:rsidRDefault="001F6B9D" w:rsidP="001F6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22.6%</w:t>
            </w:r>
          </w:p>
        </w:tc>
      </w:tr>
      <w:tr w:rsidR="001F6B9D" w:rsidTr="001F6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1F6B9D" w:rsidRDefault="001F6B9D" w:rsidP="001F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Firearm </w:t>
            </w:r>
          </w:p>
        </w:tc>
        <w:tc>
          <w:tcPr>
            <w:tcW w:w="2316" w:type="dxa"/>
            <w:shd w:val="clear" w:color="auto" w:fill="DFF7AD" w:themeFill="background2" w:themeFillTint="99"/>
            <w:noWrap/>
          </w:tcPr>
          <w:p w:rsidR="001F6B9D" w:rsidRDefault="001F6B9D" w:rsidP="001F6B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20.4%</w:t>
            </w:r>
          </w:p>
        </w:tc>
      </w:tr>
    </w:tbl>
    <w:p w:rsidR="002C0C99" w:rsidRDefault="002C0C99" w:rsidP="001F6B9D">
      <w:pPr>
        <w:rPr>
          <w:sz w:val="20"/>
          <w:szCs w:val="20"/>
        </w:rPr>
      </w:pPr>
      <w:bookmarkStart w:id="0" w:name="_GoBack"/>
      <w:bookmarkEnd w:id="0"/>
    </w:p>
    <w:p w:rsidR="002C0C99" w:rsidRPr="008A4609" w:rsidRDefault="008A4609" w:rsidP="008A4609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b/>
        </w:rPr>
        <w:t>Injury Deaths</w:t>
      </w:r>
    </w:p>
    <w:tbl>
      <w:tblPr>
        <w:tblStyle w:val="MediumShading1-Accent3"/>
        <w:tblW w:w="8319" w:type="dxa"/>
        <w:tblInd w:w="1728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1546"/>
        <w:gridCol w:w="293"/>
      </w:tblGrid>
      <w:tr w:rsidR="00995CCA" w:rsidTr="002C0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6" w:type="dxa"/>
            <w:gridSpan w:val="4"/>
            <w:noWrap/>
            <w:hideMark/>
          </w:tcPr>
          <w:p w:rsidR="00995CCA" w:rsidRDefault="00995CCA" w:rsidP="0099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Injury Deaths by Cause in TJHD, 2003-13</w:t>
            </w:r>
          </w:p>
        </w:tc>
        <w:tc>
          <w:tcPr>
            <w:tcW w:w="293" w:type="dxa"/>
          </w:tcPr>
          <w:p w:rsidR="00995CCA" w:rsidRDefault="00995CCA" w:rsidP="00995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95CCA" w:rsidTr="002C0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995CCA" w:rsidRPr="005E651A" w:rsidRDefault="00995CCA" w:rsidP="00260E4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noWrap/>
            <w:hideMark/>
          </w:tcPr>
          <w:p w:rsidR="00995CCA" w:rsidRPr="005E651A" w:rsidRDefault="00F442FD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Greene</w:t>
            </w:r>
          </w:p>
        </w:tc>
        <w:tc>
          <w:tcPr>
            <w:tcW w:w="2160" w:type="dxa"/>
          </w:tcPr>
          <w:p w:rsidR="00995CCA" w:rsidRDefault="00F442FD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Nelson</w:t>
            </w:r>
          </w:p>
        </w:tc>
        <w:tc>
          <w:tcPr>
            <w:tcW w:w="1839" w:type="dxa"/>
            <w:gridSpan w:val="2"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TJHD</w:t>
            </w:r>
          </w:p>
        </w:tc>
      </w:tr>
      <w:tr w:rsidR="00995CCA" w:rsidTr="002C0C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995CCA" w:rsidRPr="00F25213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</w:t>
            </w:r>
          </w:p>
        </w:tc>
        <w:tc>
          <w:tcPr>
            <w:tcW w:w="2160" w:type="dxa"/>
            <w:noWrap/>
          </w:tcPr>
          <w:p w:rsidR="00995CCA" w:rsidRPr="00F25213" w:rsidRDefault="00995CCA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95CCA" w:rsidRDefault="00995CCA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995CCA" w:rsidRDefault="00995CCA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29.7%</w:t>
            </w:r>
          </w:p>
        </w:tc>
      </w:tr>
      <w:tr w:rsidR="00995CCA" w:rsidTr="002C0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995CCA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Falls</w:t>
            </w:r>
          </w:p>
        </w:tc>
        <w:tc>
          <w:tcPr>
            <w:tcW w:w="2160" w:type="dxa"/>
            <w:noWrap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14.7%</w:t>
            </w:r>
          </w:p>
        </w:tc>
      </w:tr>
      <w:tr w:rsidR="00995CCA" w:rsidTr="002C0C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995CCA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Other/Unspecified</w:t>
            </w:r>
          </w:p>
        </w:tc>
        <w:tc>
          <w:tcPr>
            <w:tcW w:w="2160" w:type="dxa"/>
            <w:noWrap/>
          </w:tcPr>
          <w:p w:rsidR="00995CCA" w:rsidRDefault="00995CCA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95CCA" w:rsidRDefault="00995CCA" w:rsidP="008F5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995CCA" w:rsidRDefault="008F5F52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13.1%</w:t>
            </w:r>
          </w:p>
        </w:tc>
      </w:tr>
      <w:tr w:rsidR="00995CCA" w:rsidTr="002C0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995CCA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Firearm</w:t>
            </w:r>
          </w:p>
        </w:tc>
        <w:tc>
          <w:tcPr>
            <w:tcW w:w="2160" w:type="dxa"/>
            <w:noWrap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17.9%</w:t>
            </w:r>
          </w:p>
        </w:tc>
      </w:tr>
      <w:tr w:rsidR="00995CCA" w:rsidTr="002C0C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995CCA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Poisoning</w:t>
            </w:r>
          </w:p>
        </w:tc>
        <w:tc>
          <w:tcPr>
            <w:tcW w:w="2160" w:type="dxa"/>
            <w:noWrap/>
          </w:tcPr>
          <w:p w:rsidR="00995CCA" w:rsidRDefault="00995CCA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95CCA" w:rsidRDefault="00995CCA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995CCA" w:rsidRDefault="008F5F52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12.4%</w:t>
            </w:r>
          </w:p>
        </w:tc>
      </w:tr>
      <w:tr w:rsidR="00995CCA" w:rsidTr="002C0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995CCA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Suffocation</w:t>
            </w:r>
          </w:p>
        </w:tc>
        <w:tc>
          <w:tcPr>
            <w:tcW w:w="2160" w:type="dxa"/>
            <w:noWrap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995CCA" w:rsidRDefault="008F5F52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8.5%</w:t>
            </w:r>
          </w:p>
        </w:tc>
      </w:tr>
      <w:tr w:rsidR="00995CCA" w:rsidTr="002C0C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995CCA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Drowning</w:t>
            </w:r>
          </w:p>
        </w:tc>
        <w:tc>
          <w:tcPr>
            <w:tcW w:w="2160" w:type="dxa"/>
            <w:noWrap/>
          </w:tcPr>
          <w:p w:rsidR="00995CCA" w:rsidRDefault="00995CCA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95CCA" w:rsidRDefault="00995CCA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995CCA" w:rsidRDefault="008F5F52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2.0%</w:t>
            </w:r>
          </w:p>
        </w:tc>
      </w:tr>
      <w:tr w:rsidR="00995CCA" w:rsidTr="002C0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995CCA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Fire/Flame</w:t>
            </w:r>
          </w:p>
        </w:tc>
        <w:tc>
          <w:tcPr>
            <w:tcW w:w="2160" w:type="dxa"/>
            <w:noWrap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995CCA" w:rsidRDefault="008F5F52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1.8%</w:t>
            </w:r>
          </w:p>
        </w:tc>
      </w:tr>
    </w:tbl>
    <w:p w:rsidR="00995CCA" w:rsidRDefault="00995CCA" w:rsidP="008A4609">
      <w:pPr>
        <w:rPr>
          <w:sz w:val="20"/>
          <w:szCs w:val="20"/>
        </w:rPr>
      </w:pPr>
    </w:p>
    <w:p w:rsidR="008A4609" w:rsidRPr="008A4609" w:rsidRDefault="008A4609" w:rsidP="008A4609">
      <w:pPr>
        <w:pStyle w:val="ListParagraph"/>
        <w:numPr>
          <w:ilvl w:val="0"/>
          <w:numId w:val="22"/>
        </w:numPr>
        <w:rPr>
          <w:b/>
        </w:rPr>
      </w:pPr>
      <w:r w:rsidRPr="008A4609">
        <w:rPr>
          <w:b/>
        </w:rPr>
        <w:t>Hospitalizations due to Falls</w:t>
      </w:r>
    </w:p>
    <w:tbl>
      <w:tblPr>
        <w:tblStyle w:val="MediumShading1-Accent1"/>
        <w:tblW w:w="820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4974"/>
        <w:gridCol w:w="942"/>
      </w:tblGrid>
      <w:tr w:rsidR="001B0AE3" w:rsidTr="00260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gridSpan w:val="3"/>
            <w:shd w:val="clear" w:color="auto" w:fill="74A510" w:themeFill="background2" w:themeFillShade="80"/>
            <w:noWrap/>
            <w:hideMark/>
          </w:tcPr>
          <w:p w:rsidR="001B0AE3" w:rsidRDefault="001B0AE3" w:rsidP="002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Rate of Unintentional Injury Hospitalizations Due to Falls per 100,000 (Age-Adjusted), 3 </w:t>
            </w:r>
            <w:r w:rsidR="002C0C99">
              <w:rPr>
                <w:sz w:val="20"/>
                <w:szCs w:val="20"/>
              </w:rPr>
              <w:t>Year R</w:t>
            </w:r>
            <w:r>
              <w:rPr>
                <w:sz w:val="20"/>
                <w:szCs w:val="20"/>
              </w:rPr>
              <w:t xml:space="preserve">olling </w:t>
            </w:r>
            <w:r w:rsidR="002C0C9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verage</w:t>
            </w:r>
            <w:r w:rsidR="002C0C9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 2011-13</w:t>
            </w:r>
          </w:p>
        </w:tc>
      </w:tr>
      <w:tr w:rsidR="001B0AE3" w:rsidTr="00260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  <w:hideMark/>
          </w:tcPr>
          <w:p w:rsidR="001B0AE3" w:rsidRPr="00F25213" w:rsidRDefault="001B0AE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 All Ages</w:t>
            </w:r>
          </w:p>
        </w:tc>
        <w:tc>
          <w:tcPr>
            <w:tcW w:w="4974" w:type="dxa"/>
            <w:shd w:val="clear" w:color="auto" w:fill="auto"/>
            <w:noWrap/>
            <w:hideMark/>
          </w:tcPr>
          <w:p w:rsidR="001B0AE3" w:rsidRPr="00F2521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942" w:type="dxa"/>
            <w:shd w:val="clear" w:color="auto" w:fill="auto"/>
          </w:tcPr>
          <w:p w:rsidR="001B0AE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0AE3" w:rsidTr="00260E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1B0AE3" w:rsidRDefault="001B0AE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TJHD Adults 65+ </w:t>
            </w:r>
          </w:p>
        </w:tc>
        <w:tc>
          <w:tcPr>
            <w:tcW w:w="4974" w:type="dxa"/>
            <w:shd w:val="clear" w:color="auto" w:fill="DFF7AD" w:themeFill="background2" w:themeFillTint="99"/>
            <w:noWrap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1,131</w:t>
            </w:r>
          </w:p>
        </w:tc>
        <w:tc>
          <w:tcPr>
            <w:tcW w:w="942" w:type="dxa"/>
            <w:shd w:val="clear" w:color="auto" w:fill="DFF7AD" w:themeFill="background2" w:themeFillTint="99"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0AE3" w:rsidTr="00260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</w:tcPr>
          <w:p w:rsidR="001B0AE3" w:rsidRDefault="001B0AE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 All Ages</w:t>
            </w:r>
          </w:p>
        </w:tc>
        <w:tc>
          <w:tcPr>
            <w:tcW w:w="4974" w:type="dxa"/>
            <w:shd w:val="clear" w:color="auto" w:fill="auto"/>
            <w:noWrap/>
          </w:tcPr>
          <w:p w:rsidR="001B0AE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</w:tcPr>
          <w:p w:rsidR="001B0AE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0AE3" w:rsidTr="00260E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1B0AE3" w:rsidRDefault="001B0AE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 Adults 65+</w:t>
            </w:r>
          </w:p>
        </w:tc>
        <w:tc>
          <w:tcPr>
            <w:tcW w:w="4974" w:type="dxa"/>
            <w:shd w:val="clear" w:color="auto" w:fill="DFF7AD" w:themeFill="background2" w:themeFillTint="99"/>
            <w:noWrap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1,146</w:t>
            </w:r>
          </w:p>
        </w:tc>
        <w:tc>
          <w:tcPr>
            <w:tcW w:w="942" w:type="dxa"/>
            <w:shd w:val="clear" w:color="auto" w:fill="DFF7AD" w:themeFill="background2" w:themeFillTint="99"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A4609" w:rsidRDefault="008A4609" w:rsidP="008A4609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Source for Chart A - D: </w:t>
      </w:r>
      <w:r w:rsidRPr="001B0AE3">
        <w:rPr>
          <w:sz w:val="20"/>
          <w:szCs w:val="20"/>
        </w:rPr>
        <w:t xml:space="preserve">Virginia Department of Health </w:t>
      </w:r>
      <w:r>
        <w:rPr>
          <w:sz w:val="20"/>
          <w:szCs w:val="20"/>
        </w:rPr>
        <w:t>Online</w:t>
      </w:r>
      <w:r w:rsidRPr="001B0AE3">
        <w:rPr>
          <w:sz w:val="20"/>
          <w:szCs w:val="20"/>
        </w:rPr>
        <w:t xml:space="preserve"> Injury Reporting System</w:t>
      </w:r>
    </w:p>
    <w:p w:rsidR="008A4609" w:rsidRPr="008A4609" w:rsidRDefault="008A4609" w:rsidP="008A4609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b/>
          <w:sz w:val="20"/>
          <w:szCs w:val="20"/>
        </w:rPr>
        <w:t>Motor Vehicle Crashes</w:t>
      </w:r>
    </w:p>
    <w:tbl>
      <w:tblPr>
        <w:tblStyle w:val="MediumShading1-Accent3"/>
        <w:tblW w:w="8190" w:type="dxa"/>
        <w:tblInd w:w="1458" w:type="dxa"/>
        <w:tblLook w:val="04A0" w:firstRow="1" w:lastRow="0" w:firstColumn="1" w:lastColumn="0" w:noHBand="0" w:noVBand="1"/>
      </w:tblPr>
      <w:tblGrid>
        <w:gridCol w:w="2034"/>
        <w:gridCol w:w="2736"/>
        <w:gridCol w:w="3420"/>
      </w:tblGrid>
      <w:tr w:rsidR="001B0AE3" w:rsidTr="001B0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  <w:gridSpan w:val="3"/>
            <w:noWrap/>
            <w:hideMark/>
          </w:tcPr>
          <w:p w:rsidR="001B0AE3" w:rsidRPr="003552B3" w:rsidRDefault="001B0AE3" w:rsidP="001B0AE3">
            <w:pPr>
              <w:pStyle w:val="ListParagraph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 Vehicle Crashes</w:t>
            </w:r>
            <w:r w:rsidRPr="003552B3">
              <w:rPr>
                <w:sz w:val="20"/>
                <w:szCs w:val="20"/>
              </w:rPr>
              <w:t xml:space="preserve"> </w:t>
            </w:r>
          </w:p>
        </w:tc>
      </w:tr>
      <w:tr w:rsidR="001B0AE3" w:rsidTr="001B0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noWrap/>
          </w:tcPr>
          <w:p w:rsidR="001B0AE3" w:rsidRDefault="001B0AE3" w:rsidP="00260E4E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36" w:type="dxa"/>
          </w:tcPr>
          <w:p w:rsidR="001B0AE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Crashes </w:t>
            </w:r>
            <w:r w:rsidRPr="001B0AE3">
              <w:rPr>
                <w:b/>
                <w:bCs/>
                <w:color w:val="000000" w:themeColor="text1"/>
                <w:sz w:val="20"/>
                <w:szCs w:val="20"/>
              </w:rPr>
              <w:t xml:space="preserve">per 100,000 Population, </w:t>
            </w:r>
            <w:r w:rsidRPr="002C0C99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Pr="002C0C99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2C0C99">
              <w:rPr>
                <w:b/>
                <w:bCs/>
                <w:color w:val="000000" w:themeColor="text1"/>
                <w:sz w:val="20"/>
                <w:szCs w:val="20"/>
              </w:rPr>
              <w:t>-1</w:t>
            </w:r>
            <w:r w:rsidRPr="002C0C99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1B0AE3" w:rsidRPr="009824A4" w:rsidRDefault="001B0AE3" w:rsidP="001B0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Percent that were Alcohol-Related </w:t>
            </w:r>
          </w:p>
        </w:tc>
      </w:tr>
      <w:tr w:rsidR="001B0AE3" w:rsidTr="001B0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noWrap/>
            <w:hideMark/>
          </w:tcPr>
          <w:p w:rsidR="001B0AE3" w:rsidRPr="00F25213" w:rsidRDefault="00F442FD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2736" w:type="dxa"/>
            <w:noWrap/>
            <w:hideMark/>
          </w:tcPr>
          <w:p w:rsidR="001B0AE3" w:rsidRPr="00F25213" w:rsidRDefault="00F442FD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1,476</w:t>
            </w:r>
          </w:p>
        </w:tc>
        <w:tc>
          <w:tcPr>
            <w:tcW w:w="3420" w:type="dxa"/>
          </w:tcPr>
          <w:p w:rsidR="001B0AE3" w:rsidRDefault="00F442FD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  <w:r w:rsidR="001B0AE3">
              <w:rPr>
                <w:sz w:val="20"/>
                <w:szCs w:val="20"/>
              </w:rPr>
              <w:t>%</w:t>
            </w:r>
          </w:p>
        </w:tc>
      </w:tr>
      <w:tr w:rsidR="001B0AE3" w:rsidTr="001B0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noWrap/>
          </w:tcPr>
          <w:p w:rsidR="001B0AE3" w:rsidRDefault="00F442FD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2736" w:type="dxa"/>
            <w:noWrap/>
          </w:tcPr>
          <w:p w:rsidR="001B0AE3" w:rsidRDefault="00F442FD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1,199</w:t>
            </w:r>
          </w:p>
        </w:tc>
        <w:tc>
          <w:tcPr>
            <w:tcW w:w="3420" w:type="dxa"/>
          </w:tcPr>
          <w:p w:rsidR="001B0AE3" w:rsidRDefault="00F442FD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  <w:r w:rsidR="001B0AE3">
              <w:rPr>
                <w:sz w:val="20"/>
                <w:szCs w:val="20"/>
              </w:rPr>
              <w:t>%</w:t>
            </w:r>
          </w:p>
        </w:tc>
      </w:tr>
      <w:tr w:rsidR="001B0AE3" w:rsidTr="001B0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noWrap/>
          </w:tcPr>
          <w:p w:rsidR="001B0AE3" w:rsidRDefault="001B0AE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736" w:type="dxa"/>
            <w:noWrap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1,476</w:t>
            </w:r>
          </w:p>
        </w:tc>
        <w:tc>
          <w:tcPr>
            <w:tcW w:w="3420" w:type="dxa"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6.7%</w:t>
            </w:r>
          </w:p>
        </w:tc>
      </w:tr>
    </w:tbl>
    <w:p w:rsidR="008A4609" w:rsidRDefault="008A4609" w:rsidP="001B0AE3">
      <w:pPr>
        <w:ind w:left="1440"/>
        <w:rPr>
          <w:sz w:val="20"/>
          <w:szCs w:val="20"/>
        </w:rPr>
      </w:pPr>
    </w:p>
    <w:p w:rsidR="008A4609" w:rsidRPr="008A4609" w:rsidRDefault="008A4609" w:rsidP="008A4609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b/>
          <w:sz w:val="20"/>
          <w:szCs w:val="20"/>
        </w:rPr>
        <w:t>Motor Vehicle Fatalities</w:t>
      </w:r>
    </w:p>
    <w:tbl>
      <w:tblPr>
        <w:tblStyle w:val="MediumShading1-Accent1"/>
        <w:tblW w:w="6732" w:type="dxa"/>
        <w:tblInd w:w="1458" w:type="dxa"/>
        <w:tblLook w:val="04A0" w:firstRow="1" w:lastRow="0" w:firstColumn="1" w:lastColumn="0" w:noHBand="0" w:noVBand="1"/>
      </w:tblPr>
      <w:tblGrid>
        <w:gridCol w:w="953"/>
        <w:gridCol w:w="2736"/>
        <w:gridCol w:w="3043"/>
      </w:tblGrid>
      <w:tr w:rsidR="001B0AE3" w:rsidTr="001B0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2" w:type="dxa"/>
            <w:gridSpan w:val="3"/>
            <w:noWrap/>
            <w:hideMark/>
          </w:tcPr>
          <w:p w:rsidR="001B0AE3" w:rsidRPr="003552B3" w:rsidRDefault="001B0AE3" w:rsidP="001B0AE3">
            <w:pPr>
              <w:pStyle w:val="ListParagraph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 Vehicle Fatalities</w:t>
            </w:r>
            <w:r w:rsidRPr="003552B3">
              <w:rPr>
                <w:sz w:val="20"/>
                <w:szCs w:val="20"/>
              </w:rPr>
              <w:t xml:space="preserve"> </w:t>
            </w:r>
          </w:p>
        </w:tc>
      </w:tr>
      <w:tr w:rsidR="001B0AE3" w:rsidTr="001B0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</w:tcPr>
          <w:p w:rsidR="001B0AE3" w:rsidRDefault="001B0AE3" w:rsidP="00260E4E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36" w:type="dxa"/>
          </w:tcPr>
          <w:p w:rsidR="001B0AE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Fatalities </w:t>
            </w:r>
            <w:r w:rsidRPr="001B0AE3">
              <w:rPr>
                <w:b/>
                <w:bCs/>
                <w:color w:val="000000" w:themeColor="text1"/>
                <w:sz w:val="20"/>
                <w:szCs w:val="20"/>
              </w:rPr>
              <w:t xml:space="preserve">per 100,000 Population, </w:t>
            </w:r>
            <w:r w:rsidRPr="002C0C99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Pr="002C0C99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2C0C99">
              <w:rPr>
                <w:b/>
                <w:bCs/>
                <w:color w:val="000000" w:themeColor="text1"/>
                <w:sz w:val="20"/>
                <w:szCs w:val="20"/>
              </w:rPr>
              <w:t>-1</w:t>
            </w:r>
            <w:r w:rsidRPr="002C0C99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1B0AE3" w:rsidRPr="009824A4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Percent that were Alcohol-Related </w:t>
            </w:r>
          </w:p>
        </w:tc>
      </w:tr>
      <w:tr w:rsidR="001B0AE3" w:rsidTr="001B0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1B0AE3" w:rsidRPr="00F25213" w:rsidRDefault="00F442FD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2736" w:type="dxa"/>
            <w:noWrap/>
            <w:hideMark/>
          </w:tcPr>
          <w:p w:rsidR="001B0AE3" w:rsidRPr="00F25213" w:rsidRDefault="00F442FD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20" w:type="dxa"/>
          </w:tcPr>
          <w:p w:rsidR="001B0AE3" w:rsidRDefault="00F442FD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B0AE3">
              <w:rPr>
                <w:sz w:val="20"/>
                <w:szCs w:val="20"/>
              </w:rPr>
              <w:t>%</w:t>
            </w:r>
          </w:p>
        </w:tc>
      </w:tr>
      <w:tr w:rsidR="001B0AE3" w:rsidTr="001B0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</w:tcPr>
          <w:p w:rsidR="001B0AE3" w:rsidRDefault="00F442FD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2736" w:type="dxa"/>
            <w:noWrap/>
          </w:tcPr>
          <w:p w:rsidR="001B0AE3" w:rsidRDefault="00F442FD" w:rsidP="001B0AE3">
            <w:pPr>
              <w:tabs>
                <w:tab w:val="left" w:pos="977"/>
                <w:tab w:val="center" w:pos="1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20" w:type="dxa"/>
          </w:tcPr>
          <w:p w:rsidR="001B0AE3" w:rsidRDefault="00F442FD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1B0AE3">
              <w:rPr>
                <w:sz w:val="20"/>
                <w:szCs w:val="20"/>
              </w:rPr>
              <w:t>%</w:t>
            </w:r>
          </w:p>
        </w:tc>
      </w:tr>
      <w:tr w:rsidR="001B0AE3" w:rsidTr="001B0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</w:tcPr>
          <w:p w:rsidR="001B0AE3" w:rsidRDefault="001B0AE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736" w:type="dxa"/>
            <w:noWrap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20" w:type="dxa"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</w:t>
            </w:r>
          </w:p>
        </w:tc>
      </w:tr>
    </w:tbl>
    <w:p w:rsidR="001B0AE3" w:rsidRDefault="001B0AE3" w:rsidP="001B0AE3">
      <w:pPr>
        <w:ind w:left="1440"/>
        <w:rPr>
          <w:sz w:val="20"/>
          <w:szCs w:val="20"/>
        </w:rPr>
      </w:pPr>
      <w:r>
        <w:rPr>
          <w:sz w:val="20"/>
          <w:szCs w:val="20"/>
        </w:rPr>
        <w:t>Source</w:t>
      </w:r>
      <w:r w:rsidR="008A4609">
        <w:rPr>
          <w:sz w:val="20"/>
          <w:szCs w:val="20"/>
        </w:rPr>
        <w:t xml:space="preserve"> for Chart E-F</w:t>
      </w:r>
      <w:r>
        <w:rPr>
          <w:sz w:val="20"/>
          <w:szCs w:val="20"/>
        </w:rPr>
        <w:t xml:space="preserve">: </w:t>
      </w:r>
      <w:r w:rsidRPr="001B0AE3">
        <w:rPr>
          <w:sz w:val="20"/>
          <w:szCs w:val="20"/>
        </w:rPr>
        <w:t>Virginia Department of Motor Vehicles</w:t>
      </w:r>
    </w:p>
    <w:p w:rsidR="00995CCA" w:rsidRPr="008E1F3A" w:rsidRDefault="00995CCA" w:rsidP="008E1F3A">
      <w:pPr>
        <w:ind w:left="1440"/>
        <w:rPr>
          <w:sz w:val="20"/>
          <w:szCs w:val="20"/>
        </w:rPr>
      </w:pPr>
    </w:p>
    <w:sectPr w:rsidR="00995CCA" w:rsidRPr="008E1F3A" w:rsidSect="005C76E1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C2" w:rsidRDefault="00C477C2" w:rsidP="00E33EC1">
      <w:pPr>
        <w:spacing w:after="0" w:line="240" w:lineRule="auto"/>
      </w:pPr>
      <w:r>
        <w:separator/>
      </w:r>
    </w:p>
  </w:endnote>
  <w:endnote w:type="continuationSeparator" w:id="0">
    <w:p w:rsidR="00C477C2" w:rsidRDefault="00C477C2" w:rsidP="00E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3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7C2" w:rsidRDefault="00C477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6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7C2" w:rsidRDefault="00C47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C2" w:rsidRDefault="00C477C2" w:rsidP="00E33EC1">
      <w:pPr>
        <w:spacing w:after="0" w:line="240" w:lineRule="auto"/>
      </w:pPr>
      <w:r>
        <w:separator/>
      </w:r>
    </w:p>
  </w:footnote>
  <w:footnote w:type="continuationSeparator" w:id="0">
    <w:p w:rsidR="00C477C2" w:rsidRDefault="00C477C2" w:rsidP="00E3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List-Accent1"/>
      <w:tblW w:w="0" w:type="auto"/>
      <w:jc w:val="right"/>
      <w:tblInd w:w="1458" w:type="dxa"/>
      <w:tblLook w:val="04A0" w:firstRow="1" w:lastRow="0" w:firstColumn="1" w:lastColumn="0" w:noHBand="0" w:noVBand="1"/>
    </w:tblPr>
    <w:tblGrid>
      <w:gridCol w:w="1890"/>
      <w:gridCol w:w="1103"/>
    </w:tblGrid>
    <w:tr w:rsidR="00C477C2" w:rsidRPr="00D2517D" w:rsidTr="005C5F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</w:tcPr>
        <w:p w:rsidR="00C477C2" w:rsidRPr="00D2517D" w:rsidRDefault="00C477C2" w:rsidP="005C5FC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Population as of</w:t>
          </w:r>
        </w:p>
      </w:tc>
      <w:tc>
        <w:tcPr>
          <w:tcW w:w="1103" w:type="dxa"/>
          <w:noWrap/>
        </w:tcPr>
        <w:p w:rsidR="00C477C2" w:rsidRPr="00D2517D" w:rsidRDefault="00C477C2" w:rsidP="005C5FC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2014</w:t>
          </w:r>
        </w:p>
      </w:tc>
    </w:tr>
    <w:tr w:rsidR="00C477C2" w:rsidRPr="00D2517D" w:rsidTr="005C5FC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  <w:hideMark/>
        </w:tcPr>
        <w:p w:rsidR="00C477C2" w:rsidRPr="00D2517D" w:rsidRDefault="00C477C2" w:rsidP="005C5FC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Greene</w:t>
          </w:r>
        </w:p>
      </w:tc>
      <w:tc>
        <w:tcPr>
          <w:tcW w:w="1103" w:type="dxa"/>
          <w:noWrap/>
          <w:hideMark/>
        </w:tcPr>
        <w:p w:rsidR="00C477C2" w:rsidRPr="00D2517D" w:rsidRDefault="00C477C2" w:rsidP="005C5FC7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19,031</w:t>
          </w:r>
        </w:p>
      </w:tc>
    </w:tr>
    <w:tr w:rsidR="00C477C2" w:rsidRPr="00D2517D" w:rsidTr="005C5FC7">
      <w:trPr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  <w:hideMark/>
        </w:tcPr>
        <w:p w:rsidR="00C477C2" w:rsidRPr="00D2517D" w:rsidRDefault="00C477C2" w:rsidP="005C5FC7">
          <w:pPr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Virginia</w:t>
          </w:r>
        </w:p>
      </w:tc>
      <w:tc>
        <w:tcPr>
          <w:tcW w:w="1103" w:type="dxa"/>
          <w:noWrap/>
          <w:hideMark/>
        </w:tcPr>
        <w:p w:rsidR="00C477C2" w:rsidRPr="00D2517D" w:rsidRDefault="00C477C2" w:rsidP="005C5FC7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8,326,289</w:t>
          </w:r>
        </w:p>
      </w:tc>
    </w:tr>
  </w:tbl>
  <w:p w:rsidR="00C477C2" w:rsidRPr="005C76E1" w:rsidRDefault="00C477C2" w:rsidP="005C76E1">
    <w:pPr>
      <w:pStyle w:val="Header"/>
      <w:jc w:val="right"/>
      <w:rPr>
        <w:sz w:val="20"/>
        <w:szCs w:val="20"/>
      </w:rPr>
    </w:pPr>
    <w:r w:rsidRPr="005C76E1">
      <w:rPr>
        <w:sz w:val="20"/>
        <w:szCs w:val="20"/>
      </w:rPr>
      <w:t>Source: U.S. Census Bureau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E0"/>
    <w:multiLevelType w:val="hybridMultilevel"/>
    <w:tmpl w:val="9D0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7FD"/>
    <w:multiLevelType w:val="hybridMultilevel"/>
    <w:tmpl w:val="A0020922"/>
    <w:lvl w:ilvl="0" w:tplc="6B70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5E4"/>
    <w:multiLevelType w:val="hybridMultilevel"/>
    <w:tmpl w:val="E33AB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86F04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97F81"/>
    <w:multiLevelType w:val="hybridMultilevel"/>
    <w:tmpl w:val="7BE203AC"/>
    <w:lvl w:ilvl="0" w:tplc="BB3EB4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52DE3"/>
    <w:multiLevelType w:val="hybridMultilevel"/>
    <w:tmpl w:val="6F404FC8"/>
    <w:lvl w:ilvl="0" w:tplc="127C7B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02397D"/>
    <w:multiLevelType w:val="hybridMultilevel"/>
    <w:tmpl w:val="2E66657A"/>
    <w:lvl w:ilvl="0" w:tplc="F544B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D1562F"/>
    <w:multiLevelType w:val="hybridMultilevel"/>
    <w:tmpl w:val="9E3AAB7A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7C5CAD"/>
    <w:multiLevelType w:val="hybridMultilevel"/>
    <w:tmpl w:val="4B10F698"/>
    <w:lvl w:ilvl="0" w:tplc="D788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577D4"/>
    <w:multiLevelType w:val="hybridMultilevel"/>
    <w:tmpl w:val="3F30A7E2"/>
    <w:lvl w:ilvl="0" w:tplc="75A48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654C6B"/>
    <w:multiLevelType w:val="hybridMultilevel"/>
    <w:tmpl w:val="BA68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75DA5"/>
    <w:multiLevelType w:val="hybridMultilevel"/>
    <w:tmpl w:val="F614FFD6"/>
    <w:lvl w:ilvl="0" w:tplc="228E0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CA4815"/>
    <w:multiLevelType w:val="hybridMultilevel"/>
    <w:tmpl w:val="362EF4DC"/>
    <w:lvl w:ilvl="0" w:tplc="79F42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5F58DB"/>
    <w:multiLevelType w:val="hybridMultilevel"/>
    <w:tmpl w:val="6A0CDFEA"/>
    <w:lvl w:ilvl="0" w:tplc="B4C6B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F41B50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9C2CE3"/>
    <w:multiLevelType w:val="hybridMultilevel"/>
    <w:tmpl w:val="BF64F8EE"/>
    <w:lvl w:ilvl="0" w:tplc="489CE7D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070996"/>
    <w:multiLevelType w:val="hybridMultilevel"/>
    <w:tmpl w:val="27486CDA"/>
    <w:lvl w:ilvl="0" w:tplc="EF4028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BE3072"/>
    <w:multiLevelType w:val="hybridMultilevel"/>
    <w:tmpl w:val="1AF0D09E"/>
    <w:lvl w:ilvl="0" w:tplc="ECA0489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E85C43"/>
    <w:multiLevelType w:val="hybridMultilevel"/>
    <w:tmpl w:val="99C0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E6D58"/>
    <w:multiLevelType w:val="hybridMultilevel"/>
    <w:tmpl w:val="10B688A0"/>
    <w:lvl w:ilvl="0" w:tplc="8DBCC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7365AB"/>
    <w:multiLevelType w:val="hybridMultilevel"/>
    <w:tmpl w:val="DD886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93BE4"/>
    <w:multiLevelType w:val="hybridMultilevel"/>
    <w:tmpl w:val="CE5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16"/>
  </w:num>
  <w:num w:numId="13">
    <w:abstractNumId w:val="15"/>
  </w:num>
  <w:num w:numId="14">
    <w:abstractNumId w:val="14"/>
  </w:num>
  <w:num w:numId="15">
    <w:abstractNumId w:val="9"/>
  </w:num>
  <w:num w:numId="16">
    <w:abstractNumId w:val="12"/>
  </w:num>
  <w:num w:numId="17">
    <w:abstractNumId w:val="13"/>
  </w:num>
  <w:num w:numId="18">
    <w:abstractNumId w:val="19"/>
  </w:num>
  <w:num w:numId="19">
    <w:abstractNumId w:val="20"/>
  </w:num>
  <w:num w:numId="20">
    <w:abstractNumId w:val="7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13"/>
    <w:rsid w:val="00007DA7"/>
    <w:rsid w:val="00061959"/>
    <w:rsid w:val="000705D4"/>
    <w:rsid w:val="000722B6"/>
    <w:rsid w:val="000763AD"/>
    <w:rsid w:val="00077A27"/>
    <w:rsid w:val="000A0126"/>
    <w:rsid w:val="000A0128"/>
    <w:rsid w:val="000A7B4A"/>
    <w:rsid w:val="000C7749"/>
    <w:rsid w:val="000D6DC6"/>
    <w:rsid w:val="000E5B56"/>
    <w:rsid w:val="000F48A4"/>
    <w:rsid w:val="001069A1"/>
    <w:rsid w:val="001412B0"/>
    <w:rsid w:val="001442AD"/>
    <w:rsid w:val="001621B7"/>
    <w:rsid w:val="00163048"/>
    <w:rsid w:val="001966A7"/>
    <w:rsid w:val="001A4BC4"/>
    <w:rsid w:val="001B0AE3"/>
    <w:rsid w:val="001B13BF"/>
    <w:rsid w:val="001B39D2"/>
    <w:rsid w:val="001C58E8"/>
    <w:rsid w:val="001E5499"/>
    <w:rsid w:val="001E59A3"/>
    <w:rsid w:val="001E6B4B"/>
    <w:rsid w:val="001F6B9D"/>
    <w:rsid w:val="0020432B"/>
    <w:rsid w:val="00244EAC"/>
    <w:rsid w:val="00247989"/>
    <w:rsid w:val="00260E4E"/>
    <w:rsid w:val="00261D37"/>
    <w:rsid w:val="00275742"/>
    <w:rsid w:val="002757FA"/>
    <w:rsid w:val="00294F27"/>
    <w:rsid w:val="002953A2"/>
    <w:rsid w:val="00295FE7"/>
    <w:rsid w:val="002C0C99"/>
    <w:rsid w:val="002D6BA7"/>
    <w:rsid w:val="00302E52"/>
    <w:rsid w:val="003051C1"/>
    <w:rsid w:val="00317EDD"/>
    <w:rsid w:val="003410C3"/>
    <w:rsid w:val="003552B3"/>
    <w:rsid w:val="00377D1C"/>
    <w:rsid w:val="003A4CB6"/>
    <w:rsid w:val="003C4067"/>
    <w:rsid w:val="003D2999"/>
    <w:rsid w:val="003F0891"/>
    <w:rsid w:val="00402211"/>
    <w:rsid w:val="0049230F"/>
    <w:rsid w:val="004D7960"/>
    <w:rsid w:val="00534D35"/>
    <w:rsid w:val="005571B8"/>
    <w:rsid w:val="00575BA5"/>
    <w:rsid w:val="00593B4B"/>
    <w:rsid w:val="005C5FC7"/>
    <w:rsid w:val="005C76E1"/>
    <w:rsid w:val="005D2D00"/>
    <w:rsid w:val="005E51E3"/>
    <w:rsid w:val="005E651A"/>
    <w:rsid w:val="00600D37"/>
    <w:rsid w:val="006061F8"/>
    <w:rsid w:val="006118E1"/>
    <w:rsid w:val="00612BCE"/>
    <w:rsid w:val="006152B8"/>
    <w:rsid w:val="00616E78"/>
    <w:rsid w:val="006557CC"/>
    <w:rsid w:val="00664676"/>
    <w:rsid w:val="00664D01"/>
    <w:rsid w:val="00666C82"/>
    <w:rsid w:val="00676300"/>
    <w:rsid w:val="006877C8"/>
    <w:rsid w:val="006C5BE1"/>
    <w:rsid w:val="006D4280"/>
    <w:rsid w:val="006F1C9C"/>
    <w:rsid w:val="0070435A"/>
    <w:rsid w:val="0071523A"/>
    <w:rsid w:val="00735663"/>
    <w:rsid w:val="0075671C"/>
    <w:rsid w:val="00774846"/>
    <w:rsid w:val="00784A15"/>
    <w:rsid w:val="007878E3"/>
    <w:rsid w:val="007A3C2D"/>
    <w:rsid w:val="007C685A"/>
    <w:rsid w:val="00845003"/>
    <w:rsid w:val="00847E94"/>
    <w:rsid w:val="00854927"/>
    <w:rsid w:val="00861375"/>
    <w:rsid w:val="0088520A"/>
    <w:rsid w:val="00890782"/>
    <w:rsid w:val="00891D0F"/>
    <w:rsid w:val="008A4609"/>
    <w:rsid w:val="008C4279"/>
    <w:rsid w:val="008C51A5"/>
    <w:rsid w:val="008E16C4"/>
    <w:rsid w:val="008E1F3A"/>
    <w:rsid w:val="008E44D9"/>
    <w:rsid w:val="008F5F52"/>
    <w:rsid w:val="00902386"/>
    <w:rsid w:val="00905408"/>
    <w:rsid w:val="00951975"/>
    <w:rsid w:val="0095440C"/>
    <w:rsid w:val="009824A4"/>
    <w:rsid w:val="009862A7"/>
    <w:rsid w:val="00995CCA"/>
    <w:rsid w:val="009A611C"/>
    <w:rsid w:val="009A6261"/>
    <w:rsid w:val="009B5641"/>
    <w:rsid w:val="009B5D74"/>
    <w:rsid w:val="009C0B09"/>
    <w:rsid w:val="009C2009"/>
    <w:rsid w:val="009D55DC"/>
    <w:rsid w:val="009F2A20"/>
    <w:rsid w:val="00A25B5B"/>
    <w:rsid w:val="00A60113"/>
    <w:rsid w:val="00A6088F"/>
    <w:rsid w:val="00A66BAB"/>
    <w:rsid w:val="00A67F0E"/>
    <w:rsid w:val="00A9637F"/>
    <w:rsid w:val="00AA60C2"/>
    <w:rsid w:val="00AF18F4"/>
    <w:rsid w:val="00B35CD5"/>
    <w:rsid w:val="00B54127"/>
    <w:rsid w:val="00B55287"/>
    <w:rsid w:val="00BC0F41"/>
    <w:rsid w:val="00BC13F1"/>
    <w:rsid w:val="00BD4C8E"/>
    <w:rsid w:val="00BF6CC3"/>
    <w:rsid w:val="00C05AD2"/>
    <w:rsid w:val="00C477C2"/>
    <w:rsid w:val="00CA0994"/>
    <w:rsid w:val="00CC07EC"/>
    <w:rsid w:val="00CC4C78"/>
    <w:rsid w:val="00CD1531"/>
    <w:rsid w:val="00CD20C0"/>
    <w:rsid w:val="00D2517D"/>
    <w:rsid w:val="00D501F9"/>
    <w:rsid w:val="00D85B21"/>
    <w:rsid w:val="00D86F8E"/>
    <w:rsid w:val="00D94B34"/>
    <w:rsid w:val="00DA2624"/>
    <w:rsid w:val="00DA4F18"/>
    <w:rsid w:val="00DE421A"/>
    <w:rsid w:val="00DF345E"/>
    <w:rsid w:val="00E33EC1"/>
    <w:rsid w:val="00E71EE6"/>
    <w:rsid w:val="00EA5A2E"/>
    <w:rsid w:val="00EC3899"/>
    <w:rsid w:val="00EE5962"/>
    <w:rsid w:val="00EF4857"/>
    <w:rsid w:val="00F25213"/>
    <w:rsid w:val="00F442FD"/>
    <w:rsid w:val="00F51974"/>
    <w:rsid w:val="00F5760A"/>
    <w:rsid w:val="00F609F8"/>
    <w:rsid w:val="00F73CA5"/>
    <w:rsid w:val="00FB4696"/>
    <w:rsid w:val="00FD60E2"/>
    <w:rsid w:val="00FE04E4"/>
    <w:rsid w:val="00FE2BD4"/>
    <w:rsid w:val="00FF7C1F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5CCA"/>
    <w:pPr>
      <w:spacing w:after="0" w:line="240" w:lineRule="auto"/>
    </w:pPr>
    <w:tblPr>
      <w:tblStyleRowBandSize w:val="1"/>
      <w:tblStyleColBandSize w:val="1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5CCA"/>
    <w:pPr>
      <w:spacing w:after="0" w:line="240" w:lineRule="auto"/>
    </w:pPr>
    <w:tblPr>
      <w:tblStyleRowBandSize w:val="1"/>
      <w:tblStyleColBandSize w:val="1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34E5-32B1-4844-86F1-AFBE66F7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Helen (VDH)</dc:creator>
  <cp:lastModifiedBy>Dawson, Helen (VDH)</cp:lastModifiedBy>
  <cp:revision>5</cp:revision>
  <cp:lastPrinted>2016-01-04T19:24:00Z</cp:lastPrinted>
  <dcterms:created xsi:type="dcterms:W3CDTF">2016-04-05T16:27:00Z</dcterms:created>
  <dcterms:modified xsi:type="dcterms:W3CDTF">2016-04-07T16:59:00Z</dcterms:modified>
</cp:coreProperties>
</file>