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3" w:rsidRPr="00B54127" w:rsidRDefault="00F25213" w:rsidP="008E16C4">
      <w:pPr>
        <w:pStyle w:val="Title"/>
        <w:spacing w:after="0"/>
        <w:jc w:val="center"/>
        <w:rPr>
          <w:sz w:val="28"/>
          <w:szCs w:val="36"/>
        </w:rPr>
      </w:pPr>
      <w:r w:rsidRPr="00B54127">
        <w:rPr>
          <w:sz w:val="28"/>
          <w:szCs w:val="36"/>
        </w:rPr>
        <w:t xml:space="preserve">Improving Community Health </w:t>
      </w:r>
      <w:r w:rsidRPr="00B54127">
        <w:rPr>
          <w:sz w:val="28"/>
          <w:szCs w:val="36"/>
        </w:rPr>
        <w:br/>
        <w:t>through Planning and Partnerships</w:t>
      </w:r>
    </w:p>
    <w:p w:rsidR="00F25213" w:rsidRPr="00B54127" w:rsidRDefault="00787395" w:rsidP="008E16C4">
      <w:pPr>
        <w:pStyle w:val="Subtitle"/>
        <w:spacing w:after="0" w:line="240" w:lineRule="auto"/>
        <w:jc w:val="center"/>
        <w:rPr>
          <w:b/>
          <w:color w:val="auto"/>
          <w:szCs w:val="32"/>
        </w:rPr>
      </w:pPr>
      <w:r>
        <w:rPr>
          <w:b/>
          <w:color w:val="auto"/>
          <w:szCs w:val="32"/>
        </w:rPr>
        <w:t>Greene</w:t>
      </w:r>
    </w:p>
    <w:p w:rsidR="00F25213" w:rsidRPr="00B54127" w:rsidRDefault="00F25213" w:rsidP="008E16C4">
      <w:pPr>
        <w:pStyle w:val="Subtitle"/>
        <w:spacing w:after="0" w:line="240" w:lineRule="auto"/>
        <w:jc w:val="center"/>
        <w:rPr>
          <w:b/>
          <w:color w:val="auto"/>
          <w:sz w:val="22"/>
          <w:szCs w:val="28"/>
        </w:rPr>
      </w:pPr>
      <w:r w:rsidRPr="00B54127">
        <w:rPr>
          <w:b/>
          <w:color w:val="auto"/>
          <w:szCs w:val="32"/>
        </w:rPr>
        <w:t>Community Heal</w:t>
      </w:r>
      <w:bookmarkStart w:id="0" w:name="_GoBack"/>
      <w:bookmarkEnd w:id="0"/>
      <w:r w:rsidRPr="00B54127">
        <w:rPr>
          <w:b/>
          <w:color w:val="auto"/>
          <w:szCs w:val="32"/>
        </w:rPr>
        <w:t>th Status Assessment</w:t>
      </w:r>
    </w:p>
    <w:p w:rsidR="00A66BAB" w:rsidRPr="00B54127" w:rsidRDefault="00A66BAB" w:rsidP="00B54127">
      <w:pPr>
        <w:spacing w:after="0" w:line="240" w:lineRule="auto"/>
        <w:jc w:val="center"/>
        <w:rPr>
          <w:b/>
          <w:bCs/>
          <w:sz w:val="16"/>
          <w:szCs w:val="20"/>
          <w:lang w:val="fr-FR"/>
        </w:rPr>
      </w:pPr>
    </w:p>
    <w:p w:rsidR="00534D35" w:rsidRPr="005C76E1" w:rsidRDefault="002953A2" w:rsidP="005C76E1">
      <w:pPr>
        <w:spacing w:after="0" w:line="240" w:lineRule="auto"/>
        <w:jc w:val="center"/>
        <w:rPr>
          <w:b/>
          <w:bCs/>
          <w:sz w:val="24"/>
          <w:szCs w:val="28"/>
          <w:u w:val="single"/>
          <w:lang w:val="fr-FR"/>
        </w:rPr>
      </w:pPr>
      <w:r>
        <w:rPr>
          <w:b/>
          <w:bCs/>
          <w:sz w:val="24"/>
          <w:szCs w:val="28"/>
          <w:u w:val="single"/>
          <w:lang w:val="fr-FR"/>
        </w:rPr>
        <w:t>Section I</w:t>
      </w:r>
      <w:r w:rsidR="009C0B09">
        <w:rPr>
          <w:b/>
          <w:bCs/>
          <w:sz w:val="24"/>
          <w:szCs w:val="28"/>
          <w:u w:val="single"/>
          <w:lang w:val="fr-FR"/>
        </w:rPr>
        <w:t>I</w:t>
      </w:r>
      <w:r w:rsidR="00854927">
        <w:rPr>
          <w:b/>
          <w:bCs/>
          <w:sz w:val="24"/>
          <w:szCs w:val="28"/>
          <w:u w:val="single"/>
          <w:lang w:val="fr-FR"/>
        </w:rPr>
        <w:t>I</w:t>
      </w:r>
      <w:r w:rsidR="00A66BAB" w:rsidRPr="00B54127">
        <w:rPr>
          <w:b/>
          <w:bCs/>
          <w:sz w:val="24"/>
          <w:szCs w:val="28"/>
          <w:u w:val="single"/>
          <w:lang w:val="fr-FR"/>
        </w:rPr>
        <w:t>:</w:t>
      </w:r>
      <w:r w:rsidR="009C0B09">
        <w:rPr>
          <w:b/>
          <w:bCs/>
          <w:sz w:val="24"/>
          <w:szCs w:val="28"/>
          <w:u w:val="single"/>
          <w:lang w:val="fr-FR"/>
        </w:rPr>
        <w:t xml:space="preserve"> </w:t>
      </w:r>
      <w:r w:rsidR="005C76E1">
        <w:rPr>
          <w:b/>
          <w:bCs/>
          <w:i/>
          <w:sz w:val="24"/>
          <w:szCs w:val="28"/>
          <w:u w:val="single"/>
          <w:lang w:val="fr-FR"/>
        </w:rPr>
        <w:t>What is our health status</w:t>
      </w:r>
      <w:r w:rsidR="00854927">
        <w:rPr>
          <w:b/>
          <w:bCs/>
          <w:i/>
          <w:sz w:val="24"/>
          <w:szCs w:val="28"/>
          <w:u w:val="single"/>
          <w:lang w:val="fr-FR"/>
        </w:rPr>
        <w:t>?</w:t>
      </w:r>
      <w:r w:rsidR="006D4914">
        <w:rPr>
          <w:b/>
          <w:bCs/>
          <w:i/>
          <w:sz w:val="24"/>
          <w:szCs w:val="28"/>
          <w:u w:val="single"/>
          <w:lang w:val="fr-FR"/>
        </w:rPr>
        <w:t xml:space="preserve"> </w:t>
      </w:r>
      <w:r w:rsidR="005C76E1">
        <w:rPr>
          <w:b/>
          <w:bCs/>
          <w:i/>
          <w:sz w:val="24"/>
          <w:szCs w:val="28"/>
          <w:u w:val="single"/>
          <w:lang w:val="fr-FR"/>
        </w:rPr>
        <w:t xml:space="preserve">(Part </w:t>
      </w:r>
      <w:r w:rsidR="008A7327">
        <w:rPr>
          <w:b/>
          <w:bCs/>
          <w:i/>
          <w:sz w:val="24"/>
          <w:szCs w:val="28"/>
          <w:u w:val="single"/>
          <w:lang w:val="fr-FR"/>
        </w:rPr>
        <w:t>2</w:t>
      </w:r>
      <w:r w:rsidR="005C76E1">
        <w:rPr>
          <w:b/>
          <w:bCs/>
          <w:i/>
          <w:sz w:val="24"/>
          <w:szCs w:val="28"/>
          <w:u w:val="single"/>
          <w:lang w:val="fr-FR"/>
        </w:rPr>
        <w:t>)</w:t>
      </w:r>
    </w:p>
    <w:p w:rsidR="00534D35" w:rsidRPr="00534D35" w:rsidRDefault="00534D35" w:rsidP="00534D35">
      <w:p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</w:p>
    <w:p w:rsidR="003F5EB2" w:rsidRPr="003F5EB2" w:rsidRDefault="00B85B78" w:rsidP="003F5EB2">
      <w:pPr>
        <w:pStyle w:val="ListParagraph"/>
        <w:numPr>
          <w:ilvl w:val="0"/>
          <w:numId w:val="10"/>
        </w:numPr>
        <w:spacing w:after="0" w:line="240" w:lineRule="auto"/>
        <w:rPr>
          <w:b/>
          <w:iCs/>
          <w:sz w:val="24"/>
          <w:szCs w:val="26"/>
          <w:u w:val="single"/>
        </w:rPr>
        <w:sectPr w:rsidR="003F5EB2" w:rsidRPr="003F5EB2" w:rsidSect="005C76E1">
          <w:foot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Style w:val="SubtleEmphasis"/>
          <w:b/>
          <w:i w:val="0"/>
          <w:color w:val="auto"/>
          <w:sz w:val="24"/>
          <w:szCs w:val="26"/>
          <w:u w:val="single"/>
        </w:rPr>
        <w:t>Updated</w:t>
      </w:r>
      <w:r w:rsidR="002A15D9">
        <w:rPr>
          <w:rStyle w:val="SubtleEmphasis"/>
          <w:b/>
          <w:i w:val="0"/>
          <w:color w:val="auto"/>
          <w:sz w:val="24"/>
          <w:szCs w:val="26"/>
          <w:u w:val="single"/>
        </w:rPr>
        <w:t xml:space="preserve"> Data from Last Month</w:t>
      </w:r>
    </w:p>
    <w:p w:rsidR="00163048" w:rsidRPr="00163048" w:rsidRDefault="00B85B78" w:rsidP="00443A1A">
      <w:pPr>
        <w:pStyle w:val="ListParagraph"/>
        <w:numPr>
          <w:ilvl w:val="0"/>
          <w:numId w:val="8"/>
        </w:numPr>
        <w:spacing w:after="0" w:line="240" w:lineRule="auto"/>
        <w:rPr>
          <w:lang w:val="fr-FR"/>
        </w:rPr>
      </w:pPr>
      <w:r w:rsidRPr="00B85B78">
        <w:rPr>
          <w:b/>
          <w:bCs/>
        </w:rPr>
        <w:lastRenderedPageBreak/>
        <w:t>Neonatal</w:t>
      </w:r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Deaths</w:t>
      </w:r>
      <w:proofErr w:type="spellEnd"/>
    </w:p>
    <w:tbl>
      <w:tblPr>
        <w:tblStyle w:val="MediumShading1-Accent5"/>
        <w:tblW w:w="3888" w:type="dxa"/>
        <w:tblInd w:w="1440" w:type="dxa"/>
        <w:tblLook w:val="04A0" w:firstRow="1" w:lastRow="0" w:firstColumn="1" w:lastColumn="0" w:noHBand="0" w:noVBand="1"/>
      </w:tblPr>
      <w:tblGrid>
        <w:gridCol w:w="1376"/>
        <w:gridCol w:w="216"/>
        <w:gridCol w:w="832"/>
        <w:gridCol w:w="1464"/>
      </w:tblGrid>
      <w:tr w:rsidR="005A03E1" w:rsidRPr="00D2517D" w:rsidTr="00773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4"/>
            <w:noWrap/>
          </w:tcPr>
          <w:p w:rsidR="005A03E1" w:rsidRDefault="006C5364" w:rsidP="00684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Neonatal Death Rate</w:t>
            </w:r>
          </w:p>
        </w:tc>
      </w:tr>
      <w:tr w:rsidR="005A03E1" w:rsidRPr="00D2517D" w:rsidTr="0077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noWrap/>
            <w:hideMark/>
          </w:tcPr>
          <w:p w:rsidR="005A03E1" w:rsidRPr="00260E4E" w:rsidRDefault="005A03E1" w:rsidP="005A03E1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5A03E1" w:rsidRPr="00260E4E" w:rsidRDefault="005A03E1" w:rsidP="00684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2011-13</w:t>
            </w:r>
          </w:p>
        </w:tc>
        <w:tc>
          <w:tcPr>
            <w:tcW w:w="1464" w:type="dxa"/>
          </w:tcPr>
          <w:p w:rsidR="005A03E1" w:rsidRPr="00260E4E" w:rsidRDefault="005A03E1" w:rsidP="00684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2012-14</w:t>
            </w:r>
          </w:p>
        </w:tc>
      </w:tr>
      <w:tr w:rsidR="005A03E1" w:rsidRPr="00D2517D" w:rsidTr="007734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gridSpan w:val="2"/>
          </w:tcPr>
          <w:p w:rsidR="005A03E1" w:rsidRPr="00260E4E" w:rsidRDefault="008B5853" w:rsidP="0070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832" w:type="dxa"/>
            <w:noWrap/>
          </w:tcPr>
          <w:p w:rsidR="005A03E1" w:rsidRPr="00260E4E" w:rsidRDefault="008B5853" w:rsidP="008B585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1464" w:type="dxa"/>
            <w:noWrap/>
          </w:tcPr>
          <w:p w:rsidR="00B85B78" w:rsidRPr="00260E4E" w:rsidRDefault="008B5853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</w:tr>
      <w:tr w:rsidR="005A03E1" w:rsidRPr="00D2517D" w:rsidTr="0077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gridSpan w:val="2"/>
          </w:tcPr>
          <w:p w:rsidR="005A03E1" w:rsidRPr="00260E4E" w:rsidRDefault="008B5853" w:rsidP="0070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832" w:type="dxa"/>
            <w:noWrap/>
          </w:tcPr>
          <w:p w:rsidR="005A03E1" w:rsidRPr="00260E4E" w:rsidRDefault="008B5853" w:rsidP="008B58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1464" w:type="dxa"/>
            <w:noWrap/>
          </w:tcPr>
          <w:p w:rsidR="005A03E1" w:rsidRPr="00260E4E" w:rsidRDefault="008B5853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</w:tr>
      <w:tr w:rsidR="005A03E1" w:rsidRPr="00D2517D" w:rsidTr="007734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gridSpan w:val="2"/>
          </w:tcPr>
          <w:p w:rsidR="005A03E1" w:rsidRPr="00260E4E" w:rsidRDefault="00B85B78" w:rsidP="00B8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2020 Goal</w:t>
            </w:r>
            <w:r w:rsidR="005A03E1" w:rsidRPr="00260E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noWrap/>
          </w:tcPr>
          <w:p w:rsidR="005A03E1" w:rsidRPr="00260E4E" w:rsidRDefault="00B85B78" w:rsidP="008B585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464" w:type="dxa"/>
            <w:noWrap/>
          </w:tcPr>
          <w:p w:rsidR="005A03E1" w:rsidRPr="00260E4E" w:rsidRDefault="00B85B78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</w:tr>
    </w:tbl>
    <w:p w:rsidR="00443A1A" w:rsidRPr="00B54127" w:rsidRDefault="00443A1A" w:rsidP="0025612A">
      <w:pPr>
        <w:spacing w:after="0" w:line="240" w:lineRule="auto"/>
        <w:rPr>
          <w:b/>
          <w:bCs/>
          <w:sz w:val="18"/>
        </w:rPr>
      </w:pPr>
    </w:p>
    <w:p w:rsidR="00F25213" w:rsidRPr="007C685A" w:rsidRDefault="006C5364" w:rsidP="002A15D9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ind w:left="990" w:hanging="270"/>
      </w:pPr>
      <w:r>
        <w:rPr>
          <w:b/>
          <w:bCs/>
        </w:rPr>
        <w:lastRenderedPageBreak/>
        <w:t>Prenatal Care</w:t>
      </w:r>
    </w:p>
    <w:tbl>
      <w:tblPr>
        <w:tblStyle w:val="MediumShading1-Accent4"/>
        <w:tblW w:w="4310" w:type="dxa"/>
        <w:tblInd w:w="720" w:type="dxa"/>
        <w:tblLook w:val="04A0" w:firstRow="1" w:lastRow="0" w:firstColumn="1" w:lastColumn="0" w:noHBand="0" w:noVBand="1"/>
      </w:tblPr>
      <w:tblGrid>
        <w:gridCol w:w="2106"/>
        <w:gridCol w:w="1102"/>
        <w:gridCol w:w="1102"/>
      </w:tblGrid>
      <w:tr w:rsidR="00944AF1" w:rsidRPr="00F25213" w:rsidTr="00B66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0" w:type="dxa"/>
            <w:gridSpan w:val="3"/>
          </w:tcPr>
          <w:p w:rsidR="00944AF1" w:rsidRDefault="006C5364" w:rsidP="00944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Live Births with Prenatal Care Beginning in the first 13 Weeks</w:t>
            </w:r>
          </w:p>
        </w:tc>
      </w:tr>
      <w:tr w:rsidR="00944AF1" w:rsidRPr="00F25213" w:rsidTr="00B66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noWrap/>
          </w:tcPr>
          <w:p w:rsidR="00944AF1" w:rsidRPr="006843A7" w:rsidRDefault="00944AF1" w:rsidP="008E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944AF1" w:rsidRPr="006843A7" w:rsidRDefault="006C5364" w:rsidP="00944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2011-13</w:t>
            </w:r>
          </w:p>
        </w:tc>
        <w:tc>
          <w:tcPr>
            <w:tcW w:w="1102" w:type="dxa"/>
            <w:noWrap/>
          </w:tcPr>
          <w:p w:rsidR="00944AF1" w:rsidRPr="006843A7" w:rsidRDefault="006C5364" w:rsidP="00944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2012-14</w:t>
            </w:r>
          </w:p>
        </w:tc>
      </w:tr>
      <w:tr w:rsidR="008B5853" w:rsidRPr="00F25213" w:rsidTr="00B66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noWrap/>
          </w:tcPr>
          <w:p w:rsidR="008B5853" w:rsidRPr="00260E4E" w:rsidRDefault="008B5853" w:rsidP="008B5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1102" w:type="dxa"/>
          </w:tcPr>
          <w:p w:rsidR="008B5853" w:rsidRPr="006843A7" w:rsidRDefault="0061721D" w:rsidP="000722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81.0%</w:t>
            </w:r>
          </w:p>
        </w:tc>
        <w:tc>
          <w:tcPr>
            <w:tcW w:w="1102" w:type="dxa"/>
            <w:noWrap/>
          </w:tcPr>
          <w:p w:rsidR="008B5853" w:rsidRPr="006843A7" w:rsidRDefault="0061721D" w:rsidP="000722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80.0%</w:t>
            </w:r>
          </w:p>
        </w:tc>
      </w:tr>
      <w:tr w:rsidR="008B5853" w:rsidRPr="00F25213" w:rsidTr="00B66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noWrap/>
          </w:tcPr>
          <w:p w:rsidR="008B5853" w:rsidRPr="00260E4E" w:rsidRDefault="008B5853" w:rsidP="008B5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1102" w:type="dxa"/>
          </w:tcPr>
          <w:p w:rsidR="008B5853" w:rsidRPr="006843A7" w:rsidRDefault="0061721D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81.0%</w:t>
            </w:r>
          </w:p>
        </w:tc>
        <w:tc>
          <w:tcPr>
            <w:tcW w:w="1102" w:type="dxa"/>
            <w:noWrap/>
          </w:tcPr>
          <w:p w:rsidR="008B5853" w:rsidRPr="006843A7" w:rsidRDefault="0061721D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84.3%</w:t>
            </w:r>
          </w:p>
        </w:tc>
      </w:tr>
      <w:tr w:rsidR="00944AF1" w:rsidRPr="00F25213" w:rsidTr="00B66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noWrap/>
          </w:tcPr>
          <w:p w:rsidR="00944AF1" w:rsidRPr="006843A7" w:rsidRDefault="006C5364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2020 Goal</w:t>
            </w:r>
          </w:p>
        </w:tc>
        <w:tc>
          <w:tcPr>
            <w:tcW w:w="1102" w:type="dxa"/>
          </w:tcPr>
          <w:p w:rsidR="00944AF1" w:rsidRPr="006843A7" w:rsidRDefault="006C5364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77.9%</w:t>
            </w:r>
          </w:p>
        </w:tc>
        <w:tc>
          <w:tcPr>
            <w:tcW w:w="1102" w:type="dxa"/>
            <w:noWrap/>
          </w:tcPr>
          <w:p w:rsidR="00944AF1" w:rsidRPr="006843A7" w:rsidRDefault="006C5364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77.9%</w:t>
            </w:r>
          </w:p>
        </w:tc>
      </w:tr>
    </w:tbl>
    <w:p w:rsidR="003F5EB2" w:rsidRDefault="003F5EB2" w:rsidP="0025612A">
      <w:pPr>
        <w:spacing w:after="0" w:line="240" w:lineRule="auto"/>
        <w:rPr>
          <w:noProof/>
          <w:sz w:val="20"/>
          <w:szCs w:val="20"/>
        </w:rPr>
        <w:sectPr w:rsidR="003F5EB2" w:rsidSect="002553F9">
          <w:type w:val="continuous"/>
          <w:pgSz w:w="12240" w:h="15840"/>
          <w:pgMar w:top="720" w:right="720" w:bottom="720" w:left="720" w:header="720" w:footer="720" w:gutter="0"/>
          <w:cols w:num="2" w:space="180"/>
          <w:titlePg/>
          <w:docGrid w:linePitch="360"/>
        </w:sectPr>
      </w:pPr>
    </w:p>
    <w:p w:rsidR="002A15D9" w:rsidRDefault="002A15D9" w:rsidP="003F5EB2">
      <w:pPr>
        <w:spacing w:after="0" w:line="240" w:lineRule="auto"/>
        <w:rPr>
          <w:b/>
          <w:sz w:val="20"/>
          <w:szCs w:val="20"/>
        </w:rPr>
      </w:pPr>
    </w:p>
    <w:p w:rsidR="00AE0145" w:rsidRDefault="00AE0145" w:rsidP="003F5EB2">
      <w:pPr>
        <w:spacing w:after="0" w:line="240" w:lineRule="auto"/>
        <w:rPr>
          <w:b/>
          <w:sz w:val="20"/>
          <w:szCs w:val="20"/>
        </w:rPr>
      </w:pPr>
    </w:p>
    <w:p w:rsidR="00AE0145" w:rsidRPr="003F5EB2" w:rsidRDefault="00AE0145" w:rsidP="003F5EB2">
      <w:pPr>
        <w:spacing w:after="0" w:line="240" w:lineRule="auto"/>
        <w:rPr>
          <w:b/>
          <w:sz w:val="20"/>
          <w:szCs w:val="20"/>
        </w:rPr>
        <w:sectPr w:rsidR="00AE0145" w:rsidRPr="003F5EB2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244EAC" w:rsidRPr="00244EAC" w:rsidRDefault="009D205F" w:rsidP="00244EA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Infant Mortality by Race</w:t>
      </w:r>
    </w:p>
    <w:tbl>
      <w:tblPr>
        <w:tblStyle w:val="MediumShading1-Accent1"/>
        <w:tblW w:w="461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757"/>
        <w:gridCol w:w="752"/>
        <w:gridCol w:w="757"/>
        <w:gridCol w:w="768"/>
      </w:tblGrid>
      <w:tr w:rsidR="006B64AF" w:rsidTr="008B5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700" w:themeFill="accent3"/>
          </w:tcPr>
          <w:p w:rsidR="006B64AF" w:rsidRDefault="006B64AF" w:rsidP="006B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Infant Mortality Rate </w:t>
            </w:r>
            <w:r w:rsidR="002C0AA9">
              <w:rPr>
                <w:sz w:val="20"/>
                <w:szCs w:val="20"/>
              </w:rPr>
              <w:t xml:space="preserve"> per 1,000 live births </w:t>
            </w:r>
            <w:r>
              <w:rPr>
                <w:sz w:val="20"/>
                <w:szCs w:val="20"/>
              </w:rPr>
              <w:t>by Race, 5 Year Rolling Average</w:t>
            </w:r>
          </w:p>
        </w:tc>
      </w:tr>
      <w:tr w:rsidR="006B64AF" w:rsidTr="008B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top w:val="single" w:sz="4" w:space="0" w:color="auto"/>
            </w:tcBorders>
            <w:shd w:val="clear" w:color="auto" w:fill="auto"/>
            <w:noWrap/>
          </w:tcPr>
          <w:p w:rsidR="006B64AF" w:rsidRDefault="006B64AF" w:rsidP="00244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64AF" w:rsidRPr="006B64AF" w:rsidRDefault="00B85B78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B64AF">
              <w:rPr>
                <w:b/>
                <w:sz w:val="20"/>
                <w:szCs w:val="20"/>
              </w:rPr>
              <w:t>2009-13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64AF" w:rsidRPr="006B64AF" w:rsidRDefault="00B85B78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2010-14</w:t>
            </w:r>
          </w:p>
        </w:tc>
      </w:tr>
      <w:tr w:rsidR="006B64AF" w:rsidTr="008B5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FFE0CC" w:themeFill="accent3" w:themeFillTint="33"/>
            <w:noWrap/>
          </w:tcPr>
          <w:p w:rsidR="006B64AF" w:rsidRDefault="006B64AF" w:rsidP="002A15D9">
            <w:pPr>
              <w:ind w:left="144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FFE0CC" w:themeFill="accent3" w:themeFillTint="33"/>
          </w:tcPr>
          <w:p w:rsidR="006B64AF" w:rsidRPr="009D205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05F">
              <w:rPr>
                <w:b/>
                <w:sz w:val="20"/>
                <w:szCs w:val="20"/>
              </w:rPr>
              <w:t>Black</w:t>
            </w:r>
          </w:p>
        </w:tc>
        <w:tc>
          <w:tcPr>
            <w:tcW w:w="752" w:type="dxa"/>
            <w:shd w:val="clear" w:color="auto" w:fill="FFE0CC" w:themeFill="accent3" w:themeFillTint="33"/>
          </w:tcPr>
          <w:p w:rsidR="006B64AF" w:rsidRPr="009D205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05F"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757" w:type="dxa"/>
            <w:shd w:val="clear" w:color="auto" w:fill="FFE0CC" w:themeFill="accent3" w:themeFillTint="33"/>
          </w:tcPr>
          <w:p w:rsidR="006B64AF" w:rsidRPr="009D205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05F">
              <w:rPr>
                <w:b/>
                <w:sz w:val="20"/>
                <w:szCs w:val="20"/>
              </w:rPr>
              <w:t>Black</w:t>
            </w:r>
          </w:p>
        </w:tc>
        <w:tc>
          <w:tcPr>
            <w:tcW w:w="768" w:type="dxa"/>
            <w:shd w:val="clear" w:color="auto" w:fill="FFE0CC" w:themeFill="accent3" w:themeFillTint="33"/>
            <w:noWrap/>
          </w:tcPr>
          <w:p w:rsidR="006B64AF" w:rsidRPr="009D205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05F">
              <w:rPr>
                <w:b/>
                <w:sz w:val="20"/>
                <w:szCs w:val="20"/>
              </w:rPr>
              <w:t>White</w:t>
            </w:r>
          </w:p>
        </w:tc>
      </w:tr>
      <w:tr w:rsidR="008B5853" w:rsidTr="008B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auto"/>
            <w:noWrap/>
            <w:hideMark/>
          </w:tcPr>
          <w:p w:rsidR="008B5853" w:rsidRPr="00260E4E" w:rsidRDefault="008B5853" w:rsidP="0070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757" w:type="dxa"/>
            <w:shd w:val="clear" w:color="auto" w:fill="auto"/>
          </w:tcPr>
          <w:p w:rsidR="008B5853" w:rsidRPr="00F25213" w:rsidRDefault="00826B47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52" w:type="dxa"/>
            <w:shd w:val="clear" w:color="auto" w:fill="auto"/>
          </w:tcPr>
          <w:p w:rsidR="008B5853" w:rsidRPr="00F25213" w:rsidRDefault="00821DBB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57" w:type="dxa"/>
            <w:shd w:val="clear" w:color="auto" w:fill="auto"/>
          </w:tcPr>
          <w:p w:rsidR="008B5853" w:rsidRPr="00F25213" w:rsidRDefault="002C0AA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68" w:type="dxa"/>
            <w:shd w:val="clear" w:color="auto" w:fill="auto"/>
            <w:noWrap/>
          </w:tcPr>
          <w:p w:rsidR="008B5853" w:rsidRPr="00F25213" w:rsidRDefault="002C0AA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</w:tr>
      <w:tr w:rsidR="008B5853" w:rsidTr="008B5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FFE0CC" w:themeFill="accent3" w:themeFillTint="33"/>
            <w:noWrap/>
          </w:tcPr>
          <w:p w:rsidR="008B5853" w:rsidRPr="00260E4E" w:rsidRDefault="008B5853" w:rsidP="0070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757" w:type="dxa"/>
            <w:shd w:val="clear" w:color="auto" w:fill="FFE0CC" w:themeFill="accent3" w:themeFillTint="33"/>
          </w:tcPr>
          <w:p w:rsidR="008B5853" w:rsidRDefault="002C0AA9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752" w:type="dxa"/>
            <w:shd w:val="clear" w:color="auto" w:fill="FFE0CC" w:themeFill="accent3" w:themeFillTint="33"/>
          </w:tcPr>
          <w:p w:rsidR="008B5853" w:rsidRDefault="00826B47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757" w:type="dxa"/>
            <w:shd w:val="clear" w:color="auto" w:fill="FFE0CC" w:themeFill="accent3" w:themeFillTint="33"/>
          </w:tcPr>
          <w:p w:rsidR="008B5853" w:rsidRDefault="002C0AA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768" w:type="dxa"/>
            <w:shd w:val="clear" w:color="auto" w:fill="FFE0CC" w:themeFill="accent3" w:themeFillTint="33"/>
            <w:noWrap/>
          </w:tcPr>
          <w:p w:rsidR="008B5853" w:rsidRDefault="002C0AA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</w:tr>
      <w:tr w:rsidR="00B85B78" w:rsidTr="008B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auto"/>
            <w:noWrap/>
          </w:tcPr>
          <w:p w:rsidR="00B85B78" w:rsidRDefault="00B85B78" w:rsidP="0070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2020 Goal</w:t>
            </w:r>
          </w:p>
        </w:tc>
        <w:tc>
          <w:tcPr>
            <w:tcW w:w="757" w:type="dxa"/>
            <w:shd w:val="clear" w:color="auto" w:fill="auto"/>
          </w:tcPr>
          <w:p w:rsidR="00B85B78" w:rsidRDefault="00B85B78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752" w:type="dxa"/>
            <w:shd w:val="clear" w:color="auto" w:fill="auto"/>
          </w:tcPr>
          <w:p w:rsidR="00B85B78" w:rsidRDefault="00B85B78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757" w:type="dxa"/>
            <w:shd w:val="clear" w:color="auto" w:fill="auto"/>
          </w:tcPr>
          <w:p w:rsidR="00B85B78" w:rsidRDefault="00B85B78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768" w:type="dxa"/>
            <w:shd w:val="clear" w:color="auto" w:fill="auto"/>
            <w:noWrap/>
          </w:tcPr>
          <w:p w:rsidR="00B85B78" w:rsidRDefault="00B85B78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</w:tr>
    </w:tbl>
    <w:p w:rsidR="00664676" w:rsidRPr="00AE0145" w:rsidRDefault="006C5364" w:rsidP="00AE0145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AE0145">
        <w:rPr>
          <w:b/>
          <w:sz w:val="20"/>
          <w:szCs w:val="20"/>
        </w:rPr>
        <w:lastRenderedPageBreak/>
        <w:t>Smoking During Pregnancy</w:t>
      </w:r>
    </w:p>
    <w:tbl>
      <w:tblPr>
        <w:tblStyle w:val="MediumShading1-Accent1"/>
        <w:tblW w:w="40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974"/>
        <w:gridCol w:w="1114"/>
      </w:tblGrid>
      <w:tr w:rsidR="00B67FAC" w:rsidTr="00055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gridSpan w:val="3"/>
            <w:shd w:val="clear" w:color="auto" w:fill="74A510" w:themeFill="background2" w:themeFillShade="80"/>
          </w:tcPr>
          <w:p w:rsidR="00B67FAC" w:rsidRDefault="006C5364" w:rsidP="00B6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Live Births to Mothers Who Reported Smoking During Pregnancy</w:t>
            </w:r>
          </w:p>
        </w:tc>
      </w:tr>
      <w:tr w:rsidR="006C5364" w:rsidTr="0005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auto"/>
            <w:noWrap/>
            <w:vAlign w:val="bottom"/>
          </w:tcPr>
          <w:p w:rsidR="006C5364" w:rsidRDefault="006C5364" w:rsidP="00116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6C5364" w:rsidRPr="003B1F87" w:rsidRDefault="006C5364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B1F87">
              <w:rPr>
                <w:b/>
                <w:sz w:val="20"/>
                <w:szCs w:val="20"/>
              </w:rPr>
              <w:t>2011-13</w:t>
            </w:r>
          </w:p>
        </w:tc>
        <w:tc>
          <w:tcPr>
            <w:tcW w:w="1114" w:type="dxa"/>
            <w:shd w:val="clear" w:color="auto" w:fill="auto"/>
            <w:noWrap/>
          </w:tcPr>
          <w:p w:rsidR="006C5364" w:rsidRPr="003B1F87" w:rsidRDefault="006C5364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B1F87">
              <w:rPr>
                <w:b/>
                <w:sz w:val="20"/>
                <w:szCs w:val="20"/>
              </w:rPr>
              <w:t>2012-14</w:t>
            </w:r>
          </w:p>
        </w:tc>
      </w:tr>
      <w:tr w:rsidR="008B5853" w:rsidTr="00D32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FF7AD" w:themeFill="background2" w:themeFillTint="99"/>
            <w:noWrap/>
          </w:tcPr>
          <w:p w:rsidR="008B5853" w:rsidRPr="00260E4E" w:rsidRDefault="008B5853" w:rsidP="0070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974" w:type="dxa"/>
            <w:shd w:val="clear" w:color="auto" w:fill="DFF7AD" w:themeFill="background2" w:themeFillTint="99"/>
          </w:tcPr>
          <w:p w:rsidR="008B5853" w:rsidRPr="006C5364" w:rsidRDefault="00C1078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4.8%</w:t>
            </w:r>
          </w:p>
        </w:tc>
        <w:tc>
          <w:tcPr>
            <w:tcW w:w="1114" w:type="dxa"/>
            <w:shd w:val="clear" w:color="auto" w:fill="DFF7AD" w:themeFill="background2" w:themeFillTint="99"/>
            <w:noWrap/>
          </w:tcPr>
          <w:p w:rsidR="008B5853" w:rsidRPr="006C5364" w:rsidRDefault="003B3134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4.3%</w:t>
            </w:r>
          </w:p>
        </w:tc>
      </w:tr>
      <w:tr w:rsidR="008B5853" w:rsidTr="00D32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auto"/>
            <w:noWrap/>
          </w:tcPr>
          <w:p w:rsidR="008B5853" w:rsidRPr="00260E4E" w:rsidRDefault="008B5853" w:rsidP="0070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974" w:type="dxa"/>
            <w:shd w:val="clear" w:color="auto" w:fill="auto"/>
          </w:tcPr>
          <w:p w:rsidR="008B5853" w:rsidRPr="006C5364" w:rsidRDefault="00C1078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14.5%</w:t>
            </w:r>
          </w:p>
        </w:tc>
        <w:tc>
          <w:tcPr>
            <w:tcW w:w="1114" w:type="dxa"/>
            <w:shd w:val="clear" w:color="auto" w:fill="auto"/>
            <w:noWrap/>
          </w:tcPr>
          <w:p w:rsidR="008B5853" w:rsidRPr="006C5364" w:rsidRDefault="003B3134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12.9%</w:t>
            </w:r>
          </w:p>
        </w:tc>
      </w:tr>
      <w:tr w:rsidR="006C5364" w:rsidTr="00055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FF7AD" w:themeFill="background2" w:themeFillTint="99"/>
            <w:noWrap/>
          </w:tcPr>
          <w:p w:rsidR="006C5364" w:rsidRPr="006843A7" w:rsidRDefault="006C5364" w:rsidP="0011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2020 Goal</w:t>
            </w:r>
          </w:p>
        </w:tc>
        <w:tc>
          <w:tcPr>
            <w:tcW w:w="974" w:type="dxa"/>
            <w:shd w:val="clear" w:color="auto" w:fill="DFF7AD" w:themeFill="background2" w:themeFillTint="99"/>
          </w:tcPr>
          <w:p w:rsidR="006C5364" w:rsidRPr="006C5364" w:rsidRDefault="006C5364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C5364">
              <w:rPr>
                <w:sz w:val="20"/>
                <w:szCs w:val="20"/>
              </w:rPr>
              <w:t>1.4%</w:t>
            </w:r>
          </w:p>
        </w:tc>
        <w:tc>
          <w:tcPr>
            <w:tcW w:w="1114" w:type="dxa"/>
            <w:shd w:val="clear" w:color="auto" w:fill="DFF7AD" w:themeFill="background2" w:themeFillTint="99"/>
            <w:noWrap/>
          </w:tcPr>
          <w:p w:rsidR="006C5364" w:rsidRPr="006C5364" w:rsidRDefault="006C5364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C5364">
              <w:rPr>
                <w:sz w:val="20"/>
                <w:szCs w:val="20"/>
              </w:rPr>
              <w:t>1.4%</w:t>
            </w:r>
          </w:p>
        </w:tc>
      </w:tr>
    </w:tbl>
    <w:p w:rsidR="0025612A" w:rsidRDefault="0025612A" w:rsidP="0025612A">
      <w:pPr>
        <w:pStyle w:val="ListParagraph"/>
        <w:spacing w:after="0"/>
        <w:ind w:left="1080"/>
        <w:rPr>
          <w:sz w:val="20"/>
          <w:szCs w:val="20"/>
        </w:rPr>
        <w:sectPr w:rsidR="0025612A" w:rsidSect="0025612A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25612A" w:rsidRDefault="0025612A" w:rsidP="0025612A">
      <w:pPr>
        <w:pStyle w:val="ListParagraph"/>
        <w:spacing w:after="0"/>
        <w:ind w:left="1080"/>
        <w:rPr>
          <w:sz w:val="20"/>
          <w:szCs w:val="20"/>
        </w:rPr>
      </w:pPr>
      <w:r w:rsidRPr="00B4568D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6270CB" wp14:editId="0C8E0792">
                <wp:simplePos x="0" y="0"/>
                <wp:positionH relativeFrom="column">
                  <wp:posOffset>450850</wp:posOffset>
                </wp:positionH>
                <wp:positionV relativeFrom="paragraph">
                  <wp:posOffset>68580</wp:posOffset>
                </wp:positionV>
                <wp:extent cx="6203950" cy="245745"/>
                <wp:effectExtent l="0" t="0" r="6350" b="0"/>
                <wp:wrapNone/>
                <wp:docPr id="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6C5364" w:rsidRPr="002A15D9" w:rsidRDefault="006C5364" w:rsidP="006C536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2A15D9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Source for Tables A - D: Virginia Department of Health, Division of Health Statistics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35.5pt;margin-top:5.4pt;width:488.5pt;height:19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" fillcolor="white [3212]" stroked="f">
                <v:textbox style="mso-fit-shape-to-text:t">
                  <w:txbxContent>
                    <w:p w:rsidR="006C5364" w:rsidRPr="002A15D9" w:rsidRDefault="006C5364" w:rsidP="006C5364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2A15D9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Source for Tables A - D: Virginia Department of Health, Division of Health Statistics </w:t>
                      </w:r>
                    </w:p>
                  </w:txbxContent>
                </v:textbox>
              </v:shape>
            </w:pict>
          </mc:Fallback>
        </mc:AlternateContent>
      </w:r>
    </w:p>
    <w:p w:rsidR="0025612A" w:rsidRDefault="0025612A" w:rsidP="0025612A">
      <w:pPr>
        <w:pStyle w:val="ListParagraph"/>
        <w:spacing w:after="0"/>
        <w:ind w:left="1080"/>
        <w:rPr>
          <w:sz w:val="20"/>
          <w:szCs w:val="20"/>
        </w:rPr>
      </w:pPr>
    </w:p>
    <w:p w:rsidR="00AE0145" w:rsidRDefault="00AE0145" w:rsidP="0025612A">
      <w:pPr>
        <w:pStyle w:val="ListParagraph"/>
        <w:spacing w:after="0"/>
        <w:ind w:left="1080"/>
        <w:rPr>
          <w:sz w:val="20"/>
          <w:szCs w:val="20"/>
        </w:rPr>
      </w:pPr>
    </w:p>
    <w:p w:rsidR="00AE0145" w:rsidRDefault="00AE0145" w:rsidP="0025612A">
      <w:pPr>
        <w:pStyle w:val="ListParagraph"/>
        <w:spacing w:after="0"/>
        <w:ind w:left="1080"/>
        <w:rPr>
          <w:sz w:val="20"/>
          <w:szCs w:val="20"/>
        </w:rPr>
      </w:pPr>
    </w:p>
    <w:p w:rsidR="00AE0145" w:rsidRDefault="00AE0145" w:rsidP="0025612A">
      <w:pPr>
        <w:pStyle w:val="ListParagraph"/>
        <w:spacing w:after="0"/>
        <w:ind w:left="1080"/>
        <w:rPr>
          <w:sz w:val="20"/>
          <w:szCs w:val="20"/>
        </w:rPr>
      </w:pPr>
    </w:p>
    <w:p w:rsidR="00AE0145" w:rsidRPr="0025612A" w:rsidRDefault="00AE0145" w:rsidP="0025612A">
      <w:pPr>
        <w:pStyle w:val="ListParagraph"/>
        <w:spacing w:after="0"/>
        <w:ind w:left="1080"/>
        <w:rPr>
          <w:sz w:val="20"/>
          <w:szCs w:val="20"/>
        </w:rPr>
      </w:pPr>
    </w:p>
    <w:p w:rsidR="00B4568D" w:rsidRPr="00B4568D" w:rsidRDefault="00B4568D" w:rsidP="00B4568D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2A15D9" w:rsidRDefault="002A15D9" w:rsidP="002A15D9">
      <w:pPr>
        <w:pStyle w:val="ListParagraph"/>
        <w:numPr>
          <w:ilvl w:val="0"/>
          <w:numId w:val="10"/>
        </w:numPr>
        <w:spacing w:after="0" w:line="240" w:lineRule="auto"/>
        <w:rPr>
          <w:b/>
          <w:sz w:val="20"/>
          <w:szCs w:val="20"/>
        </w:rPr>
        <w:sectPr w:rsidR="002A15D9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6D4914" w:rsidRPr="002A15D9" w:rsidRDefault="00B4568D" w:rsidP="002A15D9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2A15D9">
        <w:rPr>
          <w:b/>
          <w:sz w:val="20"/>
          <w:szCs w:val="20"/>
        </w:rPr>
        <w:lastRenderedPageBreak/>
        <w:t>Prevention Quality Indicator (PQI) Hospital Discharges</w:t>
      </w:r>
    </w:p>
    <w:tbl>
      <w:tblPr>
        <w:tblStyle w:val="MediumShading1-Accent1"/>
        <w:tblW w:w="4230" w:type="dxa"/>
        <w:tblInd w:w="1368" w:type="dxa"/>
        <w:tblLook w:val="04A0" w:firstRow="1" w:lastRow="0" w:firstColumn="1" w:lastColumn="0" w:noHBand="0" w:noVBand="1"/>
      </w:tblPr>
      <w:tblGrid>
        <w:gridCol w:w="1866"/>
        <w:gridCol w:w="2364"/>
      </w:tblGrid>
      <w:tr w:rsidR="00B4568D" w:rsidTr="00547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gridSpan w:val="2"/>
            <w:noWrap/>
            <w:hideMark/>
          </w:tcPr>
          <w:p w:rsidR="00B4568D" w:rsidRPr="006D4914" w:rsidRDefault="00B4568D" w:rsidP="00B4568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Total PQI Hospitalization Discharge Rate per 100,000 (Age-Adjusted), 2012</w:t>
            </w:r>
          </w:p>
        </w:tc>
      </w:tr>
      <w:tr w:rsidR="00B4568D" w:rsidTr="0054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noWrap/>
          </w:tcPr>
          <w:p w:rsidR="00B4568D" w:rsidRDefault="00B4568D" w:rsidP="00487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noWrap/>
          </w:tcPr>
          <w:p w:rsidR="00B4568D" w:rsidRPr="004C1FCB" w:rsidRDefault="00B4568D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</w:tr>
      <w:tr w:rsidR="00701767" w:rsidTr="00547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noWrap/>
            <w:hideMark/>
          </w:tcPr>
          <w:p w:rsidR="00701767" w:rsidRPr="00260E4E" w:rsidRDefault="00701767" w:rsidP="007A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2364" w:type="dxa"/>
            <w:noWrap/>
          </w:tcPr>
          <w:p w:rsidR="00701767" w:rsidRPr="00F25213" w:rsidRDefault="00CB482F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996.2</w:t>
            </w:r>
          </w:p>
        </w:tc>
      </w:tr>
      <w:tr w:rsidR="00701767" w:rsidTr="0054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noWrap/>
          </w:tcPr>
          <w:p w:rsidR="00701767" w:rsidRPr="00260E4E" w:rsidRDefault="00701767" w:rsidP="007A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2364" w:type="dxa"/>
            <w:noWrap/>
          </w:tcPr>
          <w:p w:rsidR="00701767" w:rsidRDefault="00CB482F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1,124.1</w:t>
            </w:r>
          </w:p>
        </w:tc>
      </w:tr>
      <w:tr w:rsidR="00B4568D" w:rsidTr="00547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noWrap/>
          </w:tcPr>
          <w:p w:rsidR="00B4568D" w:rsidRDefault="00B4568D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364" w:type="dxa"/>
            <w:noWrap/>
          </w:tcPr>
          <w:p w:rsidR="00B4568D" w:rsidRDefault="00B4568D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1,040.9</w:t>
            </w:r>
          </w:p>
        </w:tc>
      </w:tr>
    </w:tbl>
    <w:p w:rsidR="003F5EB2" w:rsidRPr="00132A8E" w:rsidRDefault="007B629F" w:rsidP="00132A8E">
      <w:pPr>
        <w:spacing w:after="0"/>
        <w:rPr>
          <w:sz w:val="20"/>
          <w:szCs w:val="20"/>
        </w:rPr>
      </w:pPr>
      <w:r w:rsidRPr="00FD780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3D7FD7" wp14:editId="125E2F2E">
                <wp:simplePos x="0" y="0"/>
                <wp:positionH relativeFrom="column">
                  <wp:posOffset>482600</wp:posOffset>
                </wp:positionH>
                <wp:positionV relativeFrom="paragraph">
                  <wp:posOffset>30480</wp:posOffset>
                </wp:positionV>
                <wp:extent cx="4851400" cy="355600"/>
                <wp:effectExtent l="0" t="0" r="6350" b="6350"/>
                <wp:wrapNone/>
                <wp:docPr id="9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29F" w:rsidRPr="007B629F" w:rsidRDefault="007B629F" w:rsidP="007B62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4568D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Source: </w:t>
                            </w:r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Virginia Atlas of Community Health. </w:t>
                            </w:r>
                            <w:proofErr w:type="gramStart"/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Behavioral Health Hospital Discharge Profile (January 1-December 21, 2012).</w:t>
                            </w:r>
                            <w:proofErr w:type="gramEnd"/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Accessed at www.AtlasVA.org.</w:t>
                            </w:r>
                            <w:proofErr w:type="gramEnd"/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B629F" w:rsidRPr="00B4568D" w:rsidRDefault="007B629F" w:rsidP="007B62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" o:spid="_x0000_s1027" type="#_x0000_t202" style="position:absolute;margin-left:38pt;margin-top:2.4pt;width:382pt;height:2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" fillcolor="white [3212]" stroked="f">
                <v:textbox>
                  <w:txbxContent>
                    <w:p w:rsidR="007B629F" w:rsidRPr="007B629F" w:rsidRDefault="007B629F" w:rsidP="007B629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B4568D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Source: </w:t>
                      </w:r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Virginia Atlas of Community Health. </w:t>
                      </w:r>
                      <w:proofErr w:type="gramStart"/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Behavioral Health Hospital Discharge Profile (January 1-December 21, 2012).</w:t>
                      </w:r>
                      <w:proofErr w:type="gramEnd"/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Accessed at www.AtlasVA.org.</w:t>
                      </w:r>
                      <w:proofErr w:type="gramEnd"/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B629F" w:rsidRPr="00B4568D" w:rsidRDefault="007B629F" w:rsidP="007B629F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5EB2" w:rsidRPr="00132A8E" w:rsidRDefault="003F5EB2" w:rsidP="00132A8E">
      <w:pPr>
        <w:spacing w:line="240" w:lineRule="auto"/>
        <w:rPr>
          <w:sz w:val="20"/>
          <w:szCs w:val="20"/>
        </w:rPr>
        <w:sectPr w:rsidR="003F5EB2" w:rsidRPr="00132A8E" w:rsidSect="002A15D9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CF0EC3" w:rsidRPr="006D4914" w:rsidRDefault="00CF0EC3" w:rsidP="006D4914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443A1A" w:rsidRPr="00443A1A" w:rsidRDefault="00443A1A" w:rsidP="00443A1A">
      <w:pPr>
        <w:spacing w:line="240" w:lineRule="auto"/>
        <w:rPr>
          <w:b/>
          <w:sz w:val="20"/>
          <w:szCs w:val="20"/>
        </w:rPr>
        <w:sectPr w:rsidR="00443A1A" w:rsidRPr="00443A1A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AE0145" w:rsidRDefault="00AE0145" w:rsidP="00AE0145">
      <w:pPr>
        <w:pStyle w:val="ListParagraph"/>
        <w:spacing w:after="0" w:line="240" w:lineRule="auto"/>
        <w:rPr>
          <w:sz w:val="20"/>
          <w:szCs w:val="20"/>
        </w:rPr>
      </w:pPr>
    </w:p>
    <w:p w:rsidR="00AE0145" w:rsidRDefault="00AE0145" w:rsidP="00AE0145">
      <w:pPr>
        <w:pStyle w:val="ListParagraph"/>
        <w:spacing w:after="0" w:line="240" w:lineRule="auto"/>
        <w:rPr>
          <w:sz w:val="20"/>
          <w:szCs w:val="20"/>
        </w:rPr>
      </w:pPr>
    </w:p>
    <w:p w:rsidR="00AE0145" w:rsidRDefault="00AE0145" w:rsidP="00AE0145">
      <w:pPr>
        <w:pStyle w:val="ListParagraph"/>
        <w:spacing w:after="0" w:line="240" w:lineRule="auto"/>
        <w:rPr>
          <w:sz w:val="20"/>
          <w:szCs w:val="20"/>
        </w:rPr>
      </w:pPr>
    </w:p>
    <w:p w:rsidR="00AE0145" w:rsidRDefault="00AE0145" w:rsidP="00AE0145">
      <w:pPr>
        <w:pStyle w:val="ListParagraph"/>
        <w:spacing w:after="0" w:line="240" w:lineRule="auto"/>
        <w:rPr>
          <w:sz w:val="20"/>
          <w:szCs w:val="20"/>
        </w:rPr>
      </w:pPr>
    </w:p>
    <w:p w:rsidR="00AE0145" w:rsidRDefault="00AE0145" w:rsidP="00AE0145">
      <w:pPr>
        <w:pStyle w:val="ListParagraph"/>
        <w:spacing w:after="0" w:line="240" w:lineRule="auto"/>
        <w:rPr>
          <w:sz w:val="20"/>
          <w:szCs w:val="20"/>
        </w:rPr>
      </w:pPr>
    </w:p>
    <w:p w:rsidR="00AE0145" w:rsidRDefault="00AE0145" w:rsidP="00AE0145">
      <w:pPr>
        <w:pStyle w:val="ListParagraph"/>
        <w:spacing w:after="0" w:line="240" w:lineRule="auto"/>
        <w:rPr>
          <w:sz w:val="20"/>
          <w:szCs w:val="20"/>
        </w:rPr>
      </w:pPr>
    </w:p>
    <w:p w:rsidR="00AE0145" w:rsidRDefault="00AE0145" w:rsidP="00AE0145">
      <w:pPr>
        <w:pStyle w:val="ListParagraph"/>
        <w:spacing w:after="0" w:line="240" w:lineRule="auto"/>
        <w:rPr>
          <w:sz w:val="20"/>
          <w:szCs w:val="20"/>
        </w:rPr>
      </w:pPr>
    </w:p>
    <w:p w:rsidR="00AE0145" w:rsidRPr="00AE0145" w:rsidRDefault="00AE0145" w:rsidP="00AE0145">
      <w:pPr>
        <w:pStyle w:val="ListParagraph"/>
        <w:spacing w:after="0" w:line="240" w:lineRule="auto"/>
        <w:rPr>
          <w:sz w:val="20"/>
          <w:szCs w:val="20"/>
        </w:rPr>
      </w:pPr>
    </w:p>
    <w:p w:rsidR="006D4914" w:rsidRPr="006D4914" w:rsidRDefault="00055CF6" w:rsidP="002A15D9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Prevention Quality Indicator (PQI) Hospital Discharge</w:t>
      </w:r>
      <w:r w:rsidR="002A15D9">
        <w:rPr>
          <w:b/>
          <w:sz w:val="20"/>
          <w:szCs w:val="20"/>
        </w:rPr>
        <w:t xml:space="preserve"> Rates by Type</w:t>
      </w:r>
    </w:p>
    <w:tbl>
      <w:tblPr>
        <w:tblStyle w:val="MediumShading1-Accent3"/>
        <w:tblW w:w="9720" w:type="dxa"/>
        <w:tblInd w:w="1008" w:type="dxa"/>
        <w:tblLook w:val="04A0" w:firstRow="1" w:lastRow="0" w:firstColumn="1" w:lastColumn="0" w:noHBand="0" w:noVBand="1"/>
      </w:tblPr>
      <w:tblGrid>
        <w:gridCol w:w="2970"/>
        <w:gridCol w:w="1260"/>
        <w:gridCol w:w="1590"/>
        <w:gridCol w:w="715"/>
        <w:gridCol w:w="3185"/>
      </w:tblGrid>
      <w:tr w:rsidR="00AA0600" w:rsidTr="00380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5"/>
            <w:noWrap/>
            <w:hideMark/>
          </w:tcPr>
          <w:p w:rsidR="00AA0600" w:rsidRDefault="00AA0600" w:rsidP="00DD4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PQI Hospital Discharge Rates per 100,000 (Age Adjusted by Type , 2012 </w:t>
            </w:r>
          </w:p>
        </w:tc>
      </w:tr>
      <w:tr w:rsidR="00A61785" w:rsidTr="00A61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A61785" w:rsidRPr="002771B8" w:rsidRDefault="00701767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</w:t>
            </w:r>
            <w:r w:rsidR="00A61785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590" w:type="dxa"/>
          </w:tcPr>
          <w:p w:rsidR="00A61785" w:rsidRPr="002771B8" w:rsidRDefault="00701767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Nelson</w:t>
            </w:r>
          </w:p>
        </w:tc>
        <w:tc>
          <w:tcPr>
            <w:tcW w:w="715" w:type="dxa"/>
          </w:tcPr>
          <w:p w:rsidR="00A61785" w:rsidRDefault="00A61785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  <w:tc>
          <w:tcPr>
            <w:tcW w:w="3185" w:type="dxa"/>
          </w:tcPr>
          <w:p w:rsidR="00A61785" w:rsidRDefault="00A61785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AHRQ National Benchmark</w:t>
            </w:r>
          </w:p>
        </w:tc>
      </w:tr>
      <w:tr w:rsidR="00A61785" w:rsidTr="00A617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Pr="00F25213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Bacterial Pneumonia</w:t>
            </w:r>
          </w:p>
        </w:tc>
        <w:tc>
          <w:tcPr>
            <w:tcW w:w="1260" w:type="dxa"/>
            <w:noWrap/>
          </w:tcPr>
          <w:p w:rsidR="00A61785" w:rsidRPr="00F25213" w:rsidRDefault="008B3253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187.3</w:t>
            </w:r>
          </w:p>
        </w:tc>
        <w:tc>
          <w:tcPr>
            <w:tcW w:w="1590" w:type="dxa"/>
          </w:tcPr>
          <w:p w:rsidR="00A61785" w:rsidRPr="00F25213" w:rsidRDefault="008B3253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194.8</w:t>
            </w:r>
          </w:p>
        </w:tc>
        <w:tc>
          <w:tcPr>
            <w:tcW w:w="715" w:type="dxa"/>
          </w:tcPr>
          <w:p w:rsidR="00A61785" w:rsidRPr="00F25213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186.7</w:t>
            </w:r>
          </w:p>
        </w:tc>
        <w:tc>
          <w:tcPr>
            <w:tcW w:w="3185" w:type="dxa"/>
          </w:tcPr>
          <w:p w:rsidR="00A61785" w:rsidRPr="00F25213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248.2</w:t>
            </w:r>
          </w:p>
        </w:tc>
      </w:tr>
      <w:tr w:rsidR="00A61785" w:rsidTr="00A61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COPD or Asthma</w:t>
            </w:r>
          </w:p>
        </w:tc>
        <w:tc>
          <w:tcPr>
            <w:tcW w:w="1260" w:type="dxa"/>
            <w:noWrap/>
          </w:tcPr>
          <w:p w:rsidR="00A61785" w:rsidRDefault="008B3253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590" w:type="dxa"/>
          </w:tcPr>
          <w:p w:rsidR="00A61785" w:rsidRDefault="008B3253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169.0</w:t>
            </w:r>
          </w:p>
        </w:tc>
        <w:tc>
          <w:tcPr>
            <w:tcW w:w="715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181.8</w:t>
            </w:r>
          </w:p>
        </w:tc>
        <w:tc>
          <w:tcPr>
            <w:tcW w:w="3185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495.7</w:t>
            </w:r>
          </w:p>
        </w:tc>
      </w:tr>
      <w:tr w:rsidR="00A61785" w:rsidTr="00A617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Congestive Heart Failure</w:t>
            </w:r>
          </w:p>
        </w:tc>
        <w:tc>
          <w:tcPr>
            <w:tcW w:w="1260" w:type="dxa"/>
            <w:noWrap/>
          </w:tcPr>
          <w:p w:rsidR="00A61785" w:rsidRDefault="008B3253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241.4</w:t>
            </w:r>
          </w:p>
        </w:tc>
        <w:tc>
          <w:tcPr>
            <w:tcW w:w="1590" w:type="dxa"/>
          </w:tcPr>
          <w:p w:rsidR="00A61785" w:rsidRDefault="008B3253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273.9</w:t>
            </w:r>
          </w:p>
        </w:tc>
        <w:tc>
          <w:tcPr>
            <w:tcW w:w="715" w:type="dxa"/>
          </w:tcPr>
          <w:p w:rsidR="00A61785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237.5</w:t>
            </w:r>
          </w:p>
        </w:tc>
        <w:tc>
          <w:tcPr>
            <w:tcW w:w="3185" w:type="dxa"/>
          </w:tcPr>
          <w:p w:rsidR="00A61785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321.4</w:t>
            </w:r>
          </w:p>
        </w:tc>
      </w:tr>
      <w:tr w:rsidR="00A61785" w:rsidTr="00A61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Dehydration</w:t>
            </w:r>
          </w:p>
        </w:tc>
        <w:tc>
          <w:tcPr>
            <w:tcW w:w="1260" w:type="dxa"/>
            <w:noWrap/>
          </w:tcPr>
          <w:p w:rsidR="00A61785" w:rsidRDefault="008B3253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590" w:type="dxa"/>
          </w:tcPr>
          <w:p w:rsidR="00A61785" w:rsidRDefault="008B3253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715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87.7</w:t>
            </w:r>
          </w:p>
        </w:tc>
        <w:tc>
          <w:tcPr>
            <w:tcW w:w="3185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135.7</w:t>
            </w:r>
          </w:p>
        </w:tc>
      </w:tr>
      <w:tr w:rsidR="00A61785" w:rsidTr="00A617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tc>
          <w:tcPr>
            <w:tcW w:w="1260" w:type="dxa"/>
            <w:noWrap/>
          </w:tcPr>
          <w:p w:rsidR="00A61785" w:rsidRDefault="008B3253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170.6</w:t>
            </w:r>
          </w:p>
        </w:tc>
        <w:tc>
          <w:tcPr>
            <w:tcW w:w="1590" w:type="dxa"/>
          </w:tcPr>
          <w:p w:rsidR="00A61785" w:rsidRDefault="008B3253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159.7</w:t>
            </w:r>
          </w:p>
        </w:tc>
        <w:tc>
          <w:tcPr>
            <w:tcW w:w="715" w:type="dxa"/>
          </w:tcPr>
          <w:p w:rsidR="00A61785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141.5</w:t>
            </w:r>
          </w:p>
        </w:tc>
        <w:tc>
          <w:tcPr>
            <w:tcW w:w="3185" w:type="dxa"/>
          </w:tcPr>
          <w:p w:rsidR="00A61785" w:rsidRPr="00A61785" w:rsidRDefault="00A61785" w:rsidP="00A61785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  <w:r w:rsidRPr="00A61785">
              <w:rPr>
                <w:sz w:val="14"/>
                <w:szCs w:val="14"/>
              </w:rPr>
              <w:t>Not available since AHRQ breaks it out by type of Diabetes PQI &amp; our data does not</w:t>
            </w:r>
          </w:p>
        </w:tc>
      </w:tr>
      <w:tr w:rsidR="00A61785" w:rsidTr="00A61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Urinary Tract</w:t>
            </w:r>
          </w:p>
        </w:tc>
        <w:tc>
          <w:tcPr>
            <w:tcW w:w="1260" w:type="dxa"/>
            <w:noWrap/>
          </w:tcPr>
          <w:p w:rsidR="00A61785" w:rsidRDefault="00AE0145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590" w:type="dxa"/>
          </w:tcPr>
          <w:p w:rsidR="00A61785" w:rsidRDefault="00AE014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158.5</w:t>
            </w:r>
          </w:p>
        </w:tc>
        <w:tc>
          <w:tcPr>
            <w:tcW w:w="715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131.8</w:t>
            </w:r>
          </w:p>
        </w:tc>
        <w:tc>
          <w:tcPr>
            <w:tcW w:w="3185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167.0</w:t>
            </w:r>
          </w:p>
        </w:tc>
      </w:tr>
      <w:tr w:rsidR="00A61785" w:rsidTr="00A617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Hypertension</w:t>
            </w:r>
          </w:p>
        </w:tc>
        <w:tc>
          <w:tcPr>
            <w:tcW w:w="1260" w:type="dxa"/>
            <w:noWrap/>
          </w:tcPr>
          <w:p w:rsidR="00A61785" w:rsidRDefault="00A61785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</w:tcPr>
          <w:p w:rsidR="00A61785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61785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38.6</w:t>
            </w:r>
          </w:p>
        </w:tc>
        <w:tc>
          <w:tcPr>
            <w:tcW w:w="3185" w:type="dxa"/>
          </w:tcPr>
          <w:p w:rsidR="00A61785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</w:t>
            </w:r>
          </w:p>
        </w:tc>
      </w:tr>
      <w:tr w:rsidR="00A61785" w:rsidTr="00A61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</w:t>
            </w:r>
          </w:p>
        </w:tc>
        <w:tc>
          <w:tcPr>
            <w:tcW w:w="1260" w:type="dxa"/>
            <w:noWrap/>
          </w:tcPr>
          <w:p w:rsidR="00A61785" w:rsidRDefault="00A61785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</w:t>
            </w:r>
          </w:p>
        </w:tc>
        <w:tc>
          <w:tcPr>
            <w:tcW w:w="3185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46.0</w:t>
            </w:r>
          </w:p>
        </w:tc>
      </w:tr>
      <w:tr w:rsidR="00A61785" w:rsidTr="00A617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Angina</w:t>
            </w:r>
          </w:p>
        </w:tc>
        <w:tc>
          <w:tcPr>
            <w:tcW w:w="1260" w:type="dxa"/>
            <w:noWrap/>
          </w:tcPr>
          <w:p w:rsidR="00A61785" w:rsidRDefault="00AA0600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</w:tcPr>
          <w:p w:rsidR="00A61785" w:rsidRDefault="00AA0600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61785" w:rsidRDefault="00AA0600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3185" w:type="dxa"/>
          </w:tcPr>
          <w:p w:rsidR="00A61785" w:rsidRDefault="00AA0600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</w:tr>
    </w:tbl>
    <w:p w:rsidR="003F5EB2" w:rsidRPr="007B629F" w:rsidRDefault="007B629F" w:rsidP="007B629F">
      <w:pPr>
        <w:spacing w:before="240" w:after="0" w:line="240" w:lineRule="auto"/>
        <w:rPr>
          <w:sz w:val="20"/>
          <w:szCs w:val="20"/>
        </w:rPr>
        <w:sectPr w:rsidR="003F5EB2" w:rsidRPr="007B629F" w:rsidSect="00A6178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FD780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985295" wp14:editId="39A4F845">
                <wp:simplePos x="0" y="0"/>
                <wp:positionH relativeFrom="column">
                  <wp:posOffset>400050</wp:posOffset>
                </wp:positionH>
                <wp:positionV relativeFrom="paragraph">
                  <wp:posOffset>27940</wp:posOffset>
                </wp:positionV>
                <wp:extent cx="6438900" cy="355600"/>
                <wp:effectExtent l="0" t="0" r="0" b="6350"/>
                <wp:wrapNone/>
                <wp:docPr id="10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47768" w:rsidRPr="007B629F" w:rsidRDefault="007B629F" w:rsidP="007B62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4568D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Source: </w:t>
                            </w:r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Virginia Atlas of Community Health. </w:t>
                            </w:r>
                            <w:proofErr w:type="gramStart"/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Behavioral Health Hospital Discharge Profile (January 1-December 21, 2012).</w:t>
                            </w:r>
                            <w:proofErr w:type="gramEnd"/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Accessed at www.AtlasVA.org.</w:t>
                            </w:r>
                            <w:proofErr w:type="gramEnd"/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B629F" w:rsidRPr="00B4568D" w:rsidRDefault="007B629F" w:rsidP="007B62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.5pt;margin-top:2.2pt;width:507pt;height:2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" fillcolor="white [3212]" stroked="f">
                <v:textbox>
                  <w:txbxContent>
                    <w:p w:rsidR="00547768" w:rsidRPr="007B629F" w:rsidRDefault="007B629F" w:rsidP="007B629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B4568D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Source: </w:t>
                      </w:r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Virginia Atlas of Community Health. </w:t>
                      </w:r>
                      <w:proofErr w:type="gramStart"/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Behavioral Health Hospital Discharge Profile (January 1-December 21, 2012).</w:t>
                      </w:r>
                      <w:proofErr w:type="gramEnd"/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Accessed at www.AtlasVA.org.</w:t>
                      </w:r>
                      <w:proofErr w:type="gramEnd"/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B629F" w:rsidRPr="00B4568D" w:rsidRDefault="007B629F" w:rsidP="007B629F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5EB2" w:rsidRPr="00A36D9C" w:rsidRDefault="003F5EB2" w:rsidP="00A36D9C">
      <w:pPr>
        <w:spacing w:after="0" w:line="240" w:lineRule="auto"/>
        <w:rPr>
          <w:b/>
          <w:sz w:val="20"/>
          <w:szCs w:val="20"/>
        </w:rPr>
        <w:sectPr w:rsidR="003F5EB2" w:rsidRPr="00A36D9C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C1EEF" w:rsidRPr="00DC1EEF" w:rsidRDefault="00DC1EEF" w:rsidP="00DC1EEF">
      <w:pPr>
        <w:spacing w:after="0" w:line="240" w:lineRule="auto"/>
        <w:rPr>
          <w:b/>
          <w:bCs/>
          <w:sz w:val="26"/>
          <w:szCs w:val="26"/>
          <w:u w:val="single"/>
        </w:rPr>
        <w:sectPr w:rsidR="00DC1EEF" w:rsidRPr="00DC1EEF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547768" w:rsidRDefault="00547768" w:rsidP="00547768">
      <w:pPr>
        <w:pStyle w:val="ListParagraph"/>
        <w:spacing w:after="0" w:line="240" w:lineRule="auto"/>
        <w:rPr>
          <w:b/>
          <w:bCs/>
          <w:sz w:val="26"/>
          <w:szCs w:val="26"/>
          <w:u w:val="single"/>
        </w:rPr>
      </w:pPr>
    </w:p>
    <w:p w:rsidR="00E57F4E" w:rsidRDefault="00E57F4E" w:rsidP="00547768">
      <w:pPr>
        <w:pStyle w:val="ListParagraph"/>
        <w:spacing w:after="0" w:line="240" w:lineRule="auto"/>
        <w:rPr>
          <w:b/>
          <w:bCs/>
          <w:sz w:val="26"/>
          <w:szCs w:val="26"/>
          <w:u w:val="single"/>
        </w:rPr>
      </w:pPr>
    </w:p>
    <w:p w:rsidR="007948D0" w:rsidRPr="007B629F" w:rsidRDefault="007B629F" w:rsidP="007B629F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Ambulatory Care Sensitive (ACS) </w:t>
      </w:r>
      <w:r w:rsidRPr="007B629F">
        <w:rPr>
          <w:b/>
          <w:bCs/>
          <w:sz w:val="26"/>
          <w:szCs w:val="26"/>
          <w:u w:val="single"/>
        </w:rPr>
        <w:t>Condition Hospitalizations</w:t>
      </w:r>
    </w:p>
    <w:p w:rsidR="003F5EB2" w:rsidRDefault="003F5EB2" w:rsidP="00E1765E">
      <w:pPr>
        <w:spacing w:after="0" w:line="240" w:lineRule="auto"/>
        <w:rPr>
          <w:b/>
          <w:bCs/>
          <w:sz w:val="20"/>
          <w:szCs w:val="20"/>
        </w:rPr>
      </w:pPr>
    </w:p>
    <w:p w:rsidR="00E1765E" w:rsidRDefault="00E1765E" w:rsidP="00E1765E">
      <w:pPr>
        <w:spacing w:after="0" w:line="240" w:lineRule="auto"/>
        <w:rPr>
          <w:b/>
          <w:bCs/>
          <w:sz w:val="20"/>
          <w:szCs w:val="20"/>
        </w:rPr>
      </w:pPr>
    </w:p>
    <w:p w:rsidR="00E57F4E" w:rsidRPr="00E1765E" w:rsidRDefault="00E57F4E" w:rsidP="00E1765E">
      <w:pPr>
        <w:spacing w:after="0" w:line="240" w:lineRule="auto"/>
        <w:rPr>
          <w:b/>
          <w:bCs/>
          <w:sz w:val="20"/>
          <w:szCs w:val="20"/>
        </w:rPr>
        <w:sectPr w:rsidR="00E57F4E" w:rsidRPr="00E1765E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948D0" w:rsidRPr="007948D0" w:rsidRDefault="007B629F" w:rsidP="007948D0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ACS in Older Adults (Medicare Enrollees)</w:t>
      </w:r>
    </w:p>
    <w:tbl>
      <w:tblPr>
        <w:tblStyle w:val="MediumShading1-Accent4"/>
        <w:tblW w:w="5238" w:type="dxa"/>
        <w:tblInd w:w="1440" w:type="dxa"/>
        <w:tblLook w:val="04A0" w:firstRow="1" w:lastRow="0" w:firstColumn="1" w:lastColumn="0" w:noHBand="0" w:noVBand="1"/>
      </w:tblPr>
      <w:tblGrid>
        <w:gridCol w:w="1843"/>
        <w:gridCol w:w="3395"/>
      </w:tblGrid>
      <w:tr w:rsidR="001D5B7F" w:rsidRPr="005E51E3" w:rsidTr="007B6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gridSpan w:val="2"/>
            <w:noWrap/>
            <w:hideMark/>
          </w:tcPr>
          <w:p w:rsidR="001D5B7F" w:rsidRPr="005E51E3" w:rsidRDefault="007B629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ACS Condition Hospital Discharge Rate of Medicare Part A Enrollees per 1,000 Medicare Part A Enrollees</w:t>
            </w:r>
          </w:p>
        </w:tc>
      </w:tr>
      <w:tr w:rsidR="00701767" w:rsidTr="00701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701767" w:rsidRPr="00260E4E" w:rsidRDefault="00701767" w:rsidP="007A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</w:t>
            </w:r>
          </w:p>
        </w:tc>
        <w:tc>
          <w:tcPr>
            <w:tcW w:w="3395" w:type="dxa"/>
            <w:noWrap/>
          </w:tcPr>
          <w:p w:rsidR="00701767" w:rsidRPr="00F25213" w:rsidRDefault="00537880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58.4</w:t>
            </w:r>
          </w:p>
        </w:tc>
      </w:tr>
      <w:tr w:rsidR="00701767" w:rsidTr="007B6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:rsidR="00701767" w:rsidRPr="00260E4E" w:rsidRDefault="00701767" w:rsidP="007A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</w:t>
            </w:r>
          </w:p>
        </w:tc>
        <w:tc>
          <w:tcPr>
            <w:tcW w:w="3395" w:type="dxa"/>
            <w:noWrap/>
          </w:tcPr>
          <w:p w:rsidR="00701767" w:rsidRDefault="00537880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50.4</w:t>
            </w:r>
          </w:p>
        </w:tc>
      </w:tr>
      <w:tr w:rsidR="00E9335E" w:rsidTr="007B6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:rsidR="00E9335E" w:rsidRDefault="00E9335E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3395" w:type="dxa"/>
            <w:noWrap/>
          </w:tcPr>
          <w:p w:rsidR="00E9335E" w:rsidRDefault="00537880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55.2</w:t>
            </w:r>
          </w:p>
        </w:tc>
      </w:tr>
    </w:tbl>
    <w:p w:rsidR="003F5EB2" w:rsidRPr="00132A8E" w:rsidRDefault="003F5EB2" w:rsidP="00132A8E">
      <w:pPr>
        <w:spacing w:after="0" w:line="240" w:lineRule="auto"/>
        <w:rPr>
          <w:b/>
          <w:bCs/>
          <w:sz w:val="20"/>
          <w:szCs w:val="20"/>
          <w:u w:val="single"/>
        </w:rPr>
        <w:sectPr w:rsidR="003F5EB2" w:rsidRPr="00132A8E" w:rsidSect="007B629F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3F5EB2" w:rsidRPr="00E57F4E" w:rsidRDefault="00E57F4E" w:rsidP="00E57F4E">
      <w:pPr>
        <w:spacing w:after="0" w:line="240" w:lineRule="auto"/>
        <w:ind w:left="1440"/>
        <w:rPr>
          <w:bCs/>
          <w:sz w:val="20"/>
          <w:szCs w:val="20"/>
        </w:rPr>
      </w:pPr>
      <w:r w:rsidRPr="00E57F4E">
        <w:rPr>
          <w:bCs/>
          <w:sz w:val="20"/>
          <w:szCs w:val="20"/>
        </w:rPr>
        <w:lastRenderedPageBreak/>
        <w:t xml:space="preserve">Source: Community Commons CHNA Report for TJHD Localities. </w:t>
      </w:r>
      <w:proofErr w:type="gramStart"/>
      <w:r w:rsidRPr="00E57F4E">
        <w:rPr>
          <w:bCs/>
          <w:sz w:val="20"/>
          <w:szCs w:val="20"/>
        </w:rPr>
        <w:t>Dartmouth College Institute for Health Policy &amp; Clinical Practice, Dartmouth Atlas of Health Care.</w:t>
      </w:r>
      <w:proofErr w:type="gramEnd"/>
      <w:r w:rsidRPr="00E57F4E">
        <w:rPr>
          <w:bCs/>
          <w:sz w:val="20"/>
          <w:szCs w:val="20"/>
        </w:rPr>
        <w:t xml:space="preserve"> 2012. Source geography: County</w:t>
      </w:r>
    </w:p>
    <w:p w:rsidR="00E57F4E" w:rsidRDefault="00E57F4E" w:rsidP="00E1765E">
      <w:pPr>
        <w:spacing w:after="0" w:line="240" w:lineRule="auto"/>
        <w:rPr>
          <w:b/>
          <w:bCs/>
          <w:sz w:val="20"/>
          <w:szCs w:val="20"/>
        </w:rPr>
      </w:pPr>
    </w:p>
    <w:p w:rsidR="00E57F4E" w:rsidRDefault="00E57F4E" w:rsidP="00E1765E">
      <w:pPr>
        <w:spacing w:after="0" w:line="240" w:lineRule="auto"/>
        <w:rPr>
          <w:b/>
          <w:bCs/>
          <w:sz w:val="20"/>
          <w:szCs w:val="20"/>
        </w:rPr>
      </w:pPr>
    </w:p>
    <w:p w:rsidR="00E57F4E" w:rsidRPr="00E1765E" w:rsidRDefault="00E57F4E" w:rsidP="00E1765E">
      <w:pPr>
        <w:spacing w:after="0" w:line="240" w:lineRule="auto"/>
        <w:rPr>
          <w:b/>
          <w:bCs/>
          <w:sz w:val="20"/>
          <w:szCs w:val="20"/>
        </w:rPr>
        <w:sectPr w:rsidR="00E57F4E" w:rsidRPr="00E1765E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1D5B7F" w:rsidRPr="007B629F" w:rsidRDefault="007B629F" w:rsidP="007948D0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ACS Hospitalizations by Type (All ages)</w:t>
      </w:r>
    </w:p>
    <w:tbl>
      <w:tblPr>
        <w:tblStyle w:val="MediumShading1-Accent1"/>
        <w:tblW w:w="8190" w:type="dxa"/>
        <w:tblInd w:w="1440" w:type="dxa"/>
        <w:tblLook w:val="04A0" w:firstRow="1" w:lastRow="0" w:firstColumn="1" w:lastColumn="0" w:noHBand="0" w:noVBand="1"/>
      </w:tblPr>
      <w:tblGrid>
        <w:gridCol w:w="2520"/>
        <w:gridCol w:w="1710"/>
        <w:gridCol w:w="1800"/>
        <w:gridCol w:w="1170"/>
        <w:gridCol w:w="990"/>
      </w:tblGrid>
      <w:tr w:rsidR="00055CF6" w:rsidRPr="005E51E3" w:rsidTr="00547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  <w:gridSpan w:val="5"/>
          </w:tcPr>
          <w:p w:rsidR="00055CF6" w:rsidRPr="005E51E3" w:rsidRDefault="00055CF6" w:rsidP="00055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ACS Hospitalization Rate per 10,000 Population, 2013</w:t>
            </w:r>
          </w:p>
        </w:tc>
      </w:tr>
      <w:tr w:rsidR="007B629F" w:rsidTr="0054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</w:tcPr>
          <w:p w:rsidR="007B629F" w:rsidRDefault="007B629F" w:rsidP="001D5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B629F" w:rsidRPr="001F2F08" w:rsidRDefault="00701767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Greene</w:t>
            </w:r>
          </w:p>
        </w:tc>
        <w:tc>
          <w:tcPr>
            <w:tcW w:w="1800" w:type="dxa"/>
          </w:tcPr>
          <w:p w:rsidR="007B629F" w:rsidRPr="001F2F08" w:rsidRDefault="00701767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Nelson</w:t>
            </w:r>
          </w:p>
        </w:tc>
        <w:tc>
          <w:tcPr>
            <w:tcW w:w="1170" w:type="dxa"/>
            <w:noWrap/>
          </w:tcPr>
          <w:p w:rsidR="007B629F" w:rsidRPr="001F2F08" w:rsidRDefault="007B629F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2F08">
              <w:rPr>
                <w:b/>
                <w:sz w:val="20"/>
                <w:szCs w:val="20"/>
              </w:rPr>
              <w:t>TJHD</w:t>
            </w:r>
          </w:p>
        </w:tc>
        <w:tc>
          <w:tcPr>
            <w:tcW w:w="990" w:type="dxa"/>
          </w:tcPr>
          <w:p w:rsidR="007B629F" w:rsidRPr="001F2F08" w:rsidRDefault="007B629F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2F08">
              <w:rPr>
                <w:b/>
                <w:sz w:val="20"/>
                <w:szCs w:val="20"/>
              </w:rPr>
              <w:t>Virginia</w:t>
            </w:r>
          </w:p>
        </w:tc>
      </w:tr>
      <w:tr w:rsidR="007B629F" w:rsidTr="00547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7B629F" w:rsidRPr="00F25213" w:rsidRDefault="007B629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</w:t>
            </w:r>
          </w:p>
        </w:tc>
        <w:tc>
          <w:tcPr>
            <w:tcW w:w="1710" w:type="dxa"/>
          </w:tcPr>
          <w:p w:rsidR="007B629F" w:rsidRDefault="00537880" w:rsidP="00537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1800" w:type="dxa"/>
          </w:tcPr>
          <w:p w:rsidR="007B629F" w:rsidRDefault="00537880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1170" w:type="dxa"/>
            <w:noWrap/>
          </w:tcPr>
          <w:p w:rsidR="007B629F" w:rsidRPr="00F25213" w:rsidRDefault="00055CF6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990" w:type="dxa"/>
          </w:tcPr>
          <w:p w:rsidR="007B629F" w:rsidRDefault="00055CF6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</w:tr>
      <w:tr w:rsidR="007B629F" w:rsidTr="0054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</w:tcPr>
          <w:p w:rsidR="007B629F" w:rsidRDefault="00055CF6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 (Type II)</w:t>
            </w:r>
          </w:p>
        </w:tc>
        <w:tc>
          <w:tcPr>
            <w:tcW w:w="1710" w:type="dxa"/>
          </w:tcPr>
          <w:p w:rsidR="007B629F" w:rsidRDefault="00537880" w:rsidP="00537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</w:t>
            </w:r>
          </w:p>
        </w:tc>
        <w:tc>
          <w:tcPr>
            <w:tcW w:w="1800" w:type="dxa"/>
          </w:tcPr>
          <w:p w:rsidR="007B629F" w:rsidRDefault="00537880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</w:t>
            </w:r>
          </w:p>
        </w:tc>
        <w:tc>
          <w:tcPr>
            <w:tcW w:w="1170" w:type="dxa"/>
            <w:noWrap/>
          </w:tcPr>
          <w:p w:rsidR="007B629F" w:rsidRDefault="00055CF6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</w:t>
            </w:r>
          </w:p>
        </w:tc>
        <w:tc>
          <w:tcPr>
            <w:tcW w:w="990" w:type="dxa"/>
          </w:tcPr>
          <w:p w:rsidR="007B629F" w:rsidRDefault="00055CF6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</w:t>
            </w:r>
          </w:p>
        </w:tc>
      </w:tr>
      <w:tr w:rsidR="007B629F" w:rsidTr="00547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</w:tcPr>
          <w:p w:rsidR="007B629F" w:rsidRDefault="00055CF6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Hypertension</w:t>
            </w:r>
          </w:p>
        </w:tc>
        <w:tc>
          <w:tcPr>
            <w:tcW w:w="1710" w:type="dxa"/>
          </w:tcPr>
          <w:p w:rsidR="007B629F" w:rsidRDefault="00537880" w:rsidP="00537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800" w:type="dxa"/>
          </w:tcPr>
          <w:p w:rsidR="007B629F" w:rsidRDefault="00537880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1170" w:type="dxa"/>
            <w:noWrap/>
          </w:tcPr>
          <w:p w:rsidR="007B629F" w:rsidRDefault="00055CF6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990" w:type="dxa"/>
          </w:tcPr>
          <w:p w:rsidR="007B629F" w:rsidRDefault="00055CF6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</w:tr>
    </w:tbl>
    <w:p w:rsidR="001F2F08" w:rsidRPr="001F2F08" w:rsidRDefault="00E9335E" w:rsidP="001F2F08">
      <w:pPr>
        <w:spacing w:after="0" w:line="240" w:lineRule="auto"/>
        <w:ind w:left="72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Source</w:t>
      </w:r>
      <w:r w:rsidR="001F2F08" w:rsidRPr="001F2F08">
        <w:rPr>
          <w:bCs/>
          <w:sz w:val="20"/>
          <w:szCs w:val="20"/>
        </w:rPr>
        <w:t xml:space="preserve">: Virginia Department of Health. </w:t>
      </w:r>
      <w:proofErr w:type="gramStart"/>
      <w:r w:rsidR="001F2F08" w:rsidRPr="001F2F08">
        <w:rPr>
          <w:bCs/>
          <w:sz w:val="20"/>
          <w:szCs w:val="20"/>
        </w:rPr>
        <w:t xml:space="preserve">Division of </w:t>
      </w:r>
      <w:r w:rsidR="00055CF6">
        <w:rPr>
          <w:bCs/>
          <w:sz w:val="20"/>
          <w:szCs w:val="20"/>
        </w:rPr>
        <w:t>Population Health</w:t>
      </w:r>
      <w:r w:rsidR="001F2F08" w:rsidRPr="001F2F08">
        <w:rPr>
          <w:bCs/>
          <w:sz w:val="20"/>
          <w:szCs w:val="20"/>
        </w:rPr>
        <w:t>.</w:t>
      </w:r>
      <w:proofErr w:type="gramEnd"/>
    </w:p>
    <w:p w:rsidR="00FA5603" w:rsidRDefault="00FA5603" w:rsidP="00B1283C">
      <w:pPr>
        <w:spacing w:after="0" w:line="240" w:lineRule="auto"/>
        <w:rPr>
          <w:b/>
          <w:sz w:val="20"/>
          <w:szCs w:val="20"/>
        </w:rPr>
      </w:pPr>
    </w:p>
    <w:sectPr w:rsidR="00FA5603" w:rsidSect="003F5EB2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78" w:rsidRDefault="00B85B78" w:rsidP="00E33EC1">
      <w:pPr>
        <w:spacing w:after="0" w:line="240" w:lineRule="auto"/>
      </w:pPr>
      <w:r>
        <w:separator/>
      </w:r>
    </w:p>
  </w:endnote>
  <w:endnote w:type="continuationSeparator" w:id="0">
    <w:p w:rsidR="00B85B78" w:rsidRDefault="00B85B78" w:rsidP="00E3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13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5B78" w:rsidRDefault="00B85B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3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5B78" w:rsidRDefault="00B85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78" w:rsidRDefault="00B85B78" w:rsidP="00E33EC1">
      <w:pPr>
        <w:spacing w:after="0" w:line="240" w:lineRule="auto"/>
      </w:pPr>
      <w:r>
        <w:separator/>
      </w:r>
    </w:p>
  </w:footnote>
  <w:footnote w:type="continuationSeparator" w:id="0">
    <w:p w:rsidR="00B85B78" w:rsidRDefault="00B85B78" w:rsidP="00E3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List-Accent1"/>
      <w:tblW w:w="0" w:type="auto"/>
      <w:jc w:val="right"/>
      <w:tblInd w:w="1458" w:type="dxa"/>
      <w:tblLook w:val="04A0" w:firstRow="1" w:lastRow="0" w:firstColumn="1" w:lastColumn="0" w:noHBand="0" w:noVBand="1"/>
    </w:tblPr>
    <w:tblGrid>
      <w:gridCol w:w="1890"/>
      <w:gridCol w:w="1103"/>
    </w:tblGrid>
    <w:tr w:rsidR="00B85B78" w:rsidRPr="00D2517D" w:rsidTr="005C5F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</w:tcPr>
        <w:p w:rsidR="00B85B78" w:rsidRPr="00D2517D" w:rsidRDefault="00B85B78" w:rsidP="005C5FC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Population as of</w:t>
          </w:r>
        </w:p>
      </w:tc>
      <w:tc>
        <w:tcPr>
          <w:tcW w:w="1103" w:type="dxa"/>
          <w:noWrap/>
        </w:tcPr>
        <w:p w:rsidR="00B85B78" w:rsidRPr="00D2517D" w:rsidRDefault="00B85B78" w:rsidP="005C5FC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2014</w:t>
          </w:r>
        </w:p>
      </w:tc>
    </w:tr>
    <w:tr w:rsidR="00065DB6" w:rsidRPr="00D2517D" w:rsidTr="005C5FC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  <w:hideMark/>
        </w:tcPr>
        <w:p w:rsidR="00065DB6" w:rsidRPr="00D2517D" w:rsidRDefault="00065DB6" w:rsidP="007A421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Greene</w:t>
          </w:r>
        </w:p>
      </w:tc>
      <w:tc>
        <w:tcPr>
          <w:tcW w:w="1103" w:type="dxa"/>
          <w:noWrap/>
          <w:hideMark/>
        </w:tcPr>
        <w:p w:rsidR="00065DB6" w:rsidRPr="00D2517D" w:rsidRDefault="00065DB6" w:rsidP="007A421D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19,031</w:t>
          </w:r>
        </w:p>
      </w:tc>
    </w:tr>
    <w:tr w:rsidR="00065DB6" w:rsidRPr="00D2517D" w:rsidTr="005C5FC7">
      <w:trPr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</w:tcPr>
        <w:p w:rsidR="00065DB6" w:rsidRPr="00D2517D" w:rsidRDefault="00065DB6" w:rsidP="007A421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Nelson</w:t>
          </w:r>
        </w:p>
      </w:tc>
      <w:tc>
        <w:tcPr>
          <w:tcW w:w="1103" w:type="dxa"/>
          <w:noWrap/>
        </w:tcPr>
        <w:p w:rsidR="00065DB6" w:rsidRPr="00D2517D" w:rsidRDefault="00065DB6" w:rsidP="007A421D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14,850</w:t>
          </w:r>
        </w:p>
      </w:tc>
    </w:tr>
    <w:tr w:rsidR="00B85B78" w:rsidRPr="00D2517D" w:rsidTr="005C5FC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  <w:hideMark/>
        </w:tcPr>
        <w:p w:rsidR="00B85B78" w:rsidRPr="00D2517D" w:rsidRDefault="00B85B78" w:rsidP="005C5FC7">
          <w:pPr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Virginia</w:t>
          </w:r>
        </w:p>
      </w:tc>
      <w:tc>
        <w:tcPr>
          <w:tcW w:w="1103" w:type="dxa"/>
          <w:noWrap/>
          <w:hideMark/>
        </w:tcPr>
        <w:p w:rsidR="00B85B78" w:rsidRPr="00D2517D" w:rsidRDefault="00B85B78" w:rsidP="005C5FC7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8,326,289</w:t>
          </w:r>
        </w:p>
      </w:tc>
    </w:tr>
  </w:tbl>
  <w:p w:rsidR="00B85B78" w:rsidRPr="005C76E1" w:rsidRDefault="00B85B78" w:rsidP="005C76E1">
    <w:pPr>
      <w:pStyle w:val="Header"/>
      <w:jc w:val="right"/>
      <w:rPr>
        <w:sz w:val="20"/>
        <w:szCs w:val="20"/>
      </w:rPr>
    </w:pPr>
    <w:r w:rsidRPr="005C76E1">
      <w:rPr>
        <w:sz w:val="20"/>
        <w:szCs w:val="20"/>
      </w:rPr>
      <w:t>Source: U.S. Census Bureau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E0"/>
    <w:multiLevelType w:val="hybridMultilevel"/>
    <w:tmpl w:val="9D0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3000"/>
    <w:multiLevelType w:val="hybridMultilevel"/>
    <w:tmpl w:val="FEDE23AE"/>
    <w:lvl w:ilvl="0" w:tplc="D134734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7FD"/>
    <w:multiLevelType w:val="hybridMultilevel"/>
    <w:tmpl w:val="A0020922"/>
    <w:lvl w:ilvl="0" w:tplc="6B700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25E4"/>
    <w:multiLevelType w:val="hybridMultilevel"/>
    <w:tmpl w:val="E33AB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286F04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097F81"/>
    <w:multiLevelType w:val="hybridMultilevel"/>
    <w:tmpl w:val="7BE203AC"/>
    <w:lvl w:ilvl="0" w:tplc="BB3EB4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52DE3"/>
    <w:multiLevelType w:val="hybridMultilevel"/>
    <w:tmpl w:val="6F404FC8"/>
    <w:lvl w:ilvl="0" w:tplc="127C7B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02397D"/>
    <w:multiLevelType w:val="hybridMultilevel"/>
    <w:tmpl w:val="2E66657A"/>
    <w:lvl w:ilvl="0" w:tplc="F544B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D1562F"/>
    <w:multiLevelType w:val="hybridMultilevel"/>
    <w:tmpl w:val="9E3AAB7A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7C5CAD"/>
    <w:multiLevelType w:val="hybridMultilevel"/>
    <w:tmpl w:val="C0088EF8"/>
    <w:lvl w:ilvl="0" w:tplc="4FBC6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B2FCC"/>
    <w:multiLevelType w:val="hybridMultilevel"/>
    <w:tmpl w:val="E8128C26"/>
    <w:lvl w:ilvl="0" w:tplc="6F0EFF04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FC7E79"/>
    <w:multiLevelType w:val="hybridMultilevel"/>
    <w:tmpl w:val="EE829AB4"/>
    <w:lvl w:ilvl="0" w:tplc="DFC880BA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203837"/>
    <w:multiLevelType w:val="hybridMultilevel"/>
    <w:tmpl w:val="A934C3B6"/>
    <w:lvl w:ilvl="0" w:tplc="27ECD18C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1577D4"/>
    <w:multiLevelType w:val="hybridMultilevel"/>
    <w:tmpl w:val="3F30A7E2"/>
    <w:lvl w:ilvl="0" w:tplc="75A481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654C6B"/>
    <w:multiLevelType w:val="hybridMultilevel"/>
    <w:tmpl w:val="BA68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75DA5"/>
    <w:multiLevelType w:val="hybridMultilevel"/>
    <w:tmpl w:val="F614FFD6"/>
    <w:lvl w:ilvl="0" w:tplc="228E0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DC74B8"/>
    <w:multiLevelType w:val="hybridMultilevel"/>
    <w:tmpl w:val="FF807E54"/>
    <w:lvl w:ilvl="0" w:tplc="4C50F532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A4815"/>
    <w:multiLevelType w:val="hybridMultilevel"/>
    <w:tmpl w:val="362EF4DC"/>
    <w:lvl w:ilvl="0" w:tplc="79F42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BF0B93"/>
    <w:multiLevelType w:val="hybridMultilevel"/>
    <w:tmpl w:val="7CE6EF68"/>
    <w:lvl w:ilvl="0" w:tplc="F4701CC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5F58DB"/>
    <w:multiLevelType w:val="hybridMultilevel"/>
    <w:tmpl w:val="6A0CDFEA"/>
    <w:lvl w:ilvl="0" w:tplc="B4C6B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F41B50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9C2CE3"/>
    <w:multiLevelType w:val="hybridMultilevel"/>
    <w:tmpl w:val="BF64F8EE"/>
    <w:lvl w:ilvl="0" w:tplc="489CE7DE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070996"/>
    <w:multiLevelType w:val="hybridMultilevel"/>
    <w:tmpl w:val="27486CDA"/>
    <w:lvl w:ilvl="0" w:tplc="EF4028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6A7661"/>
    <w:multiLevelType w:val="hybridMultilevel"/>
    <w:tmpl w:val="3EA831BE"/>
    <w:lvl w:ilvl="0" w:tplc="378AF0E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E85C43"/>
    <w:multiLevelType w:val="hybridMultilevel"/>
    <w:tmpl w:val="99C0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E6D58"/>
    <w:multiLevelType w:val="hybridMultilevel"/>
    <w:tmpl w:val="10B688A0"/>
    <w:lvl w:ilvl="0" w:tplc="8DBCC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52101F"/>
    <w:multiLevelType w:val="hybridMultilevel"/>
    <w:tmpl w:val="D9E6F7BC"/>
    <w:lvl w:ilvl="0" w:tplc="C71E648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365AB"/>
    <w:multiLevelType w:val="hybridMultilevel"/>
    <w:tmpl w:val="DD886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93BE4"/>
    <w:multiLevelType w:val="hybridMultilevel"/>
    <w:tmpl w:val="CE5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8"/>
  </w:num>
  <w:num w:numId="4">
    <w:abstractNumId w:val="14"/>
  </w:num>
  <w:num w:numId="5">
    <w:abstractNumId w:val="7"/>
  </w:num>
  <w:num w:numId="6">
    <w:abstractNumId w:val="3"/>
  </w:num>
  <w:num w:numId="7">
    <w:abstractNumId w:val="15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22"/>
  </w:num>
  <w:num w:numId="13">
    <w:abstractNumId w:val="21"/>
  </w:num>
  <w:num w:numId="14">
    <w:abstractNumId w:val="20"/>
  </w:num>
  <w:num w:numId="15">
    <w:abstractNumId w:val="13"/>
  </w:num>
  <w:num w:numId="16">
    <w:abstractNumId w:val="17"/>
  </w:num>
  <w:num w:numId="17">
    <w:abstractNumId w:val="19"/>
  </w:num>
  <w:num w:numId="18">
    <w:abstractNumId w:val="25"/>
  </w:num>
  <w:num w:numId="19">
    <w:abstractNumId w:val="27"/>
  </w:num>
  <w:num w:numId="20">
    <w:abstractNumId w:val="8"/>
  </w:num>
  <w:num w:numId="21">
    <w:abstractNumId w:val="6"/>
  </w:num>
  <w:num w:numId="22">
    <w:abstractNumId w:val="18"/>
  </w:num>
  <w:num w:numId="23">
    <w:abstractNumId w:val="10"/>
  </w:num>
  <w:num w:numId="24">
    <w:abstractNumId w:val="26"/>
  </w:num>
  <w:num w:numId="25">
    <w:abstractNumId w:val="1"/>
  </w:num>
  <w:num w:numId="26">
    <w:abstractNumId w:val="23"/>
  </w:num>
  <w:num w:numId="27">
    <w:abstractNumId w:val="16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13"/>
    <w:rsid w:val="00007DA7"/>
    <w:rsid w:val="00021A00"/>
    <w:rsid w:val="00023477"/>
    <w:rsid w:val="00036696"/>
    <w:rsid w:val="00055CF6"/>
    <w:rsid w:val="00061959"/>
    <w:rsid w:val="00065DB6"/>
    <w:rsid w:val="000705D4"/>
    <w:rsid w:val="000722B6"/>
    <w:rsid w:val="000763AD"/>
    <w:rsid w:val="00077A27"/>
    <w:rsid w:val="000A0126"/>
    <w:rsid w:val="000A0128"/>
    <w:rsid w:val="000A2623"/>
    <w:rsid w:val="000A7B4A"/>
    <w:rsid w:val="000C0AB6"/>
    <w:rsid w:val="000C7749"/>
    <w:rsid w:val="000D6DC6"/>
    <w:rsid w:val="000E5B56"/>
    <w:rsid w:val="000F48A4"/>
    <w:rsid w:val="00102E1B"/>
    <w:rsid w:val="001069A1"/>
    <w:rsid w:val="00132A8E"/>
    <w:rsid w:val="00132FAC"/>
    <w:rsid w:val="001412B0"/>
    <w:rsid w:val="001442AD"/>
    <w:rsid w:val="001621B7"/>
    <w:rsid w:val="00163048"/>
    <w:rsid w:val="001655AA"/>
    <w:rsid w:val="00166F6A"/>
    <w:rsid w:val="001709FD"/>
    <w:rsid w:val="00174893"/>
    <w:rsid w:val="001966A7"/>
    <w:rsid w:val="001A4BC4"/>
    <w:rsid w:val="001B0AE3"/>
    <w:rsid w:val="001B13BF"/>
    <w:rsid w:val="001B39D2"/>
    <w:rsid w:val="001C58E8"/>
    <w:rsid w:val="001C7E3D"/>
    <w:rsid w:val="001D5B7F"/>
    <w:rsid w:val="001D657D"/>
    <w:rsid w:val="001E2347"/>
    <w:rsid w:val="001E5499"/>
    <w:rsid w:val="001E59A3"/>
    <w:rsid w:val="001E6B4B"/>
    <w:rsid w:val="001F2F08"/>
    <w:rsid w:val="001F6B9D"/>
    <w:rsid w:val="0020432B"/>
    <w:rsid w:val="00244EAC"/>
    <w:rsid w:val="00247989"/>
    <w:rsid w:val="002553F9"/>
    <w:rsid w:val="0025612A"/>
    <w:rsid w:val="00260E4E"/>
    <w:rsid w:val="00261D37"/>
    <w:rsid w:val="00275742"/>
    <w:rsid w:val="002757FA"/>
    <w:rsid w:val="002771B8"/>
    <w:rsid w:val="00285B21"/>
    <w:rsid w:val="00294F27"/>
    <w:rsid w:val="002953A2"/>
    <w:rsid w:val="00295FE7"/>
    <w:rsid w:val="002A15D9"/>
    <w:rsid w:val="002A7805"/>
    <w:rsid w:val="002B3FC0"/>
    <w:rsid w:val="002C0AA9"/>
    <w:rsid w:val="002C0C99"/>
    <w:rsid w:val="002D6BA7"/>
    <w:rsid w:val="002D77D6"/>
    <w:rsid w:val="00302E52"/>
    <w:rsid w:val="003051C1"/>
    <w:rsid w:val="00317EDD"/>
    <w:rsid w:val="003410C3"/>
    <w:rsid w:val="003552B3"/>
    <w:rsid w:val="00370526"/>
    <w:rsid w:val="00377D1C"/>
    <w:rsid w:val="003953EB"/>
    <w:rsid w:val="003A37C6"/>
    <w:rsid w:val="003A4CB6"/>
    <w:rsid w:val="003B1F87"/>
    <w:rsid w:val="003B3134"/>
    <w:rsid w:val="003C4067"/>
    <w:rsid w:val="003F0891"/>
    <w:rsid w:val="003F5EB2"/>
    <w:rsid w:val="00402211"/>
    <w:rsid w:val="004152E5"/>
    <w:rsid w:val="00443A1A"/>
    <w:rsid w:val="00460C82"/>
    <w:rsid w:val="00487F9F"/>
    <w:rsid w:val="0049230F"/>
    <w:rsid w:val="0049322C"/>
    <w:rsid w:val="00497A4C"/>
    <w:rsid w:val="004C1FCB"/>
    <w:rsid w:val="004D7960"/>
    <w:rsid w:val="00534D35"/>
    <w:rsid w:val="00537880"/>
    <w:rsid w:val="005457C3"/>
    <w:rsid w:val="00547768"/>
    <w:rsid w:val="005571B8"/>
    <w:rsid w:val="005618F4"/>
    <w:rsid w:val="0057068A"/>
    <w:rsid w:val="00575BA5"/>
    <w:rsid w:val="00575F1A"/>
    <w:rsid w:val="00585CB1"/>
    <w:rsid w:val="00593B4B"/>
    <w:rsid w:val="00596923"/>
    <w:rsid w:val="005A03E1"/>
    <w:rsid w:val="005C5FC7"/>
    <w:rsid w:val="005C76E1"/>
    <w:rsid w:val="005D2D00"/>
    <w:rsid w:val="005E51E3"/>
    <w:rsid w:val="005E651A"/>
    <w:rsid w:val="00600D37"/>
    <w:rsid w:val="006061F8"/>
    <w:rsid w:val="006118E1"/>
    <w:rsid w:val="00612BCE"/>
    <w:rsid w:val="006152B8"/>
    <w:rsid w:val="00616E78"/>
    <w:rsid w:val="0061721D"/>
    <w:rsid w:val="00642D76"/>
    <w:rsid w:val="006502AB"/>
    <w:rsid w:val="006557CC"/>
    <w:rsid w:val="00661C18"/>
    <w:rsid w:val="00664676"/>
    <w:rsid w:val="00664D01"/>
    <w:rsid w:val="00666C82"/>
    <w:rsid w:val="00674288"/>
    <w:rsid w:val="00676300"/>
    <w:rsid w:val="006843A7"/>
    <w:rsid w:val="00687678"/>
    <w:rsid w:val="006877C8"/>
    <w:rsid w:val="006B0E09"/>
    <w:rsid w:val="006B64AF"/>
    <w:rsid w:val="006C5364"/>
    <w:rsid w:val="006C5BE1"/>
    <w:rsid w:val="006D4280"/>
    <w:rsid w:val="006D4914"/>
    <w:rsid w:val="006F1C9C"/>
    <w:rsid w:val="00700243"/>
    <w:rsid w:val="00701767"/>
    <w:rsid w:val="0070435A"/>
    <w:rsid w:val="00710581"/>
    <w:rsid w:val="0071523A"/>
    <w:rsid w:val="00735663"/>
    <w:rsid w:val="0075671C"/>
    <w:rsid w:val="007734DF"/>
    <w:rsid w:val="00774846"/>
    <w:rsid w:val="00784A15"/>
    <w:rsid w:val="00787395"/>
    <w:rsid w:val="007878E3"/>
    <w:rsid w:val="007948D0"/>
    <w:rsid w:val="007A3C2D"/>
    <w:rsid w:val="007B629F"/>
    <w:rsid w:val="007C685A"/>
    <w:rsid w:val="008147AA"/>
    <w:rsid w:val="00816C73"/>
    <w:rsid w:val="00821DBB"/>
    <w:rsid w:val="00826B47"/>
    <w:rsid w:val="00827375"/>
    <w:rsid w:val="00845003"/>
    <w:rsid w:val="00847E94"/>
    <w:rsid w:val="00854927"/>
    <w:rsid w:val="00860A8F"/>
    <w:rsid w:val="00861375"/>
    <w:rsid w:val="00867DA4"/>
    <w:rsid w:val="0088520A"/>
    <w:rsid w:val="00890782"/>
    <w:rsid w:val="00891D0F"/>
    <w:rsid w:val="008A7327"/>
    <w:rsid w:val="008B3253"/>
    <w:rsid w:val="008B5853"/>
    <w:rsid w:val="008C4279"/>
    <w:rsid w:val="008C51A5"/>
    <w:rsid w:val="008E16C4"/>
    <w:rsid w:val="008E1F3A"/>
    <w:rsid w:val="008E44D9"/>
    <w:rsid w:val="008F5F52"/>
    <w:rsid w:val="00902386"/>
    <w:rsid w:val="0090451B"/>
    <w:rsid w:val="00905408"/>
    <w:rsid w:val="00934F1D"/>
    <w:rsid w:val="00944AF1"/>
    <w:rsid w:val="00951975"/>
    <w:rsid w:val="0095440C"/>
    <w:rsid w:val="009807AF"/>
    <w:rsid w:val="009824A4"/>
    <w:rsid w:val="009862A7"/>
    <w:rsid w:val="00995CCA"/>
    <w:rsid w:val="009A611C"/>
    <w:rsid w:val="009A6261"/>
    <w:rsid w:val="009B5641"/>
    <w:rsid w:val="009B5D74"/>
    <w:rsid w:val="009C0B09"/>
    <w:rsid w:val="009C2009"/>
    <w:rsid w:val="009D205F"/>
    <w:rsid w:val="009D55DC"/>
    <w:rsid w:val="009E7A4A"/>
    <w:rsid w:val="009F2A20"/>
    <w:rsid w:val="00A00D28"/>
    <w:rsid w:val="00A13388"/>
    <w:rsid w:val="00A25B5B"/>
    <w:rsid w:val="00A36D9C"/>
    <w:rsid w:val="00A60113"/>
    <w:rsid w:val="00A6088F"/>
    <w:rsid w:val="00A61785"/>
    <w:rsid w:val="00A66BAB"/>
    <w:rsid w:val="00A67F0E"/>
    <w:rsid w:val="00A9637F"/>
    <w:rsid w:val="00AA0600"/>
    <w:rsid w:val="00AA60C2"/>
    <w:rsid w:val="00AE0145"/>
    <w:rsid w:val="00AF18F4"/>
    <w:rsid w:val="00B1274E"/>
    <w:rsid w:val="00B1283C"/>
    <w:rsid w:val="00B16820"/>
    <w:rsid w:val="00B22D70"/>
    <w:rsid w:val="00B35CD5"/>
    <w:rsid w:val="00B4568D"/>
    <w:rsid w:val="00B54127"/>
    <w:rsid w:val="00B551EC"/>
    <w:rsid w:val="00B55287"/>
    <w:rsid w:val="00B66EF1"/>
    <w:rsid w:val="00B67FAC"/>
    <w:rsid w:val="00B85B78"/>
    <w:rsid w:val="00BC0F41"/>
    <w:rsid w:val="00BC13F1"/>
    <w:rsid w:val="00BD4C8E"/>
    <w:rsid w:val="00BF6CC3"/>
    <w:rsid w:val="00C05AD2"/>
    <w:rsid w:val="00C10785"/>
    <w:rsid w:val="00C33D38"/>
    <w:rsid w:val="00CA0994"/>
    <w:rsid w:val="00CB482F"/>
    <w:rsid w:val="00CB7B9B"/>
    <w:rsid w:val="00CC07EC"/>
    <w:rsid w:val="00CC4C78"/>
    <w:rsid w:val="00CD1531"/>
    <w:rsid w:val="00CD20C0"/>
    <w:rsid w:val="00CF0EC3"/>
    <w:rsid w:val="00D005F2"/>
    <w:rsid w:val="00D1127B"/>
    <w:rsid w:val="00D14D9D"/>
    <w:rsid w:val="00D210AA"/>
    <w:rsid w:val="00D2517D"/>
    <w:rsid w:val="00D40A29"/>
    <w:rsid w:val="00D501F9"/>
    <w:rsid w:val="00D60240"/>
    <w:rsid w:val="00D85B21"/>
    <w:rsid w:val="00D86F8E"/>
    <w:rsid w:val="00D94B34"/>
    <w:rsid w:val="00DA2624"/>
    <w:rsid w:val="00DA4F18"/>
    <w:rsid w:val="00DC1EEF"/>
    <w:rsid w:val="00DD4DA7"/>
    <w:rsid w:val="00DE421A"/>
    <w:rsid w:val="00DF10C1"/>
    <w:rsid w:val="00DF345E"/>
    <w:rsid w:val="00DF4A36"/>
    <w:rsid w:val="00E11297"/>
    <w:rsid w:val="00E1722C"/>
    <w:rsid w:val="00E1765E"/>
    <w:rsid w:val="00E33EC1"/>
    <w:rsid w:val="00E57F4E"/>
    <w:rsid w:val="00E70F89"/>
    <w:rsid w:val="00E71EE6"/>
    <w:rsid w:val="00E9335E"/>
    <w:rsid w:val="00EA5A2E"/>
    <w:rsid w:val="00EC3899"/>
    <w:rsid w:val="00EC551D"/>
    <w:rsid w:val="00ED4372"/>
    <w:rsid w:val="00EE5962"/>
    <w:rsid w:val="00EF4857"/>
    <w:rsid w:val="00F25213"/>
    <w:rsid w:val="00F51974"/>
    <w:rsid w:val="00F559D9"/>
    <w:rsid w:val="00F5760A"/>
    <w:rsid w:val="00F609F8"/>
    <w:rsid w:val="00F81C04"/>
    <w:rsid w:val="00F845B9"/>
    <w:rsid w:val="00F874DD"/>
    <w:rsid w:val="00FA5603"/>
    <w:rsid w:val="00FB4696"/>
    <w:rsid w:val="00FD60E2"/>
    <w:rsid w:val="00FD7801"/>
    <w:rsid w:val="00FE04E4"/>
    <w:rsid w:val="00FE2BD4"/>
    <w:rsid w:val="00FF7C1F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95CCA"/>
    <w:pPr>
      <w:spacing w:after="0" w:line="240" w:lineRule="auto"/>
    </w:pPr>
    <w:tblPr>
      <w:tblStyleRowBandSize w:val="1"/>
      <w:tblStyleColBandSize w:val="1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13388"/>
    <w:pPr>
      <w:spacing w:after="0" w:line="240" w:lineRule="auto"/>
    </w:pPr>
    <w:tblPr>
      <w:tblStyleRowBandSize w:val="1"/>
      <w:tblStyleColBandSize w:val="1"/>
      <w:tblBorders>
        <w:top w:val="single" w:sz="8" w:space="0" w:color="998E7E" w:themeColor="accent2" w:themeTint="BF"/>
        <w:left w:val="single" w:sz="8" w:space="0" w:color="998E7E" w:themeColor="accent2" w:themeTint="BF"/>
        <w:bottom w:val="single" w:sz="8" w:space="0" w:color="998E7E" w:themeColor="accent2" w:themeTint="BF"/>
        <w:right w:val="single" w:sz="8" w:space="0" w:color="998E7E" w:themeColor="accent2" w:themeTint="BF"/>
        <w:insideH w:val="single" w:sz="8" w:space="0" w:color="998E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8E7E" w:themeColor="accent2" w:themeTint="BF"/>
          <w:left w:val="single" w:sz="8" w:space="0" w:color="998E7E" w:themeColor="accent2" w:themeTint="BF"/>
          <w:bottom w:val="single" w:sz="8" w:space="0" w:color="998E7E" w:themeColor="accent2" w:themeTint="BF"/>
          <w:right w:val="single" w:sz="8" w:space="0" w:color="998E7E" w:themeColor="accent2" w:themeTint="BF"/>
          <w:insideH w:val="nil"/>
          <w:insideV w:val="nil"/>
        </w:tcBorders>
        <w:shd w:val="clear" w:color="auto" w:fill="7168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8E7E" w:themeColor="accent2" w:themeTint="BF"/>
          <w:left w:val="single" w:sz="8" w:space="0" w:color="998E7E" w:themeColor="accent2" w:themeTint="BF"/>
          <w:bottom w:val="single" w:sz="8" w:space="0" w:color="998E7E" w:themeColor="accent2" w:themeTint="BF"/>
          <w:right w:val="single" w:sz="8" w:space="0" w:color="998E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95CCA"/>
    <w:pPr>
      <w:spacing w:after="0" w:line="240" w:lineRule="auto"/>
    </w:pPr>
    <w:tblPr>
      <w:tblStyleRowBandSize w:val="1"/>
      <w:tblStyleColBandSize w:val="1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13388"/>
    <w:pPr>
      <w:spacing w:after="0" w:line="240" w:lineRule="auto"/>
    </w:pPr>
    <w:tblPr>
      <w:tblStyleRowBandSize w:val="1"/>
      <w:tblStyleColBandSize w:val="1"/>
      <w:tblBorders>
        <w:top w:val="single" w:sz="8" w:space="0" w:color="998E7E" w:themeColor="accent2" w:themeTint="BF"/>
        <w:left w:val="single" w:sz="8" w:space="0" w:color="998E7E" w:themeColor="accent2" w:themeTint="BF"/>
        <w:bottom w:val="single" w:sz="8" w:space="0" w:color="998E7E" w:themeColor="accent2" w:themeTint="BF"/>
        <w:right w:val="single" w:sz="8" w:space="0" w:color="998E7E" w:themeColor="accent2" w:themeTint="BF"/>
        <w:insideH w:val="single" w:sz="8" w:space="0" w:color="998E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8E7E" w:themeColor="accent2" w:themeTint="BF"/>
          <w:left w:val="single" w:sz="8" w:space="0" w:color="998E7E" w:themeColor="accent2" w:themeTint="BF"/>
          <w:bottom w:val="single" w:sz="8" w:space="0" w:color="998E7E" w:themeColor="accent2" w:themeTint="BF"/>
          <w:right w:val="single" w:sz="8" w:space="0" w:color="998E7E" w:themeColor="accent2" w:themeTint="BF"/>
          <w:insideH w:val="nil"/>
          <w:insideV w:val="nil"/>
        </w:tcBorders>
        <w:shd w:val="clear" w:color="auto" w:fill="7168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8E7E" w:themeColor="accent2" w:themeTint="BF"/>
          <w:left w:val="single" w:sz="8" w:space="0" w:color="998E7E" w:themeColor="accent2" w:themeTint="BF"/>
          <w:bottom w:val="single" w:sz="8" w:space="0" w:color="998E7E" w:themeColor="accent2" w:themeTint="BF"/>
          <w:right w:val="single" w:sz="8" w:space="0" w:color="998E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E923-47CC-4740-9538-FA832FAA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dxk85763</dc:creator>
  <cp:lastModifiedBy>Jillian Regan</cp:lastModifiedBy>
  <cp:revision>22</cp:revision>
  <cp:lastPrinted>2016-01-04T19:24:00Z</cp:lastPrinted>
  <dcterms:created xsi:type="dcterms:W3CDTF">2016-06-06T20:00:00Z</dcterms:created>
  <dcterms:modified xsi:type="dcterms:W3CDTF">2016-06-09T16:14:00Z</dcterms:modified>
</cp:coreProperties>
</file>