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F7" w:rsidRPr="00D80D0C" w:rsidRDefault="00137BF7" w:rsidP="00670B4C">
      <w:pPr>
        <w:pStyle w:val="Heading1"/>
        <w:spacing w:before="0"/>
        <w:rPr>
          <w:iCs/>
        </w:rPr>
      </w:pPr>
      <w:r w:rsidRPr="00D80D0C">
        <w:rPr>
          <w:iCs/>
        </w:rPr>
        <w:t xml:space="preserve">Community Health Priority #1: </w:t>
      </w:r>
      <w:r w:rsidRPr="00D80D0C">
        <w:rPr>
          <w:iCs/>
          <w:sz w:val="28"/>
        </w:rPr>
        <w:t>Mental Health &amp; Substance Use</w:t>
      </w:r>
    </w:p>
    <w:p w:rsidR="00137BF7" w:rsidRPr="00670B4C" w:rsidRDefault="00137BF7" w:rsidP="00670B4C">
      <w:pPr>
        <w:pStyle w:val="Heading2"/>
        <w:spacing w:before="0"/>
        <w:rPr>
          <w:rFonts w:eastAsiaTheme="majorEastAsia"/>
        </w:rPr>
      </w:pPr>
      <w:r w:rsidRPr="00D80D0C">
        <w:rPr>
          <w:rFonts w:eastAsiaTheme="majorEastAsia"/>
          <w:b/>
        </w:rPr>
        <w:t>GOAL:</w:t>
      </w:r>
      <w:r w:rsidRPr="00D80D0C">
        <w:rPr>
          <w:rFonts w:eastAsiaTheme="majorEastAsia"/>
        </w:rPr>
        <w:t xml:space="preserve"> Increase culturally and linguistically appropriate capacity and increase community awareness of mental health and substance abuse problems</w:t>
      </w:r>
      <w:r>
        <w:rPr>
          <w:rFonts w:eastAsiaTheme="majorEastAsia"/>
        </w:rPr>
        <w:t>.</w:t>
      </w:r>
    </w:p>
    <w:p w:rsidR="00670B4C" w:rsidRPr="00FF276F" w:rsidRDefault="00670B4C" w:rsidP="00670B4C">
      <w:pPr>
        <w:spacing w:before="0" w:after="0"/>
        <w:jc w:val="center"/>
        <w:rPr>
          <w:b/>
          <w:sz w:val="28"/>
        </w:rPr>
      </w:pPr>
    </w:p>
    <w:p w:rsidR="00670B4C" w:rsidRPr="00FF276F" w:rsidRDefault="00670B4C" w:rsidP="00670B4C">
      <w:pPr>
        <w:spacing w:before="0" w:after="0"/>
        <w:jc w:val="center"/>
        <w:rPr>
          <w:b/>
          <w:sz w:val="28"/>
        </w:rPr>
      </w:pPr>
      <w:proofErr w:type="spellStart"/>
      <w:r w:rsidRPr="00FF276F">
        <w:rPr>
          <w:b/>
          <w:sz w:val="28"/>
        </w:rPr>
        <w:t>CMHWC</w:t>
      </w:r>
      <w:proofErr w:type="spellEnd"/>
      <w:r w:rsidRPr="00FF276F">
        <w:rPr>
          <w:b/>
          <w:sz w:val="28"/>
        </w:rPr>
        <w:t xml:space="preserve"> Recommended Strategies Addressing Mental Health </w:t>
      </w:r>
    </w:p>
    <w:p w:rsidR="00670B4C" w:rsidRPr="00FF276F" w:rsidRDefault="00670B4C" w:rsidP="00670B4C">
      <w:pPr>
        <w:spacing w:before="0" w:after="0"/>
        <w:jc w:val="center"/>
        <w:rPr>
          <w:b/>
          <w:sz w:val="28"/>
        </w:rPr>
      </w:pPr>
      <w:r w:rsidRPr="00FF276F">
        <w:rPr>
          <w:b/>
          <w:sz w:val="28"/>
        </w:rPr>
        <w:t>Community Mental Health and Wellness Coalition Advocacy Brief (draft), 2016</w:t>
      </w:r>
    </w:p>
    <w:p w:rsidR="00F116C6" w:rsidRPr="00FF276F" w:rsidRDefault="00DF56C2" w:rsidP="00F14421">
      <w:pPr>
        <w:pStyle w:val="ListParagraph"/>
        <w:numPr>
          <w:ilvl w:val="0"/>
          <w:numId w:val="7"/>
        </w:numPr>
        <w:spacing w:before="0"/>
        <w:rPr>
          <w:sz w:val="24"/>
        </w:rPr>
      </w:pPr>
      <w:r w:rsidRPr="00FF276F">
        <w:rPr>
          <w:sz w:val="24"/>
        </w:rPr>
        <w:t>Develop public awareness campaigns:</w:t>
      </w:r>
    </w:p>
    <w:p w:rsidR="00F116C6" w:rsidRPr="00FF276F" w:rsidRDefault="00DF56C2" w:rsidP="00670B4C">
      <w:pPr>
        <w:pStyle w:val="ListParagraph"/>
        <w:numPr>
          <w:ilvl w:val="1"/>
          <w:numId w:val="7"/>
        </w:numPr>
        <w:rPr>
          <w:sz w:val="24"/>
        </w:rPr>
      </w:pPr>
      <w:r w:rsidRPr="00FF276F">
        <w:rPr>
          <w:sz w:val="24"/>
        </w:rPr>
        <w:t>to help residents and providers learn more about available resources</w:t>
      </w:r>
    </w:p>
    <w:p w:rsidR="00F116C6" w:rsidRPr="00FF276F" w:rsidRDefault="00DF56C2" w:rsidP="00670B4C">
      <w:pPr>
        <w:pStyle w:val="ListParagraph"/>
        <w:numPr>
          <w:ilvl w:val="1"/>
          <w:numId w:val="7"/>
        </w:numPr>
        <w:rPr>
          <w:sz w:val="24"/>
        </w:rPr>
      </w:pPr>
      <w:r w:rsidRPr="00FF276F">
        <w:rPr>
          <w:sz w:val="24"/>
        </w:rPr>
        <w:t>Reduce stigma related to mental health and substance abuse problems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Mental Health First Aid training </w:t>
      </w:r>
      <w:r w:rsidRPr="00FF276F">
        <w:rPr>
          <w:sz w:val="24"/>
        </w:rPr>
        <w:t>to reach workplaces, faith based, other groups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screening and early intervention </w:t>
      </w:r>
      <w:r w:rsidRPr="00FF276F">
        <w:rPr>
          <w:sz w:val="24"/>
        </w:rPr>
        <w:t>for mental health and substance abuse concerns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Increase </w:t>
      </w:r>
      <w:r w:rsidRPr="00FF276F">
        <w:rPr>
          <w:b/>
          <w:bCs/>
          <w:sz w:val="24"/>
        </w:rPr>
        <w:t xml:space="preserve">service system capacity </w:t>
      </w:r>
      <w:r w:rsidRPr="00FF276F">
        <w:rPr>
          <w:sz w:val="24"/>
        </w:rPr>
        <w:t>to address waitlist, cost and other barriers to care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Advocate for </w:t>
      </w:r>
      <w:r w:rsidRPr="00FF276F">
        <w:rPr>
          <w:b/>
          <w:bCs/>
          <w:sz w:val="24"/>
        </w:rPr>
        <w:t xml:space="preserve">policy initiatives </w:t>
      </w:r>
      <w:r w:rsidRPr="00FF276F">
        <w:rPr>
          <w:sz w:val="24"/>
        </w:rPr>
        <w:t>to expand healthcare access, including parity for insurance payments for behavioral health services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Work with local health systems and non-profit and private medical providers to strengthen and expand </w:t>
      </w:r>
      <w:r w:rsidRPr="00FF276F">
        <w:rPr>
          <w:b/>
          <w:bCs/>
          <w:sz w:val="24"/>
        </w:rPr>
        <w:t xml:space="preserve">integrated care 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Increase </w:t>
      </w:r>
      <w:r w:rsidRPr="00FF276F">
        <w:rPr>
          <w:b/>
          <w:bCs/>
          <w:sz w:val="24"/>
        </w:rPr>
        <w:t>tele-health</w:t>
      </w:r>
      <w:r w:rsidRPr="00FF276F">
        <w:rPr>
          <w:sz w:val="24"/>
        </w:rPr>
        <w:t xml:space="preserve"> opportunities to reach isolated communities 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Assess </w:t>
      </w:r>
      <w:r w:rsidRPr="00FF276F">
        <w:rPr>
          <w:b/>
          <w:bCs/>
          <w:sz w:val="24"/>
        </w:rPr>
        <w:t xml:space="preserve">transportation challenges </w:t>
      </w:r>
      <w:r w:rsidRPr="00FF276F">
        <w:rPr>
          <w:sz w:val="24"/>
        </w:rPr>
        <w:t>that affect access and develop strategies to address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peer and family support </w:t>
      </w:r>
      <w:r w:rsidRPr="00FF276F">
        <w:rPr>
          <w:sz w:val="24"/>
        </w:rPr>
        <w:t>for behavioral health services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</w:t>
      </w:r>
      <w:r w:rsidRPr="00FF276F">
        <w:rPr>
          <w:b/>
          <w:bCs/>
          <w:sz w:val="24"/>
        </w:rPr>
        <w:t xml:space="preserve">medication assisted treatment </w:t>
      </w:r>
      <w:r w:rsidRPr="00FF276F">
        <w:rPr>
          <w:sz w:val="24"/>
        </w:rPr>
        <w:t>and other substance abuse treatment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Work with local healthcare systems to develop effective </w:t>
      </w:r>
      <w:r w:rsidRPr="00FF276F">
        <w:rPr>
          <w:b/>
          <w:bCs/>
          <w:sz w:val="24"/>
        </w:rPr>
        <w:t>prescription monitoring and provider education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Promote </w:t>
      </w:r>
      <w:r w:rsidRPr="00FF276F">
        <w:rPr>
          <w:b/>
          <w:bCs/>
          <w:sz w:val="24"/>
        </w:rPr>
        <w:t xml:space="preserve">community awareness </w:t>
      </w:r>
      <w:r w:rsidRPr="00FF276F">
        <w:rPr>
          <w:sz w:val="24"/>
        </w:rPr>
        <w:t>and change social norms to recognize the danger of prescription drug misuse and the importance of safe storage and safe disposal</w:t>
      </w:r>
    </w:p>
    <w:p w:rsidR="00F116C6" w:rsidRPr="00FF276F" w:rsidRDefault="00DF56C2" w:rsidP="00670B4C">
      <w:pPr>
        <w:pStyle w:val="ListParagraph"/>
        <w:numPr>
          <w:ilvl w:val="0"/>
          <w:numId w:val="7"/>
        </w:numPr>
        <w:rPr>
          <w:sz w:val="24"/>
        </w:rPr>
      </w:pPr>
      <w:r w:rsidRPr="00FF276F">
        <w:rPr>
          <w:sz w:val="24"/>
        </w:rPr>
        <w:t xml:space="preserve">Expand opportunities for </w:t>
      </w:r>
      <w:r w:rsidRPr="00FF276F">
        <w:rPr>
          <w:b/>
          <w:bCs/>
          <w:sz w:val="24"/>
        </w:rPr>
        <w:t>prescription drug take back</w:t>
      </w:r>
      <w:r w:rsidR="00FF276F">
        <w:rPr>
          <w:b/>
          <w:bCs/>
          <w:sz w:val="24"/>
        </w:rPr>
        <w:t>.</w:t>
      </w:r>
    </w:p>
    <w:p w:rsidR="00FF276F" w:rsidRPr="00FF276F" w:rsidRDefault="00FF276F" w:rsidP="00FF276F">
      <w:pPr>
        <w:pStyle w:val="ListParagraph"/>
        <w:spacing w:after="0"/>
        <w:ind w:left="450"/>
        <w:rPr>
          <w:sz w:val="24"/>
        </w:rPr>
      </w:pPr>
    </w:p>
    <w:p w:rsidR="00670B4C" w:rsidRPr="00FF276F" w:rsidRDefault="00670B4C" w:rsidP="00FF276F">
      <w:pPr>
        <w:spacing w:before="0" w:after="0"/>
        <w:ind w:left="90"/>
        <w:jc w:val="center"/>
        <w:rPr>
          <w:b/>
          <w:sz w:val="28"/>
        </w:rPr>
      </w:pPr>
      <w:proofErr w:type="gramStart"/>
      <w:r w:rsidRPr="00FF276F">
        <w:rPr>
          <w:b/>
          <w:sz w:val="28"/>
        </w:rPr>
        <w:t>Virginia Department of Health, Virginia’s Plan for Wellbeing, 2016.</w:t>
      </w:r>
      <w:proofErr w:type="gramEnd"/>
    </w:p>
    <w:p w:rsidR="00F116C6" w:rsidRPr="00FF276F" w:rsidRDefault="00DF56C2" w:rsidP="00FF276F">
      <w:pPr>
        <w:pStyle w:val="ListParagraph"/>
        <w:numPr>
          <w:ilvl w:val="0"/>
          <w:numId w:val="7"/>
        </w:numPr>
        <w:spacing w:before="0"/>
        <w:rPr>
          <w:sz w:val="24"/>
        </w:rPr>
      </w:pPr>
      <w:r w:rsidRPr="00FF276F">
        <w:rPr>
          <w:sz w:val="24"/>
        </w:rPr>
        <w:t xml:space="preserve">Expand access to and use of </w:t>
      </w:r>
      <w:r w:rsidRPr="00FF276F">
        <w:rPr>
          <w:b/>
          <w:bCs/>
          <w:sz w:val="24"/>
        </w:rPr>
        <w:t>community-based programs</w:t>
      </w:r>
      <w:r w:rsidRPr="00FF276F">
        <w:rPr>
          <w:sz w:val="24"/>
        </w:rPr>
        <w:t xml:space="preserve"> for treatment of mental health disorders.</w:t>
      </w:r>
    </w:p>
    <w:p w:rsidR="00F116C6" w:rsidRPr="00FF276F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</w:pPr>
      <w:r w:rsidRPr="00FF276F">
        <w:rPr>
          <w:sz w:val="24"/>
        </w:rPr>
        <w:t xml:space="preserve">In primary care and other settings, increase use of the </w:t>
      </w:r>
      <w:r w:rsidRPr="00FF276F">
        <w:rPr>
          <w:b/>
          <w:bCs/>
          <w:sz w:val="24"/>
        </w:rPr>
        <w:t xml:space="preserve">Screening, Brief Intervention, Referral and Treatment tool </w:t>
      </w:r>
      <w:r w:rsidRPr="00FF276F">
        <w:rPr>
          <w:sz w:val="24"/>
        </w:rPr>
        <w:t>(an evidence-based practice used to identify, reduce, and prevent problematic use, abuse, and dependence on alcohol and illicit drugs).</w:t>
      </w:r>
    </w:p>
    <w:p w:rsidR="00670B4C" w:rsidRPr="00FF276F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</w:pPr>
      <w:r w:rsidRPr="00FF276F">
        <w:rPr>
          <w:sz w:val="24"/>
        </w:rPr>
        <w:t xml:space="preserve">Establish </w:t>
      </w:r>
      <w:r w:rsidRPr="00FF276F">
        <w:rPr>
          <w:b/>
          <w:bCs/>
          <w:sz w:val="24"/>
        </w:rPr>
        <w:t xml:space="preserve">smoke-free policies </w:t>
      </w:r>
      <w:r w:rsidRPr="00FF276F">
        <w:rPr>
          <w:sz w:val="24"/>
        </w:rPr>
        <w:t>and social norms.</w:t>
      </w:r>
    </w:p>
    <w:p w:rsidR="00F14421" w:rsidRDefault="00DF56C2" w:rsidP="00FF276F">
      <w:pPr>
        <w:pStyle w:val="ListParagraph"/>
        <w:numPr>
          <w:ilvl w:val="0"/>
          <w:numId w:val="7"/>
        </w:numPr>
        <w:spacing w:before="0" w:after="0"/>
        <w:rPr>
          <w:sz w:val="24"/>
        </w:rPr>
        <w:sectPr w:rsidR="00F14421" w:rsidSect="00F144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F276F">
        <w:rPr>
          <w:sz w:val="24"/>
        </w:rPr>
        <w:t xml:space="preserve">Increase the number of providers who </w:t>
      </w:r>
      <w:r w:rsidRPr="00FF276F">
        <w:rPr>
          <w:b/>
          <w:bCs/>
          <w:sz w:val="24"/>
        </w:rPr>
        <w:t>screen for nicotine use</w:t>
      </w:r>
      <w:r w:rsidRPr="00FF276F">
        <w:rPr>
          <w:sz w:val="24"/>
        </w:rPr>
        <w:t>, including smokeless tobacco and e-cigarettes, and provide or refer for cessation services.</w:t>
      </w:r>
    </w:p>
    <w:p w:rsidR="00137BF7" w:rsidRPr="00D80D0C" w:rsidRDefault="00137BF7" w:rsidP="00137BF7">
      <w:pPr>
        <w:pStyle w:val="Heading1"/>
        <w:rPr>
          <w:iCs/>
        </w:rPr>
      </w:pPr>
      <w:r w:rsidRPr="00D80D0C">
        <w:rPr>
          <w:iCs/>
        </w:rPr>
        <w:lastRenderedPageBreak/>
        <w:t xml:space="preserve">Community Health Priority#2: </w:t>
      </w:r>
      <w:r w:rsidRPr="00D80D0C">
        <w:rPr>
          <w:iCs/>
          <w:sz w:val="28"/>
        </w:rPr>
        <w:t>Age and Family-Friendly Continuum</w:t>
      </w:r>
    </w:p>
    <w:p w:rsidR="00137BF7" w:rsidRPr="00D80D0C" w:rsidRDefault="00137BF7" w:rsidP="00137BF7">
      <w:pPr>
        <w:pStyle w:val="Heading2"/>
        <w:spacing w:before="0"/>
      </w:pPr>
      <w:r w:rsidRPr="00D80D0C">
        <w:rPr>
          <w:b/>
          <w:bCs/>
        </w:rPr>
        <w:t>GOAL:</w:t>
      </w:r>
      <w:r w:rsidRPr="00D80D0C">
        <w:t xml:space="preserve"> Increase wellbeing across the age continu</w:t>
      </w:r>
      <w:r>
        <w:t xml:space="preserve">um by supporting education, awareness, and </w:t>
      </w:r>
      <w:r w:rsidRPr="00D80D0C">
        <w:t>prevention that will lead to a healthy, connected community.</w:t>
      </w:r>
    </w:p>
    <w:p w:rsidR="00FF276F" w:rsidRPr="00FF276F" w:rsidRDefault="00FF276F" w:rsidP="00FF276F">
      <w:pPr>
        <w:spacing w:before="0" w:after="0"/>
        <w:ind w:left="90"/>
        <w:jc w:val="center"/>
        <w:rPr>
          <w:b/>
          <w:sz w:val="28"/>
          <w:szCs w:val="24"/>
        </w:rPr>
      </w:pPr>
    </w:p>
    <w:p w:rsidR="00500E54" w:rsidRPr="00FF276F" w:rsidRDefault="00500E54" w:rsidP="00FF276F">
      <w:pPr>
        <w:spacing w:before="0" w:after="0"/>
        <w:ind w:left="90"/>
        <w:jc w:val="center"/>
        <w:rPr>
          <w:b/>
          <w:sz w:val="28"/>
          <w:szCs w:val="24"/>
        </w:rPr>
      </w:pPr>
      <w:proofErr w:type="gramStart"/>
      <w:r w:rsidRPr="00FF276F">
        <w:rPr>
          <w:b/>
          <w:sz w:val="28"/>
          <w:szCs w:val="24"/>
        </w:rPr>
        <w:t>Virginia Department of Health, Virginia’s Plan for Wellbeing, 2016.</w:t>
      </w:r>
      <w:proofErr w:type="gramEnd"/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access to </w:t>
      </w:r>
      <w:r w:rsidRPr="00FF276F">
        <w:rPr>
          <w:b/>
          <w:bCs/>
          <w:sz w:val="24"/>
          <w:szCs w:val="24"/>
        </w:rPr>
        <w:t>quality family planning services</w:t>
      </w:r>
      <w:r w:rsidRPr="00FF276F">
        <w:rPr>
          <w:sz w:val="24"/>
          <w:szCs w:val="24"/>
        </w:rPr>
        <w:t xml:space="preserve"> for all women of child-bearing age.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b/>
          <w:bCs/>
          <w:sz w:val="24"/>
          <w:szCs w:val="24"/>
        </w:rPr>
        <w:t xml:space="preserve">Educate </w:t>
      </w:r>
      <w:r w:rsidRPr="00FF276F">
        <w:rPr>
          <w:sz w:val="24"/>
          <w:szCs w:val="24"/>
        </w:rPr>
        <w:t>women and men about the effectiveness of contraceptive methods and increase access to the most effective methods.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Expand </w:t>
      </w:r>
      <w:r w:rsidRPr="00FF276F">
        <w:rPr>
          <w:b/>
          <w:bCs/>
          <w:sz w:val="24"/>
          <w:szCs w:val="24"/>
        </w:rPr>
        <w:t xml:space="preserve">evidence-based programs </w:t>
      </w:r>
      <w:r w:rsidRPr="00FF276F">
        <w:rPr>
          <w:sz w:val="24"/>
          <w:szCs w:val="24"/>
        </w:rPr>
        <w:t>that promote healthy relationships.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enrollment of three to five year-old children in </w:t>
      </w:r>
      <w:r w:rsidRPr="00FF276F">
        <w:rPr>
          <w:b/>
          <w:bCs/>
          <w:sz w:val="24"/>
          <w:szCs w:val="24"/>
        </w:rPr>
        <w:t xml:space="preserve">early childhood education programs. </w:t>
      </w:r>
    </w:p>
    <w:p w:rsidR="00F116C6" w:rsidRPr="00FF276F" w:rsidRDefault="00DF56C2" w:rsidP="00FF276F">
      <w:pPr>
        <w:numPr>
          <w:ilvl w:val="1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>From previous meetings: Increase accessible, convenient, affordable, high quality childcare and after school programs.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the number of providers and educators who </w:t>
      </w:r>
      <w:r w:rsidRPr="00FF276F">
        <w:rPr>
          <w:b/>
          <w:bCs/>
          <w:sz w:val="24"/>
          <w:szCs w:val="24"/>
        </w:rPr>
        <w:t xml:space="preserve">screen for adverse childhood events </w:t>
      </w:r>
      <w:r w:rsidRPr="00FF276F">
        <w:rPr>
          <w:sz w:val="24"/>
          <w:szCs w:val="24"/>
        </w:rPr>
        <w:t>(ACEs) and are trained in using a trauma-informed approach to care.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b/>
          <w:bCs/>
          <w:sz w:val="24"/>
          <w:szCs w:val="24"/>
        </w:rPr>
        <w:t xml:space="preserve">Expand programs </w:t>
      </w:r>
      <w:r w:rsidRPr="00FF276F">
        <w:rPr>
          <w:sz w:val="24"/>
          <w:szCs w:val="24"/>
        </w:rPr>
        <w:t>that help families affected by ACEs, toxic stress, domestic violence, mental illness, and substance abuse create safe, stable, and nurturing environments.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Provide </w:t>
      </w:r>
      <w:r w:rsidRPr="00FF276F">
        <w:rPr>
          <w:b/>
          <w:bCs/>
          <w:sz w:val="24"/>
          <w:szCs w:val="24"/>
        </w:rPr>
        <w:t xml:space="preserve">alternative pathways to graduation </w:t>
      </w:r>
      <w:r w:rsidRPr="00FF276F">
        <w:rPr>
          <w:sz w:val="24"/>
          <w:szCs w:val="24"/>
        </w:rPr>
        <w:t>and post-secondary training for disconnected youth and those with special needs.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Expand </w:t>
      </w:r>
      <w:r w:rsidRPr="00FF276F">
        <w:rPr>
          <w:b/>
          <w:bCs/>
          <w:sz w:val="24"/>
          <w:szCs w:val="24"/>
        </w:rPr>
        <w:t xml:space="preserve">training and work-linked learning </w:t>
      </w:r>
      <w:r w:rsidRPr="00FF276F">
        <w:rPr>
          <w:sz w:val="24"/>
          <w:szCs w:val="24"/>
        </w:rPr>
        <w:t>opportunities for youth.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Support opportunities for </w:t>
      </w:r>
      <w:r w:rsidRPr="00FF276F">
        <w:rPr>
          <w:b/>
          <w:bCs/>
          <w:sz w:val="24"/>
          <w:szCs w:val="24"/>
        </w:rPr>
        <w:t>mid-career retraining</w:t>
      </w:r>
      <w:r w:rsidRPr="00FF276F">
        <w:rPr>
          <w:sz w:val="24"/>
          <w:szCs w:val="24"/>
        </w:rPr>
        <w:t>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Build </w:t>
      </w:r>
      <w:r w:rsidRPr="00FF276F">
        <w:rPr>
          <w:b/>
          <w:bCs/>
          <w:sz w:val="24"/>
          <w:szCs w:val="24"/>
        </w:rPr>
        <w:t>affordable housing</w:t>
      </w:r>
      <w:r w:rsidRPr="00FF276F">
        <w:rPr>
          <w:sz w:val="24"/>
          <w:szCs w:val="24"/>
        </w:rPr>
        <w:t>, and rehabilitate existing affordable housing to accommodate low-income families.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Encourage construction of safe, congregate and retirement </w:t>
      </w:r>
      <w:r w:rsidRPr="00FF276F">
        <w:rPr>
          <w:b/>
          <w:bCs/>
          <w:sz w:val="24"/>
          <w:szCs w:val="24"/>
        </w:rPr>
        <w:t xml:space="preserve">housing for the aging </w:t>
      </w:r>
      <w:r w:rsidRPr="00FF276F">
        <w:rPr>
          <w:sz w:val="24"/>
          <w:szCs w:val="24"/>
        </w:rPr>
        <w:t>population.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Increase the number of </w:t>
      </w:r>
      <w:r w:rsidRPr="00FF276F">
        <w:rPr>
          <w:b/>
          <w:bCs/>
          <w:sz w:val="24"/>
          <w:szCs w:val="24"/>
        </w:rPr>
        <w:t xml:space="preserve">fitness and physical therapy facilities </w:t>
      </w:r>
      <w:r w:rsidRPr="00FF276F">
        <w:rPr>
          <w:sz w:val="24"/>
          <w:szCs w:val="24"/>
        </w:rPr>
        <w:t>that promote senior fitness</w:t>
      </w:r>
      <w:r w:rsidR="00500E54" w:rsidRPr="00FF276F">
        <w:rPr>
          <w:sz w:val="24"/>
          <w:szCs w:val="24"/>
        </w:rPr>
        <w:t>.</w:t>
      </w:r>
    </w:p>
    <w:p w:rsidR="00F116C6" w:rsidRPr="00FF276F" w:rsidRDefault="00DF56C2" w:rsidP="00FF276F">
      <w:pPr>
        <w:numPr>
          <w:ilvl w:val="0"/>
          <w:numId w:val="8"/>
        </w:numPr>
        <w:spacing w:before="0" w:after="0"/>
        <w:rPr>
          <w:sz w:val="24"/>
          <w:szCs w:val="24"/>
        </w:rPr>
      </w:pPr>
      <w:r w:rsidRPr="00FF276F">
        <w:rPr>
          <w:sz w:val="24"/>
          <w:szCs w:val="24"/>
        </w:rPr>
        <w:t xml:space="preserve">Develop a </w:t>
      </w:r>
      <w:r w:rsidRPr="00FF276F">
        <w:rPr>
          <w:b/>
          <w:bCs/>
          <w:sz w:val="24"/>
          <w:szCs w:val="24"/>
        </w:rPr>
        <w:t xml:space="preserve">senior falls prevention </w:t>
      </w:r>
      <w:r w:rsidRPr="00FF276F">
        <w:rPr>
          <w:sz w:val="24"/>
          <w:szCs w:val="24"/>
        </w:rPr>
        <w:t>program</w:t>
      </w:r>
      <w:r w:rsidR="00500E54" w:rsidRPr="00FF276F">
        <w:rPr>
          <w:sz w:val="24"/>
          <w:szCs w:val="24"/>
        </w:rPr>
        <w:t>.</w:t>
      </w:r>
    </w:p>
    <w:p w:rsidR="00137BF7" w:rsidRPr="00D80D0C" w:rsidRDefault="00137BF7" w:rsidP="00137BF7"/>
    <w:p w:rsidR="00137BF7" w:rsidRPr="00D80D0C" w:rsidRDefault="00137BF7" w:rsidP="00137BF7"/>
    <w:p w:rsidR="00137BF7" w:rsidRDefault="00137BF7" w:rsidP="005A230E">
      <w:pPr>
        <w:jc w:val="center"/>
        <w:rPr>
          <w:b/>
          <w:sz w:val="24"/>
          <w:szCs w:val="24"/>
        </w:rPr>
        <w:sectPr w:rsidR="00137BF7" w:rsidSect="00F14421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137BF7" w:rsidRPr="00D80D0C" w:rsidRDefault="00137BF7" w:rsidP="00137BF7">
      <w:pPr>
        <w:pStyle w:val="Heading1"/>
      </w:pPr>
      <w:r w:rsidRPr="00D80D0C">
        <w:rPr>
          <w:iCs/>
        </w:rPr>
        <w:lastRenderedPageBreak/>
        <w:t xml:space="preserve">Community Health Priority #3: </w:t>
      </w:r>
      <w:r w:rsidRPr="00D80D0C">
        <w:rPr>
          <w:sz w:val="28"/>
        </w:rPr>
        <w:t>Health Disparities / Access to Care</w:t>
      </w:r>
    </w:p>
    <w:p w:rsidR="00137BF7" w:rsidRDefault="00137BF7" w:rsidP="00137BF7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Increase health equity through professional development, community education and engagement, and building capacity among leaders.</w:t>
      </w:r>
    </w:p>
    <w:p w:rsidR="00727B9D" w:rsidRPr="00DF56C2" w:rsidRDefault="00727B9D" w:rsidP="00DF56C2">
      <w:pPr>
        <w:spacing w:after="0"/>
        <w:ind w:left="90"/>
        <w:jc w:val="center"/>
        <w:rPr>
          <w:b/>
          <w:sz w:val="28"/>
        </w:rPr>
      </w:pPr>
      <w:r w:rsidRPr="00DF56C2">
        <w:rPr>
          <w:b/>
          <w:sz w:val="28"/>
        </w:rPr>
        <w:t>Strategies from MAPP Leadership Council Meeting, October 19, 2016</w:t>
      </w:r>
    </w:p>
    <w:p w:rsidR="00F116C6" w:rsidRPr="00727B9D" w:rsidRDefault="00DF56C2" w:rsidP="00230B47">
      <w:pPr>
        <w:pStyle w:val="ListParagraph"/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Develop a community coalition, including residents, health systems, community agencies, faith-based organizations, and others to address this priority.</w:t>
      </w:r>
    </w:p>
    <w:p w:rsidR="008B3AC8" w:rsidRPr="00727B9D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Engage the community around stigma and access and health disparities.</w:t>
      </w:r>
    </w:p>
    <w:p w:rsidR="008B3AC8" w:rsidRPr="00727B9D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Identify 3 specific health conditions to address (diabetes, hypertension, </w:t>
      </w:r>
      <w:proofErr w:type="gramStart"/>
      <w:r w:rsidRPr="00727B9D">
        <w:rPr>
          <w:sz w:val="24"/>
          <w:szCs w:val="24"/>
        </w:rPr>
        <w:t>asthma</w:t>
      </w:r>
      <w:proofErr w:type="gramEnd"/>
      <w:r w:rsidRPr="00727B9D">
        <w:rPr>
          <w:sz w:val="24"/>
          <w:szCs w:val="24"/>
        </w:rPr>
        <w:t>).</w:t>
      </w:r>
    </w:p>
    <w:p w:rsidR="008B3AC8" w:rsidRPr="008B3AC8" w:rsidRDefault="00727B9D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Address public transportation barriers.</w:t>
      </w:r>
      <w:r w:rsidRPr="00727B9D">
        <w:rPr>
          <w:rFonts w:hAnsi="Century Gothic"/>
          <w:color w:val="000000" w:themeColor="text1"/>
          <w:kern w:val="24"/>
          <w:sz w:val="44"/>
          <w:szCs w:val="44"/>
        </w:rPr>
        <w:t xml:space="preserve"> </w:t>
      </w:r>
    </w:p>
    <w:p w:rsidR="00F116C6" w:rsidRPr="00727B9D" w:rsidRDefault="00DF56C2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Expand workforce to represent the diversity of the population it serves.</w:t>
      </w:r>
    </w:p>
    <w:p w:rsidR="00F116C6" w:rsidRPr="00727B9D" w:rsidRDefault="00DF56C2" w:rsidP="00230B47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Increase professional development around implicit bias and cultural humility.</w:t>
      </w:r>
    </w:p>
    <w:p w:rsidR="00727B9D" w:rsidRPr="00DF56C2" w:rsidRDefault="00727B9D" w:rsidP="00DF56C2">
      <w:pPr>
        <w:spacing w:after="0"/>
        <w:ind w:left="90"/>
        <w:jc w:val="center"/>
        <w:rPr>
          <w:b/>
          <w:sz w:val="28"/>
        </w:rPr>
      </w:pPr>
      <w:proofErr w:type="gramStart"/>
      <w:r w:rsidRPr="00DF56C2">
        <w:rPr>
          <w:b/>
          <w:sz w:val="28"/>
        </w:rPr>
        <w:t>Virginia Department of Health, Virginia’s Plan for Wellbeing, 2016.</w:t>
      </w:r>
      <w:proofErr w:type="gramEnd"/>
    </w:p>
    <w:p w:rsidR="00137BF7" w:rsidRPr="00727B9D" w:rsidRDefault="00727B9D" w:rsidP="00230B47">
      <w:pPr>
        <w:spacing w:before="0" w:after="0"/>
        <w:rPr>
          <w:b/>
          <w:i/>
          <w:sz w:val="24"/>
          <w:szCs w:val="24"/>
        </w:rPr>
      </w:pPr>
      <w:r w:rsidRPr="00727B9D">
        <w:rPr>
          <w:b/>
          <w:i/>
          <w:sz w:val="24"/>
          <w:szCs w:val="24"/>
        </w:rPr>
        <w:t>Racial Disparities in Pregnancy Outcomes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Form a </w:t>
      </w:r>
      <w:r w:rsidRPr="008B3AC8">
        <w:rPr>
          <w:sz w:val="24"/>
          <w:szCs w:val="24"/>
        </w:rPr>
        <w:t xml:space="preserve">neighborhood collaborative </w:t>
      </w:r>
      <w:r w:rsidRPr="00727B9D">
        <w:rPr>
          <w:sz w:val="24"/>
          <w:szCs w:val="24"/>
        </w:rPr>
        <w:t>co-led by community members in under-resourced communities to identify obstacles and develop plans to address the root causes of health inequities.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Increase the number of providers who </w:t>
      </w:r>
      <w:r w:rsidRPr="008B3AC8">
        <w:rPr>
          <w:sz w:val="24"/>
          <w:szCs w:val="24"/>
        </w:rPr>
        <w:t>screen postpartum women for depression</w:t>
      </w:r>
      <w:r w:rsidRPr="00727B9D">
        <w:rPr>
          <w:sz w:val="24"/>
          <w:szCs w:val="24"/>
        </w:rPr>
        <w:t xml:space="preserve"> and provide or refer for treatment.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 xml:space="preserve">Expand </w:t>
      </w:r>
      <w:r w:rsidRPr="008B3AC8">
        <w:rPr>
          <w:sz w:val="24"/>
          <w:szCs w:val="24"/>
        </w:rPr>
        <w:t xml:space="preserve">outreach to pregnant women </w:t>
      </w:r>
      <w:r w:rsidRPr="00727B9D">
        <w:rPr>
          <w:sz w:val="24"/>
          <w:szCs w:val="24"/>
        </w:rPr>
        <w:t>and increase the number of group prenatal care classes.</w:t>
      </w:r>
    </w:p>
    <w:p w:rsidR="00727B9D" w:rsidRPr="00727B9D" w:rsidRDefault="00727B9D" w:rsidP="00230B47">
      <w:pPr>
        <w:spacing w:after="0"/>
        <w:rPr>
          <w:b/>
          <w:i/>
          <w:sz w:val="24"/>
          <w:szCs w:val="24"/>
        </w:rPr>
      </w:pPr>
      <w:r w:rsidRPr="00727B9D">
        <w:rPr>
          <w:b/>
          <w:i/>
          <w:sz w:val="24"/>
          <w:szCs w:val="24"/>
        </w:rPr>
        <w:t>Access/Health Equity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Improve access to comprehensive primary care in patient-centered medical homes.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Expand telemedicine services in rural areas of Virginia.</w:t>
      </w:r>
    </w:p>
    <w:p w:rsidR="00F116C6" w:rsidRP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Increase care coordination across providers and settings.</w:t>
      </w:r>
    </w:p>
    <w:p w:rsidR="00727B9D" w:rsidRDefault="00DF56C2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27B9D">
        <w:rPr>
          <w:sz w:val="24"/>
          <w:szCs w:val="24"/>
        </w:rPr>
        <w:t>Expand adoption of the community health worker model</w:t>
      </w:r>
      <w:r w:rsidR="00861FD3">
        <w:rPr>
          <w:sz w:val="24"/>
          <w:szCs w:val="24"/>
        </w:rPr>
        <w:t xml:space="preserve"> by health care organizations.</w:t>
      </w:r>
    </w:p>
    <w:p w:rsidR="00765A45" w:rsidRDefault="00765A45" w:rsidP="00765A45">
      <w:pPr>
        <w:spacing w:before="0" w:after="0"/>
        <w:rPr>
          <w:sz w:val="24"/>
          <w:szCs w:val="24"/>
        </w:rPr>
      </w:pPr>
    </w:p>
    <w:p w:rsidR="00765A45" w:rsidRDefault="00765A45" w:rsidP="00765A45">
      <w:pPr>
        <w:spacing w:before="0" w:after="0"/>
        <w:jc w:val="center"/>
        <w:rPr>
          <w:b/>
          <w:sz w:val="28"/>
        </w:rPr>
      </w:pPr>
      <w:r w:rsidRPr="00765A45">
        <w:rPr>
          <w:b/>
          <w:sz w:val="28"/>
        </w:rPr>
        <w:t>Health</w:t>
      </w:r>
      <w:r>
        <w:rPr>
          <w:b/>
          <w:sz w:val="28"/>
        </w:rPr>
        <w:t>y</w:t>
      </w:r>
      <w:r w:rsidRPr="00765A45">
        <w:rPr>
          <w:b/>
          <w:sz w:val="28"/>
        </w:rPr>
        <w:t xml:space="preserve"> People 2020</w:t>
      </w:r>
    </w:p>
    <w:p w:rsidR="008B3AC8" w:rsidRPr="008B3AC8" w:rsidRDefault="008B3AC8" w:rsidP="008B3AC8">
      <w:pPr>
        <w:spacing w:before="0"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Access</w:t>
      </w:r>
    </w:p>
    <w:p w:rsidR="008B3AC8" w:rsidRPr="008B3AC8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8B3AC8">
        <w:rPr>
          <w:sz w:val="24"/>
          <w:szCs w:val="24"/>
        </w:rPr>
        <w:t>Increase the proportion of persons with health insurance</w:t>
      </w:r>
      <w:r w:rsidR="00163F8E">
        <w:rPr>
          <w:sz w:val="24"/>
          <w:szCs w:val="24"/>
        </w:rPr>
        <w:t>.</w:t>
      </w:r>
    </w:p>
    <w:p w:rsidR="008B3AC8" w:rsidRPr="008B3AC8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8B3AC8">
        <w:rPr>
          <w:sz w:val="24"/>
          <w:szCs w:val="24"/>
        </w:rPr>
        <w:t>Increase the proportion of persons who have a specific source of ongoing care</w:t>
      </w:r>
      <w:r w:rsidRPr="008B3AC8">
        <w:rPr>
          <w:sz w:val="24"/>
          <w:szCs w:val="24"/>
        </w:rPr>
        <w:t xml:space="preserve"> (a PCP)</w:t>
      </w:r>
      <w:r w:rsidR="00163F8E">
        <w:rPr>
          <w:sz w:val="24"/>
          <w:szCs w:val="24"/>
        </w:rPr>
        <w:t>.</w:t>
      </w:r>
    </w:p>
    <w:p w:rsidR="008B3AC8" w:rsidRDefault="008B3AC8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8B3AC8">
        <w:rPr>
          <w:sz w:val="24"/>
          <w:szCs w:val="24"/>
        </w:rPr>
        <w:t>Reduce the proportion of persons who are unable to obtain or delay in obtaining necessary medical care, dental care, or prescription medicines</w:t>
      </w:r>
      <w:r w:rsidR="00163F8E">
        <w:rPr>
          <w:sz w:val="24"/>
          <w:szCs w:val="24"/>
        </w:rPr>
        <w:t>.</w:t>
      </w:r>
    </w:p>
    <w:p w:rsidR="00163F8E" w:rsidRPr="008B3AC8" w:rsidRDefault="00163F8E" w:rsidP="00163F8E">
      <w:pPr>
        <w:spacing w:before="0" w:after="0"/>
        <w:ind w:left="360"/>
        <w:rPr>
          <w:sz w:val="24"/>
          <w:szCs w:val="24"/>
        </w:rPr>
      </w:pPr>
    </w:p>
    <w:p w:rsidR="004B3D75" w:rsidRPr="008B3AC8" w:rsidRDefault="004B3D75" w:rsidP="004B3D75">
      <w:pPr>
        <w:spacing w:before="0" w:after="0"/>
        <w:rPr>
          <w:b/>
          <w:i/>
          <w:sz w:val="24"/>
          <w:szCs w:val="24"/>
        </w:rPr>
      </w:pPr>
      <w:r w:rsidRPr="008B3AC8">
        <w:rPr>
          <w:b/>
          <w:i/>
          <w:sz w:val="24"/>
          <w:szCs w:val="24"/>
        </w:rPr>
        <w:t>Oral Health</w:t>
      </w:r>
    </w:p>
    <w:p w:rsidR="00765A45" w:rsidRDefault="00765A45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65A45">
        <w:rPr>
          <w:sz w:val="24"/>
          <w:szCs w:val="24"/>
        </w:rPr>
        <w:t>Community water fluoridation and school-based dental sealant programs are 2 leading </w:t>
      </w:r>
      <w:hyperlink r:id="rId8" w:tgtFrame="_blank" w:history="1">
        <w:r w:rsidRPr="00765A45">
          <w:rPr>
            <w:sz w:val="24"/>
            <w:szCs w:val="24"/>
          </w:rPr>
          <w:t>evidence-based interventions to prevent tooth decay</w:t>
        </w:r>
      </w:hyperlink>
      <w:r>
        <w:rPr>
          <w:sz w:val="24"/>
          <w:szCs w:val="24"/>
        </w:rPr>
        <w:t>.</w:t>
      </w:r>
      <w:bookmarkStart w:id="0" w:name="_GoBack"/>
      <w:bookmarkEnd w:id="0"/>
    </w:p>
    <w:p w:rsidR="00765A45" w:rsidRPr="00765A45" w:rsidRDefault="00765A45" w:rsidP="008B3AC8">
      <w:pPr>
        <w:numPr>
          <w:ilvl w:val="0"/>
          <w:numId w:val="15"/>
        </w:numPr>
        <w:spacing w:before="0" w:after="0"/>
        <w:rPr>
          <w:sz w:val="24"/>
          <w:szCs w:val="24"/>
        </w:rPr>
      </w:pPr>
      <w:r w:rsidRPr="00765A45">
        <w:rPr>
          <w:sz w:val="24"/>
          <w:szCs w:val="24"/>
        </w:rPr>
        <w:t>Increasing the number of community health centers with an oral health component</w:t>
      </w:r>
      <w:r w:rsidRPr="008B3AC8">
        <w:rPr>
          <w:sz w:val="24"/>
          <w:szCs w:val="24"/>
        </w:rPr>
        <w:t>.</w:t>
      </w:r>
    </w:p>
    <w:p w:rsidR="00765A45" w:rsidRPr="00861FD3" w:rsidRDefault="00765A45" w:rsidP="00765A45">
      <w:pPr>
        <w:spacing w:before="0" w:after="0"/>
        <w:rPr>
          <w:sz w:val="24"/>
          <w:szCs w:val="24"/>
        </w:rPr>
        <w:sectPr w:rsidR="00765A45" w:rsidRPr="00861FD3" w:rsidSect="009C60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7BF7" w:rsidRPr="00D80D0C" w:rsidRDefault="00137BF7" w:rsidP="00137BF7">
      <w:pPr>
        <w:pStyle w:val="Heading1"/>
      </w:pPr>
      <w:r w:rsidRPr="00D80D0C">
        <w:rPr>
          <w:iCs/>
        </w:rPr>
        <w:lastRenderedPageBreak/>
        <w:t xml:space="preserve">Community Health Priority #4: </w:t>
      </w:r>
      <w:r w:rsidRPr="00D80D0C">
        <w:rPr>
          <w:sz w:val="28"/>
        </w:rPr>
        <w:t>Obesity and Lack of Recreation</w:t>
      </w:r>
    </w:p>
    <w:p w:rsidR="00137BF7" w:rsidRDefault="00137BF7" w:rsidP="00137BF7">
      <w:pPr>
        <w:pStyle w:val="Heading2"/>
        <w:spacing w:before="0"/>
      </w:pPr>
      <w:r w:rsidRPr="00D80D0C">
        <w:rPr>
          <w:b/>
        </w:rPr>
        <w:t>GOAL:</w:t>
      </w:r>
      <w:r w:rsidRPr="00D80D0C">
        <w:t xml:space="preserve"> Stop the trend of persons who are overweight and obese from increasing through education and advocacy for infrastructure, prevention, and policy initiatives around healthy lifestyles across the continuum.</w:t>
      </w:r>
    </w:p>
    <w:p w:rsidR="005A230E" w:rsidRPr="00A93DEB" w:rsidRDefault="005A230E" w:rsidP="005A230E">
      <w:pPr>
        <w:jc w:val="center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 xml:space="preserve">Recommended </w:t>
      </w:r>
      <w:r w:rsidR="009D0DBB">
        <w:rPr>
          <w:b/>
          <w:sz w:val="24"/>
          <w:szCs w:val="24"/>
        </w:rPr>
        <w:t xml:space="preserve">Community </w:t>
      </w:r>
      <w:r w:rsidRPr="00A93DEB">
        <w:rPr>
          <w:b/>
          <w:sz w:val="24"/>
          <w:szCs w:val="24"/>
        </w:rPr>
        <w:t>Strategies</w:t>
      </w:r>
      <w:r w:rsidR="009D0DBB">
        <w:rPr>
          <w:b/>
          <w:sz w:val="24"/>
          <w:szCs w:val="24"/>
        </w:rPr>
        <w:t xml:space="preserve"> and Measurements</w:t>
      </w:r>
      <w:r w:rsidRPr="00A93DEB">
        <w:rPr>
          <w:b/>
          <w:sz w:val="24"/>
          <w:szCs w:val="24"/>
        </w:rPr>
        <w:t xml:space="preserve"> </w:t>
      </w:r>
      <w:r w:rsidR="009D0DBB">
        <w:rPr>
          <w:b/>
          <w:sz w:val="24"/>
          <w:szCs w:val="24"/>
        </w:rPr>
        <w:t>to Prevent</w:t>
      </w:r>
      <w:r w:rsidRPr="00A93DEB">
        <w:rPr>
          <w:b/>
          <w:sz w:val="24"/>
          <w:szCs w:val="24"/>
        </w:rPr>
        <w:t xml:space="preserve"> Obesity </w:t>
      </w:r>
      <w:r w:rsidR="009D0DBB">
        <w:rPr>
          <w:b/>
          <w:sz w:val="24"/>
          <w:szCs w:val="24"/>
        </w:rPr>
        <w:t>in the United States</w:t>
      </w:r>
      <w:r w:rsidR="00EA48DC">
        <w:rPr>
          <w:b/>
          <w:sz w:val="24"/>
          <w:szCs w:val="24"/>
        </w:rPr>
        <w:t>: Implementation and Measurement Guide</w:t>
      </w:r>
      <w:r w:rsidR="009D0DBB">
        <w:rPr>
          <w:b/>
          <w:sz w:val="24"/>
          <w:szCs w:val="24"/>
        </w:rPr>
        <w:t xml:space="preserve"> (</w:t>
      </w:r>
      <w:r w:rsidR="00EA48DC">
        <w:rPr>
          <w:b/>
          <w:sz w:val="24"/>
          <w:szCs w:val="24"/>
        </w:rPr>
        <w:t xml:space="preserve">Centers for Disease Control, </w:t>
      </w:r>
      <w:r w:rsidR="009D0DBB">
        <w:rPr>
          <w:b/>
          <w:sz w:val="24"/>
          <w:szCs w:val="24"/>
        </w:rPr>
        <w:t>2009)</w:t>
      </w: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Promote the Availability of Affordable Healthy Foods and Beverages</w:t>
      </w:r>
    </w:p>
    <w:p w:rsidR="00D617B5" w:rsidRPr="00A93DEB" w:rsidRDefault="00D617B5" w:rsidP="00137BF7">
      <w:pPr>
        <w:spacing w:before="0" w:after="0" w:line="240" w:lineRule="auto"/>
        <w:ind w:left="720" w:right="-108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1.</w:t>
      </w:r>
      <w:proofErr w:type="gramEnd"/>
      <w:r w:rsidRPr="00A93DEB">
        <w:rPr>
          <w:sz w:val="24"/>
          <w:szCs w:val="24"/>
        </w:rPr>
        <w:t xml:space="preserve"> Increase Availability of Healthier Food and Beverage Choices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2.</w:t>
      </w:r>
      <w:proofErr w:type="gramEnd"/>
      <w:r w:rsidRPr="00A93DEB">
        <w:rPr>
          <w:sz w:val="24"/>
          <w:szCs w:val="24"/>
        </w:rPr>
        <w:t xml:space="preserve"> Improve Availability of </w:t>
      </w:r>
      <w:r w:rsidRPr="00A93DEB">
        <w:rPr>
          <w:i/>
          <w:sz w:val="24"/>
          <w:szCs w:val="24"/>
        </w:rPr>
        <w:t>Affordable</w:t>
      </w:r>
      <w:r w:rsidRPr="00A93DEB">
        <w:rPr>
          <w:sz w:val="24"/>
          <w:szCs w:val="24"/>
        </w:rPr>
        <w:t xml:space="preserve"> Healthier Food and Beverage Choices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3.</w:t>
      </w:r>
      <w:proofErr w:type="gramEnd"/>
      <w:r w:rsidRPr="00A93DEB">
        <w:rPr>
          <w:sz w:val="24"/>
          <w:szCs w:val="24"/>
        </w:rPr>
        <w:t xml:space="preserve"> Improve Geographic Availability of Supermarkets in Underserved Areas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4.</w:t>
      </w:r>
      <w:proofErr w:type="gramEnd"/>
      <w:r w:rsidRPr="00A93DEB">
        <w:rPr>
          <w:sz w:val="24"/>
          <w:szCs w:val="24"/>
        </w:rPr>
        <w:t xml:space="preserve"> Provide Incentives to Food Retailers to Locate in and/or Offer Healthier Food and Beverage Choices in Underserved Areas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5.</w:t>
      </w:r>
      <w:proofErr w:type="gramEnd"/>
      <w:r w:rsidRPr="00A93DEB">
        <w:rPr>
          <w:sz w:val="24"/>
          <w:szCs w:val="24"/>
        </w:rPr>
        <w:t xml:space="preserve"> Improve Availability of Mechanisms for Purchasing Foods from Farms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6.</w:t>
      </w:r>
      <w:proofErr w:type="gramEnd"/>
      <w:r w:rsidRPr="00A93DEB">
        <w:rPr>
          <w:sz w:val="24"/>
          <w:szCs w:val="24"/>
        </w:rPr>
        <w:t xml:space="preserve"> Provide Incentives for the Production, Distribution, and Procurement of Foods from Local Farms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Support Healthy Food and Beverage Choices</w:t>
      </w:r>
    </w:p>
    <w:p w:rsidR="00D617B5" w:rsidRPr="00A93DEB" w:rsidRDefault="00D617B5" w:rsidP="00137BF7">
      <w:pPr>
        <w:spacing w:before="0" w:after="0" w:line="240" w:lineRule="auto"/>
        <w:ind w:left="720" w:right="-108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7.</w:t>
      </w:r>
      <w:proofErr w:type="gramEnd"/>
      <w:r w:rsidRPr="00A93DEB">
        <w:rPr>
          <w:sz w:val="24"/>
          <w:szCs w:val="24"/>
        </w:rPr>
        <w:t xml:space="preserve"> Restrict Availability of Less Healthy Foods and Beverages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8.</w:t>
      </w:r>
      <w:proofErr w:type="gramEnd"/>
      <w:r w:rsidRPr="00A93DEB">
        <w:rPr>
          <w:sz w:val="24"/>
          <w:szCs w:val="24"/>
        </w:rPr>
        <w:t xml:space="preserve"> Institute Smaller Portion Size Options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9.</w:t>
      </w:r>
      <w:proofErr w:type="gramEnd"/>
      <w:r w:rsidRPr="00A93DEB">
        <w:rPr>
          <w:sz w:val="24"/>
          <w:szCs w:val="24"/>
        </w:rPr>
        <w:t xml:space="preserve"> Limit Advertisements of Less Healthy Foods and Beverages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10.</w:t>
      </w:r>
      <w:proofErr w:type="gramEnd"/>
      <w:r w:rsidRPr="00A93DEB">
        <w:rPr>
          <w:sz w:val="24"/>
          <w:szCs w:val="24"/>
        </w:rPr>
        <w:t xml:space="preserve"> Discourage Consumption of Sugar-Sweetened Beverages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Strategy to Encourage Breastfeeding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11.</w:t>
      </w:r>
      <w:proofErr w:type="gramEnd"/>
      <w:r w:rsidRPr="00A93DEB">
        <w:rPr>
          <w:sz w:val="24"/>
          <w:szCs w:val="24"/>
        </w:rPr>
        <w:t xml:space="preserve"> Increase Support for Breastfeeding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 xml:space="preserve">Strategies to Encourage Physical Activity or Limit Sedentary Activity </w:t>
      </w:r>
      <w:proofErr w:type="gramStart"/>
      <w:r w:rsidRPr="00A93DEB">
        <w:rPr>
          <w:b/>
          <w:sz w:val="24"/>
          <w:szCs w:val="24"/>
        </w:rPr>
        <w:t>Among</w:t>
      </w:r>
      <w:proofErr w:type="gramEnd"/>
      <w:r w:rsidRPr="00A93DEB">
        <w:rPr>
          <w:b/>
          <w:sz w:val="24"/>
          <w:szCs w:val="24"/>
        </w:rPr>
        <w:t xml:space="preserve"> Children and Youth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12.</w:t>
      </w:r>
      <w:proofErr w:type="gramEnd"/>
      <w:r w:rsidRPr="00A93DEB">
        <w:rPr>
          <w:sz w:val="24"/>
          <w:szCs w:val="24"/>
        </w:rPr>
        <w:t xml:space="preserve"> Require Physical Education in Schools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13.</w:t>
      </w:r>
      <w:proofErr w:type="gramEnd"/>
      <w:r w:rsidRPr="00A93DEB">
        <w:rPr>
          <w:sz w:val="24"/>
          <w:szCs w:val="24"/>
        </w:rPr>
        <w:t xml:space="preserve"> Increase the Amount of Physical Activity in PE Programs in Schools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14.</w:t>
      </w:r>
      <w:proofErr w:type="gramEnd"/>
      <w:r w:rsidRPr="00A93DEB">
        <w:rPr>
          <w:sz w:val="24"/>
          <w:szCs w:val="24"/>
        </w:rPr>
        <w:t xml:space="preserve"> Increase Opportunities for Extracurricular Physical Activity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15.</w:t>
      </w:r>
      <w:proofErr w:type="gramEnd"/>
      <w:r w:rsidRPr="00A93DEB">
        <w:rPr>
          <w:sz w:val="24"/>
          <w:szCs w:val="24"/>
        </w:rPr>
        <w:t xml:space="preserve"> Reduce Screen Time in Public Service Venues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Strategies to Create Safe Communities That Support Physical Activity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16.</w:t>
      </w:r>
      <w:proofErr w:type="gramEnd"/>
      <w:r w:rsidRPr="00A93DEB">
        <w:rPr>
          <w:sz w:val="24"/>
          <w:szCs w:val="24"/>
        </w:rPr>
        <w:t xml:space="preserve"> Improve Access to Outdoor Recreational Facilities</w:t>
      </w:r>
    </w:p>
    <w:p w:rsidR="00137BF7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17.</w:t>
      </w:r>
      <w:proofErr w:type="gramEnd"/>
      <w:r w:rsidRPr="00A93DEB">
        <w:rPr>
          <w:sz w:val="24"/>
          <w:szCs w:val="24"/>
        </w:rPr>
        <w:t xml:space="preserve"> </w:t>
      </w:r>
      <w:r w:rsidR="00137BF7">
        <w:rPr>
          <w:sz w:val="24"/>
          <w:szCs w:val="24"/>
        </w:rPr>
        <w:t>Enhance infrastructure supporting bicycling</w:t>
      </w:r>
    </w:p>
    <w:p w:rsidR="00137BF7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18.</w:t>
      </w:r>
      <w:proofErr w:type="gramEnd"/>
      <w:r w:rsidRPr="00A93DEB">
        <w:rPr>
          <w:sz w:val="24"/>
          <w:szCs w:val="24"/>
        </w:rPr>
        <w:t xml:space="preserve"> </w:t>
      </w:r>
      <w:r>
        <w:rPr>
          <w:sz w:val="24"/>
          <w:szCs w:val="24"/>
        </w:rPr>
        <w:t>Enhance infrastructure supporting walking</w:t>
      </w:r>
    </w:p>
    <w:p w:rsidR="00D617B5" w:rsidRPr="00A93DEB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19.</w:t>
      </w:r>
      <w:proofErr w:type="gramEnd"/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Support Locating Schools within Easy Walking Distance of Residential Areas</w:t>
      </w:r>
    </w:p>
    <w:p w:rsidR="00D617B5" w:rsidRPr="00A93DEB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 xml:space="preserve">Strategy </w:t>
      </w:r>
      <w:r>
        <w:rPr>
          <w:sz w:val="24"/>
          <w:szCs w:val="24"/>
        </w:rPr>
        <w:t>20</w:t>
      </w:r>
      <w:r w:rsidRPr="00A93DE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Improve Access to Public Transportation</w:t>
      </w:r>
    </w:p>
    <w:p w:rsidR="00D617B5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Strategy 21.</w:t>
      </w:r>
      <w:proofErr w:type="gramEnd"/>
      <w:r>
        <w:rPr>
          <w:sz w:val="24"/>
          <w:szCs w:val="24"/>
        </w:rPr>
        <w:t xml:space="preserve"> </w:t>
      </w:r>
      <w:r w:rsidR="00D617B5" w:rsidRPr="00A93DEB">
        <w:rPr>
          <w:sz w:val="24"/>
          <w:szCs w:val="24"/>
        </w:rPr>
        <w:t>Zone for Mixed-Use Development</w:t>
      </w:r>
    </w:p>
    <w:p w:rsidR="00137BF7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Strategy 22.</w:t>
      </w:r>
      <w:proofErr w:type="gramEnd"/>
      <w:r>
        <w:rPr>
          <w:sz w:val="24"/>
          <w:szCs w:val="24"/>
        </w:rPr>
        <w:t xml:space="preserve"> Enhance personal safety in areas where persons are or could be physically active</w:t>
      </w:r>
    </w:p>
    <w:p w:rsidR="00137BF7" w:rsidRPr="00A93DEB" w:rsidRDefault="00137BF7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Strategy 23.</w:t>
      </w:r>
      <w:proofErr w:type="gramEnd"/>
      <w:r w:rsidRPr="00137BF7">
        <w:rPr>
          <w:sz w:val="24"/>
          <w:szCs w:val="24"/>
        </w:rPr>
        <w:t xml:space="preserve"> </w:t>
      </w:r>
      <w:r>
        <w:rPr>
          <w:sz w:val="24"/>
          <w:szCs w:val="24"/>
        </w:rPr>
        <w:t>Enhance traffic safety in areas where persons are or could be physically active</w:t>
      </w:r>
    </w:p>
    <w:p w:rsidR="00D617B5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</w:p>
    <w:p w:rsidR="00D617B5" w:rsidRPr="00A93DEB" w:rsidRDefault="00D617B5" w:rsidP="00137BF7">
      <w:pPr>
        <w:spacing w:before="0" w:after="0"/>
        <w:rPr>
          <w:b/>
          <w:sz w:val="24"/>
          <w:szCs w:val="24"/>
        </w:rPr>
      </w:pPr>
      <w:r w:rsidRPr="00A93DEB">
        <w:rPr>
          <w:b/>
          <w:sz w:val="24"/>
          <w:szCs w:val="24"/>
        </w:rPr>
        <w:t>Strategy to Encourage Communities to Organize for Change</w:t>
      </w:r>
    </w:p>
    <w:p w:rsidR="009A2679" w:rsidRPr="00A93DEB" w:rsidRDefault="00D617B5" w:rsidP="00137BF7">
      <w:pPr>
        <w:spacing w:before="0" w:after="0" w:line="240" w:lineRule="auto"/>
        <w:ind w:left="720"/>
        <w:rPr>
          <w:sz w:val="24"/>
          <w:szCs w:val="24"/>
        </w:rPr>
      </w:pPr>
      <w:proofErr w:type="gramStart"/>
      <w:r w:rsidRPr="00A93DEB">
        <w:rPr>
          <w:sz w:val="24"/>
          <w:szCs w:val="24"/>
        </w:rPr>
        <w:t>Strategy 2</w:t>
      </w:r>
      <w:r w:rsidR="00137BF7">
        <w:rPr>
          <w:sz w:val="24"/>
          <w:szCs w:val="24"/>
        </w:rPr>
        <w:t>4</w:t>
      </w:r>
      <w:r w:rsidRPr="00A93DEB">
        <w:rPr>
          <w:sz w:val="24"/>
          <w:szCs w:val="24"/>
        </w:rPr>
        <w:t>.</w:t>
      </w:r>
      <w:proofErr w:type="gramEnd"/>
      <w:r w:rsidRPr="00A93DEB">
        <w:rPr>
          <w:sz w:val="24"/>
          <w:szCs w:val="24"/>
        </w:rPr>
        <w:t xml:space="preserve"> Participate in Community Coalitions or Partnerships to Address Obesity</w:t>
      </w:r>
    </w:p>
    <w:sectPr w:rsidR="009A2679" w:rsidRPr="00A93DEB" w:rsidSect="00137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9D" w:rsidRDefault="00727B9D" w:rsidP="00727B9D">
      <w:pPr>
        <w:spacing w:before="0" w:after="0" w:line="240" w:lineRule="auto"/>
      </w:pPr>
      <w:r>
        <w:separator/>
      </w:r>
    </w:p>
  </w:endnote>
  <w:endnote w:type="continuationSeparator" w:id="0">
    <w:p w:rsidR="00727B9D" w:rsidRDefault="00727B9D" w:rsidP="00727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9D" w:rsidRDefault="00727B9D" w:rsidP="00727B9D">
      <w:pPr>
        <w:spacing w:before="0" w:after="0" w:line="240" w:lineRule="auto"/>
      </w:pPr>
      <w:r>
        <w:separator/>
      </w:r>
    </w:p>
  </w:footnote>
  <w:footnote w:type="continuationSeparator" w:id="0">
    <w:p w:rsidR="00727B9D" w:rsidRDefault="00727B9D" w:rsidP="00727B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D7"/>
    <w:multiLevelType w:val="hybridMultilevel"/>
    <w:tmpl w:val="FC90CDC6"/>
    <w:lvl w:ilvl="0" w:tplc="A336E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4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4E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6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2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6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00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C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E7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25664"/>
    <w:multiLevelType w:val="hybridMultilevel"/>
    <w:tmpl w:val="1F320310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6691"/>
    <w:multiLevelType w:val="hybridMultilevel"/>
    <w:tmpl w:val="0DE0B2AA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9420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404C7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EEA05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C766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4681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0F0EE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C870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4B23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083047F6"/>
    <w:multiLevelType w:val="multilevel"/>
    <w:tmpl w:val="ED3A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C5033"/>
    <w:multiLevelType w:val="hybridMultilevel"/>
    <w:tmpl w:val="DBE68F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E295398"/>
    <w:multiLevelType w:val="hybridMultilevel"/>
    <w:tmpl w:val="5094D2AE"/>
    <w:lvl w:ilvl="0" w:tplc="DE32A6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3040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9A451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7B22D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4F03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F1210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BD2F4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F320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FFA2E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>
    <w:nsid w:val="211279FB"/>
    <w:multiLevelType w:val="hybridMultilevel"/>
    <w:tmpl w:val="CC0EB0CC"/>
    <w:lvl w:ilvl="0" w:tplc="2F38D8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54A8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634DA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2B6CD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9E6C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658FB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18E18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6D05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2FA61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232E6714"/>
    <w:multiLevelType w:val="multilevel"/>
    <w:tmpl w:val="6402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83BEF"/>
    <w:multiLevelType w:val="hybridMultilevel"/>
    <w:tmpl w:val="DBE0A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017564"/>
    <w:multiLevelType w:val="hybridMultilevel"/>
    <w:tmpl w:val="AF4A5D80"/>
    <w:lvl w:ilvl="0" w:tplc="9BFCB8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33049"/>
    <w:multiLevelType w:val="hybridMultilevel"/>
    <w:tmpl w:val="5F0EF976"/>
    <w:lvl w:ilvl="0" w:tplc="E16A2A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48C8EF8">
      <w:start w:val="81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601C81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A12BE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A00F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30802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A021B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0549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1640B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3EF50093"/>
    <w:multiLevelType w:val="hybridMultilevel"/>
    <w:tmpl w:val="56767CEA"/>
    <w:lvl w:ilvl="0" w:tplc="A692B99E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b/>
      </w:rPr>
    </w:lvl>
    <w:lvl w:ilvl="1" w:tplc="C6426910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F9724D4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A66344C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921A64D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E8E07F5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4568284C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35CC1CA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ED60083A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2">
    <w:nsid w:val="47386DE3"/>
    <w:multiLevelType w:val="hybridMultilevel"/>
    <w:tmpl w:val="CFBE48D4"/>
    <w:lvl w:ilvl="0" w:tplc="6AF0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C4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C9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4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A1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E1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A1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E1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6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4D49B4"/>
    <w:multiLevelType w:val="hybridMultilevel"/>
    <w:tmpl w:val="99D4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04397"/>
    <w:multiLevelType w:val="multilevel"/>
    <w:tmpl w:val="665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77267"/>
    <w:multiLevelType w:val="hybridMultilevel"/>
    <w:tmpl w:val="2D08D3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8620E5DE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F9ACCE96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FEE8D2C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B1A6C5B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4FAE5EE0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48AED37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49A838B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117893F4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16">
    <w:nsid w:val="5FED469D"/>
    <w:multiLevelType w:val="hybridMultilevel"/>
    <w:tmpl w:val="94E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13B24"/>
    <w:multiLevelType w:val="hybridMultilevel"/>
    <w:tmpl w:val="431C14B0"/>
    <w:lvl w:ilvl="0" w:tplc="225EED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69E9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D5841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4ED5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0F64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908B2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E1EA9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4BEC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888FD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>
    <w:nsid w:val="655825EC"/>
    <w:multiLevelType w:val="hybridMultilevel"/>
    <w:tmpl w:val="FA2E55B8"/>
    <w:lvl w:ilvl="0" w:tplc="EDC2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CFFEC">
      <w:start w:val="8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A7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8E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8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6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06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EF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3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8072D2E"/>
    <w:multiLevelType w:val="hybridMultilevel"/>
    <w:tmpl w:val="E60E3490"/>
    <w:lvl w:ilvl="0" w:tplc="CF6259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6FC4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06E95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0A80A4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192D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50C77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F2271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9122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CD0FA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>
    <w:nsid w:val="712272DF"/>
    <w:multiLevelType w:val="hybridMultilevel"/>
    <w:tmpl w:val="45D45FC6"/>
    <w:lvl w:ilvl="0" w:tplc="8968E4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E5E9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6EAB0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80E80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2B6E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E4208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A2CF7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09A5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91459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1">
    <w:nsid w:val="7E600C98"/>
    <w:multiLevelType w:val="hybridMultilevel"/>
    <w:tmpl w:val="A3DCD15E"/>
    <w:lvl w:ilvl="0" w:tplc="BED0E4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AEEC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68EC0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284C06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4CCA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7A17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CF07D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E72E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6C83F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5"/>
  </w:num>
  <w:num w:numId="9">
    <w:abstractNumId w:val="18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  <w:num w:numId="16">
    <w:abstractNumId w:val="21"/>
  </w:num>
  <w:num w:numId="17">
    <w:abstractNumId w:val="19"/>
  </w:num>
  <w:num w:numId="18">
    <w:abstractNumId w:val="14"/>
  </w:num>
  <w:num w:numId="19">
    <w:abstractNumId w:val="7"/>
  </w:num>
  <w:num w:numId="20">
    <w:abstractNumId w:val="13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B5"/>
    <w:rsid w:val="00137BF7"/>
    <w:rsid w:val="00163F8E"/>
    <w:rsid w:val="00187B5E"/>
    <w:rsid w:val="00230B47"/>
    <w:rsid w:val="002F2ED0"/>
    <w:rsid w:val="004850A6"/>
    <w:rsid w:val="004B3D75"/>
    <w:rsid w:val="00500E54"/>
    <w:rsid w:val="005A230E"/>
    <w:rsid w:val="00670B4C"/>
    <w:rsid w:val="00727B9D"/>
    <w:rsid w:val="00765A45"/>
    <w:rsid w:val="0076636C"/>
    <w:rsid w:val="00861FD3"/>
    <w:rsid w:val="008B3AC8"/>
    <w:rsid w:val="009C6030"/>
    <w:rsid w:val="009D0DBB"/>
    <w:rsid w:val="00A93DEB"/>
    <w:rsid w:val="00BE1DF7"/>
    <w:rsid w:val="00CB66B6"/>
    <w:rsid w:val="00D617B5"/>
    <w:rsid w:val="00DF56C2"/>
    <w:rsid w:val="00EA48DC"/>
    <w:rsid w:val="00F116C6"/>
    <w:rsid w:val="00F14421"/>
    <w:rsid w:val="00FA340B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B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BF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BF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BF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BF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BF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B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B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37BF7"/>
    <w:rPr>
      <w:caps/>
      <w:color w:val="365F91" w:themeColor="accent1" w:themeShade="BF"/>
      <w:spacing w:val="10"/>
    </w:rPr>
  </w:style>
  <w:style w:type="paragraph" w:customStyle="1" w:styleId="Normal0">
    <w:name w:val="[Normal]"/>
    <w:rsid w:val="00D617B5"/>
    <w:rPr>
      <w:rFonts w:eastAsia="Arial" w:cs="Times New Roman"/>
      <w:szCs w:val="20"/>
    </w:rPr>
  </w:style>
  <w:style w:type="table" w:styleId="LightGrid-Accent5">
    <w:name w:val="Light Grid Accent 5"/>
    <w:basedOn w:val="TableNormal"/>
    <w:uiPriority w:val="62"/>
    <w:rsid w:val="00D617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7B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7B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BF7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B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B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B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7BF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BF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B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B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7BF7"/>
    <w:rPr>
      <w:b/>
      <w:bCs/>
    </w:rPr>
  </w:style>
  <w:style w:type="character" w:styleId="Emphasis">
    <w:name w:val="Emphasis"/>
    <w:uiPriority w:val="20"/>
    <w:qFormat/>
    <w:rsid w:val="00137B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7BF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7B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7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B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7B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BF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B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37B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37B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37B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37B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37B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BF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5A45"/>
  </w:style>
  <w:style w:type="character" w:styleId="Hyperlink">
    <w:name w:val="Hyperlink"/>
    <w:basedOn w:val="DefaultParagraphFont"/>
    <w:uiPriority w:val="99"/>
    <w:semiHidden/>
    <w:unhideWhenUsed/>
    <w:rsid w:val="00765A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45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8B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F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B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B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BF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BF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BF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BF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BF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BF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BF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37BF7"/>
    <w:rPr>
      <w:caps/>
      <w:color w:val="365F91" w:themeColor="accent1" w:themeShade="BF"/>
      <w:spacing w:val="10"/>
    </w:rPr>
  </w:style>
  <w:style w:type="paragraph" w:customStyle="1" w:styleId="Normal0">
    <w:name w:val="[Normal]"/>
    <w:rsid w:val="00D617B5"/>
    <w:rPr>
      <w:rFonts w:eastAsia="Arial" w:cs="Times New Roman"/>
      <w:szCs w:val="20"/>
    </w:rPr>
  </w:style>
  <w:style w:type="table" w:styleId="LightGrid-Accent5">
    <w:name w:val="Light Grid Accent 5"/>
    <w:basedOn w:val="TableNormal"/>
    <w:uiPriority w:val="62"/>
    <w:rsid w:val="00D617B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7B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7B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BF7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B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B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B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B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7BF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7BF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B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7B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37BF7"/>
    <w:rPr>
      <w:b/>
      <w:bCs/>
    </w:rPr>
  </w:style>
  <w:style w:type="character" w:styleId="Emphasis">
    <w:name w:val="Emphasis"/>
    <w:uiPriority w:val="20"/>
    <w:qFormat/>
    <w:rsid w:val="00137B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37BF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37BF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37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B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37B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BF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B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37B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37B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37B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37B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37B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BF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B9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B9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B9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6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5A45"/>
  </w:style>
  <w:style w:type="character" w:styleId="Hyperlink">
    <w:name w:val="Hyperlink"/>
    <w:basedOn w:val="DefaultParagraphFont"/>
    <w:uiPriority w:val="99"/>
    <w:semiHidden/>
    <w:unhideWhenUsed/>
    <w:rsid w:val="00765A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A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A45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8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8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39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2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5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6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3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7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8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0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19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5563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28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477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97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8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6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039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310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618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574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25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254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838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10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9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42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9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8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0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790">
          <w:marLeft w:val="102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43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0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9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4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45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1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4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9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6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mmunityguide.org/oral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Neal</dc:creator>
  <cp:lastModifiedBy>Putnam Ivey</cp:lastModifiedBy>
  <cp:revision>18</cp:revision>
  <dcterms:created xsi:type="dcterms:W3CDTF">2016-10-21T17:21:00Z</dcterms:created>
  <dcterms:modified xsi:type="dcterms:W3CDTF">2016-10-25T15:25:00Z</dcterms:modified>
</cp:coreProperties>
</file>