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6F" w:rsidRPr="00C12FCF" w:rsidRDefault="00CA286F" w:rsidP="00CA286F">
      <w:pPr>
        <w:pStyle w:val="Title"/>
        <w:spacing w:after="0"/>
        <w:jc w:val="center"/>
        <w:rPr>
          <w:rFonts w:ascii="Britannic Bold" w:hAnsi="Britannic Bold"/>
          <w:i/>
          <w:color w:val="auto"/>
          <w:sz w:val="36"/>
        </w:rPr>
      </w:pPr>
      <w:r w:rsidRPr="00C12FCF">
        <w:rPr>
          <w:rFonts w:ascii="Britannic Bold" w:hAnsi="Britannic Bold"/>
          <w:i/>
          <w:color w:val="auto"/>
          <w:sz w:val="36"/>
        </w:rPr>
        <w:t xml:space="preserve">Improving Community Health through Planning and Partnerships </w:t>
      </w:r>
    </w:p>
    <w:p w:rsidR="00CA286F" w:rsidRPr="00CA286F" w:rsidRDefault="0077732F" w:rsidP="00CA286F">
      <w:pPr>
        <w:pStyle w:val="Title"/>
        <w:spacing w:after="0"/>
        <w:jc w:val="center"/>
        <w:rPr>
          <w:color w:val="auto"/>
          <w:sz w:val="36"/>
        </w:rPr>
      </w:pPr>
      <w:r>
        <w:rPr>
          <w:color w:val="auto"/>
          <w:sz w:val="36"/>
        </w:rPr>
        <w:t>Louisa</w:t>
      </w:r>
      <w:r w:rsidR="00CA286F" w:rsidRPr="00CA286F">
        <w:rPr>
          <w:color w:val="auto"/>
          <w:sz w:val="36"/>
        </w:rPr>
        <w:t xml:space="preserve"> Community Health Assessment Council</w:t>
      </w:r>
    </w:p>
    <w:p w:rsidR="00832239" w:rsidRDefault="00C66731" w:rsidP="00C975D5">
      <w:pPr>
        <w:jc w:val="center"/>
        <w:rPr>
          <w:rFonts w:ascii="Calisto MT" w:hAnsi="Calisto MT"/>
          <w:szCs w:val="24"/>
        </w:rPr>
      </w:pPr>
      <w:r>
        <w:rPr>
          <w:rFonts w:ascii="Calisto MT" w:hAnsi="Calisto MT"/>
          <w:szCs w:val="24"/>
        </w:rPr>
        <w:t>Location: Louisa County Office Building</w:t>
      </w:r>
    </w:p>
    <w:p w:rsidR="00184824" w:rsidRPr="00C975D5" w:rsidRDefault="00E35A55" w:rsidP="00C975D5">
      <w:pPr>
        <w:jc w:val="center"/>
        <w:rPr>
          <w:rFonts w:ascii="Calisto MT" w:hAnsi="Calisto MT"/>
          <w:szCs w:val="24"/>
        </w:rPr>
      </w:pPr>
      <w:r>
        <w:rPr>
          <w:rFonts w:ascii="Calisto MT" w:hAnsi="Calisto MT"/>
          <w:szCs w:val="24"/>
        </w:rPr>
        <w:t>June 24</w:t>
      </w:r>
      <w:r w:rsidR="00CA286F">
        <w:rPr>
          <w:rFonts w:ascii="Calisto MT" w:hAnsi="Calisto MT"/>
          <w:szCs w:val="24"/>
        </w:rPr>
        <w:t>, 2016</w:t>
      </w:r>
    </w:p>
    <w:p w:rsidR="009654C4" w:rsidRPr="00C975D5" w:rsidRDefault="00F10CD8" w:rsidP="00C975D5">
      <w:pPr>
        <w:jc w:val="center"/>
        <w:rPr>
          <w:rFonts w:ascii="Calisto MT" w:hAnsi="Calisto MT"/>
          <w:szCs w:val="24"/>
        </w:rPr>
      </w:pPr>
      <w:r w:rsidRPr="00C975D5">
        <w:rPr>
          <w:rFonts w:ascii="Calisto MT" w:hAnsi="Calisto MT"/>
          <w:szCs w:val="24"/>
        </w:rPr>
        <w:t>Minutes</w:t>
      </w:r>
    </w:p>
    <w:p w:rsidR="00F10CD8" w:rsidRPr="00C975D5" w:rsidRDefault="00F10CD8" w:rsidP="00C975D5">
      <w:pPr>
        <w:jc w:val="center"/>
        <w:rPr>
          <w:rFonts w:ascii="Calisto MT" w:hAnsi="Calisto MT"/>
          <w:szCs w:val="24"/>
        </w:rPr>
      </w:pPr>
    </w:p>
    <w:p w:rsidR="00F10CD8" w:rsidRPr="003C18A5" w:rsidRDefault="00C975D5" w:rsidP="00C975D5">
      <w:pPr>
        <w:jc w:val="center"/>
        <w:rPr>
          <w:rFonts w:cstheme="minorHAnsi"/>
          <w:b/>
          <w:szCs w:val="24"/>
        </w:rPr>
      </w:pPr>
      <w:r w:rsidRPr="003C18A5">
        <w:rPr>
          <w:rFonts w:cstheme="minorHAnsi"/>
          <w:b/>
          <w:szCs w:val="24"/>
        </w:rPr>
        <w:t>Introductions/Attendees:</w:t>
      </w:r>
    </w:p>
    <w:p w:rsidR="00F10CD8" w:rsidRDefault="00F10CD8" w:rsidP="00C975D5">
      <w:pPr>
        <w:tabs>
          <w:tab w:val="left" w:pos="180"/>
        </w:tabs>
        <w:ind w:right="-720"/>
        <w:contextualSpacing/>
      </w:pPr>
    </w:p>
    <w:p w:rsidR="00F10CD8" w:rsidRDefault="00F10CD8" w:rsidP="00C975D5">
      <w:pPr>
        <w:tabs>
          <w:tab w:val="left" w:pos="180"/>
        </w:tabs>
        <w:ind w:right="-720"/>
        <w:contextualSpacing/>
        <w:sectPr w:rsidR="00F10CD8" w:rsidSect="002750C6">
          <w:pgSz w:w="12240" w:h="15840"/>
          <w:pgMar w:top="576" w:right="720" w:bottom="576" w:left="720" w:header="720" w:footer="720" w:gutter="0"/>
          <w:cols w:space="720"/>
          <w:docGrid w:linePitch="360"/>
        </w:sectPr>
      </w:pPr>
    </w:p>
    <w:p w:rsidR="00C11F50" w:rsidRDefault="00C11F50" w:rsidP="00B84F82">
      <w:pPr>
        <w:tabs>
          <w:tab w:val="left" w:pos="0"/>
        </w:tabs>
        <w:rPr>
          <w:rFonts w:cstheme="minorHAnsi"/>
        </w:rPr>
      </w:pPr>
      <w:r>
        <w:rPr>
          <w:rFonts w:cstheme="minorHAnsi"/>
        </w:rPr>
        <w:lastRenderedPageBreak/>
        <w:t>Elizabeth Beasley (</w:t>
      </w:r>
      <w:r w:rsidR="00835395">
        <w:rPr>
          <w:rFonts w:cstheme="minorHAnsi"/>
        </w:rPr>
        <w:t>Health Department</w:t>
      </w:r>
      <w:r>
        <w:rPr>
          <w:rFonts w:cstheme="minorHAnsi"/>
        </w:rPr>
        <w:t>)</w:t>
      </w:r>
    </w:p>
    <w:p w:rsidR="00C11F50" w:rsidRDefault="00C11F50" w:rsidP="00B84F82">
      <w:pPr>
        <w:tabs>
          <w:tab w:val="left" w:pos="0"/>
        </w:tabs>
        <w:rPr>
          <w:rFonts w:cstheme="minorHAnsi"/>
        </w:rPr>
      </w:pPr>
      <w:r>
        <w:rPr>
          <w:rFonts w:cstheme="minorHAnsi"/>
        </w:rPr>
        <w:t>Susan Colvin (VA Coop Extension)</w:t>
      </w:r>
    </w:p>
    <w:p w:rsidR="00ED7079" w:rsidRDefault="00ED7079" w:rsidP="00B84F82">
      <w:pPr>
        <w:tabs>
          <w:tab w:val="left" w:pos="0"/>
        </w:tabs>
        <w:rPr>
          <w:rFonts w:cstheme="minorHAnsi"/>
        </w:rPr>
      </w:pPr>
      <w:r>
        <w:rPr>
          <w:rFonts w:cstheme="minorHAnsi"/>
        </w:rPr>
        <w:t>Whitney Dean</w:t>
      </w:r>
      <w:r w:rsidR="00C11F50">
        <w:rPr>
          <w:rFonts w:cstheme="minorHAnsi"/>
        </w:rPr>
        <w:t>e</w:t>
      </w:r>
      <w:r>
        <w:rPr>
          <w:rFonts w:cstheme="minorHAnsi"/>
        </w:rPr>
        <w:t xml:space="preserve"> (Louisa CSA)</w:t>
      </w:r>
    </w:p>
    <w:p w:rsidR="00C11F50" w:rsidRPr="0028523C" w:rsidRDefault="00C11F50" w:rsidP="00C11F50">
      <w:pPr>
        <w:tabs>
          <w:tab w:val="left" w:pos="0"/>
        </w:tabs>
        <w:rPr>
          <w:rFonts w:cstheme="minorHAnsi"/>
        </w:rPr>
      </w:pPr>
      <w:r>
        <w:rPr>
          <w:rFonts w:cstheme="minorHAnsi"/>
        </w:rPr>
        <w:t xml:space="preserve">Crystal Estes </w:t>
      </w:r>
      <w:r w:rsidRPr="0028523C">
        <w:rPr>
          <w:rFonts w:cstheme="minorHAnsi"/>
        </w:rPr>
        <w:t>(</w:t>
      </w:r>
      <w:r>
        <w:rPr>
          <w:rFonts w:cstheme="minorHAnsi"/>
          <w:i/>
        </w:rPr>
        <w:t>Louisa County DHS</w:t>
      </w:r>
      <w:r w:rsidRPr="0028523C">
        <w:rPr>
          <w:rFonts w:cstheme="minorHAnsi"/>
        </w:rPr>
        <w:t>)</w:t>
      </w:r>
    </w:p>
    <w:p w:rsidR="0037414F" w:rsidRDefault="0037414F" w:rsidP="00B84F82">
      <w:pPr>
        <w:tabs>
          <w:tab w:val="left" w:pos="0"/>
        </w:tabs>
        <w:rPr>
          <w:rFonts w:cstheme="minorHAnsi"/>
        </w:rPr>
      </w:pPr>
      <w:r>
        <w:rPr>
          <w:rFonts w:cstheme="minorHAnsi"/>
        </w:rPr>
        <w:t>Willie Gentry (</w:t>
      </w:r>
      <w:r w:rsidRPr="00835395">
        <w:rPr>
          <w:rFonts w:cstheme="minorHAnsi"/>
          <w:i/>
        </w:rPr>
        <w:t>Louisa BOS</w:t>
      </w:r>
      <w:r>
        <w:rPr>
          <w:rFonts w:cstheme="minorHAnsi"/>
        </w:rPr>
        <w:t>)</w:t>
      </w:r>
    </w:p>
    <w:p w:rsidR="00140230" w:rsidRDefault="0077732F" w:rsidP="00B84F82">
      <w:pPr>
        <w:rPr>
          <w:rFonts w:cstheme="minorHAnsi"/>
        </w:rPr>
      </w:pPr>
      <w:r>
        <w:rPr>
          <w:rFonts w:cstheme="minorHAnsi"/>
        </w:rPr>
        <w:t>Michelle Hottinger</w:t>
      </w:r>
      <w:r w:rsidR="00140230" w:rsidRPr="0028523C">
        <w:rPr>
          <w:rFonts w:cstheme="minorHAnsi"/>
        </w:rPr>
        <w:t xml:space="preserve"> (</w:t>
      </w:r>
      <w:r w:rsidR="00140230" w:rsidRPr="00341EE4">
        <w:rPr>
          <w:rFonts w:cstheme="minorHAnsi"/>
          <w:i/>
        </w:rPr>
        <w:t xml:space="preserve">Region Ten </w:t>
      </w:r>
      <w:proofErr w:type="spellStart"/>
      <w:r w:rsidR="00140230" w:rsidRPr="00341EE4">
        <w:rPr>
          <w:rFonts w:cstheme="minorHAnsi"/>
          <w:i/>
        </w:rPr>
        <w:t>CSB</w:t>
      </w:r>
      <w:proofErr w:type="spellEnd"/>
      <w:r w:rsidR="00140230" w:rsidRPr="0028523C">
        <w:rPr>
          <w:rFonts w:cstheme="minorHAnsi"/>
        </w:rPr>
        <w:t>)</w:t>
      </w:r>
    </w:p>
    <w:p w:rsidR="00140230" w:rsidRPr="0028523C" w:rsidRDefault="0077732F" w:rsidP="00B84F82">
      <w:pPr>
        <w:rPr>
          <w:rFonts w:cstheme="minorHAnsi"/>
        </w:rPr>
      </w:pPr>
      <w:r>
        <w:rPr>
          <w:rFonts w:cstheme="minorHAnsi"/>
        </w:rPr>
        <w:lastRenderedPageBreak/>
        <w:t>Eric MacKinnon</w:t>
      </w:r>
      <w:r w:rsidR="00140230" w:rsidRPr="0028523C">
        <w:rPr>
          <w:rFonts w:cstheme="minorHAnsi"/>
        </w:rPr>
        <w:t xml:space="preserve"> (</w:t>
      </w:r>
      <w:r w:rsidRPr="0077732F">
        <w:rPr>
          <w:rFonts w:cstheme="minorHAnsi"/>
          <w:i/>
        </w:rPr>
        <w:t>Health</w:t>
      </w:r>
      <w:r>
        <w:rPr>
          <w:rFonts w:cstheme="minorHAnsi"/>
          <w:i/>
        </w:rPr>
        <w:t xml:space="preserve">y 4 </w:t>
      </w:r>
      <w:proofErr w:type="gramStart"/>
      <w:r>
        <w:rPr>
          <w:rFonts w:cstheme="minorHAnsi"/>
          <w:i/>
        </w:rPr>
        <w:t>Life</w:t>
      </w:r>
      <w:proofErr w:type="gramEnd"/>
      <w:r>
        <w:rPr>
          <w:rFonts w:cstheme="minorHAnsi"/>
          <w:i/>
        </w:rPr>
        <w:t xml:space="preserve">, </w:t>
      </w:r>
      <w:proofErr w:type="spellStart"/>
      <w:r w:rsidRPr="0077732F">
        <w:rPr>
          <w:rFonts w:cstheme="minorHAnsi"/>
          <w:i/>
        </w:rPr>
        <w:t>Reikki</w:t>
      </w:r>
      <w:proofErr w:type="spellEnd"/>
      <w:r w:rsidRPr="0077732F">
        <w:rPr>
          <w:rFonts w:cstheme="minorHAnsi"/>
          <w:i/>
        </w:rPr>
        <w:t xml:space="preserve"> Healing of Palmyra</w:t>
      </w:r>
      <w:r>
        <w:rPr>
          <w:rFonts w:cstheme="minorHAnsi"/>
        </w:rPr>
        <w:t>)</w:t>
      </w:r>
    </w:p>
    <w:p w:rsidR="00E35A55" w:rsidRDefault="00E35A55" w:rsidP="00B84F82">
      <w:pPr>
        <w:rPr>
          <w:rFonts w:cstheme="minorHAnsi"/>
        </w:rPr>
      </w:pPr>
      <w:r>
        <w:rPr>
          <w:rFonts w:cstheme="minorHAnsi"/>
        </w:rPr>
        <w:t>Melinda McCall (Louisa Vet Service)</w:t>
      </w:r>
    </w:p>
    <w:p w:rsidR="00E35A55" w:rsidRDefault="00E35A55" w:rsidP="00B84F82">
      <w:pPr>
        <w:rPr>
          <w:rFonts w:cstheme="minorHAnsi"/>
        </w:rPr>
      </w:pPr>
      <w:r>
        <w:rPr>
          <w:rFonts w:cstheme="minorHAnsi"/>
        </w:rPr>
        <w:t>Vickie Southall (</w:t>
      </w:r>
      <w:r w:rsidRPr="00E35A55">
        <w:rPr>
          <w:rFonts w:cstheme="minorHAnsi"/>
          <w:i/>
        </w:rPr>
        <w:t xml:space="preserve">UVA </w:t>
      </w:r>
      <w:proofErr w:type="spellStart"/>
      <w:r w:rsidRPr="00E35A55">
        <w:rPr>
          <w:rFonts w:cstheme="minorHAnsi"/>
          <w:i/>
        </w:rPr>
        <w:t>SoN</w:t>
      </w:r>
      <w:proofErr w:type="spellEnd"/>
      <w:r>
        <w:rPr>
          <w:rFonts w:cstheme="minorHAnsi"/>
        </w:rPr>
        <w:t>)</w:t>
      </w:r>
    </w:p>
    <w:p w:rsidR="0077732F" w:rsidRDefault="00140230" w:rsidP="00B84F82">
      <w:pPr>
        <w:rPr>
          <w:rFonts w:cstheme="minorHAnsi"/>
        </w:rPr>
      </w:pPr>
      <w:r w:rsidRPr="0028523C">
        <w:rPr>
          <w:rFonts w:cstheme="minorHAnsi"/>
        </w:rPr>
        <w:t>Jillian Regan (</w:t>
      </w:r>
      <w:r w:rsidR="00D5685E">
        <w:rPr>
          <w:rFonts w:cstheme="minorHAnsi"/>
          <w:i/>
        </w:rPr>
        <w:t>Health Department</w:t>
      </w:r>
      <w:r w:rsidRPr="00341EE4">
        <w:rPr>
          <w:rFonts w:cstheme="minorHAnsi"/>
          <w:i/>
        </w:rPr>
        <w:t>)</w:t>
      </w:r>
      <w:r w:rsidR="0077732F">
        <w:rPr>
          <w:rFonts w:cstheme="minorHAnsi"/>
        </w:rPr>
        <w:t xml:space="preserve"> </w:t>
      </w:r>
    </w:p>
    <w:p w:rsidR="0077732F" w:rsidRPr="0077732F" w:rsidRDefault="0077732F" w:rsidP="00B84F82">
      <w:pPr>
        <w:rPr>
          <w:rFonts w:cstheme="minorHAnsi"/>
        </w:rPr>
        <w:sectPr w:rsidR="0077732F" w:rsidRPr="0077732F" w:rsidSect="00B84F82">
          <w:type w:val="continuous"/>
          <w:pgSz w:w="12240" w:h="15840"/>
          <w:pgMar w:top="576" w:right="720" w:bottom="576" w:left="2160" w:header="720" w:footer="720" w:gutter="0"/>
          <w:cols w:num="2" w:space="180"/>
          <w:docGrid w:linePitch="360"/>
        </w:sectPr>
      </w:pPr>
    </w:p>
    <w:p w:rsidR="00C975D5" w:rsidRDefault="00C975D5" w:rsidP="00C975D5">
      <w:pPr>
        <w:autoSpaceDE w:val="0"/>
        <w:autoSpaceDN w:val="0"/>
        <w:adjustRightInd w:val="0"/>
        <w:jc w:val="center"/>
        <w:rPr>
          <w:rFonts w:ascii="Calisto MT" w:hAnsi="Calisto MT"/>
          <w:b/>
          <w:szCs w:val="24"/>
        </w:rPr>
      </w:pPr>
    </w:p>
    <w:p w:rsidR="00C11F50" w:rsidRPr="004453D2" w:rsidRDefault="00C11F50" w:rsidP="00C11F50">
      <w:pPr>
        <w:pStyle w:val="ListParagraph"/>
        <w:numPr>
          <w:ilvl w:val="0"/>
          <w:numId w:val="22"/>
        </w:numPr>
        <w:autoSpaceDE w:val="0"/>
        <w:autoSpaceDN w:val="0"/>
        <w:adjustRightInd w:val="0"/>
        <w:ind w:left="360" w:hanging="360"/>
        <w:rPr>
          <w:rFonts w:cstheme="minorHAnsi"/>
          <w:i/>
          <w:szCs w:val="24"/>
        </w:rPr>
      </w:pPr>
      <w:r>
        <w:rPr>
          <w:rFonts w:cstheme="minorHAnsi"/>
          <w:b/>
          <w:szCs w:val="24"/>
        </w:rPr>
        <w:t xml:space="preserve">Community Themes and Strengths Assessment Update </w:t>
      </w:r>
      <w:r w:rsidRPr="004453D2">
        <w:rPr>
          <w:rFonts w:cstheme="minorHAnsi"/>
          <w:szCs w:val="24"/>
        </w:rPr>
        <w:t>(</w:t>
      </w:r>
      <w:r w:rsidRPr="004453D2">
        <w:rPr>
          <w:rFonts w:cstheme="minorHAnsi"/>
          <w:i/>
          <w:szCs w:val="24"/>
        </w:rPr>
        <w:t xml:space="preserve">Facilitated by </w:t>
      </w:r>
      <w:r>
        <w:rPr>
          <w:rFonts w:cstheme="minorHAnsi"/>
          <w:i/>
          <w:szCs w:val="24"/>
        </w:rPr>
        <w:t>Elizabeth Beasley</w:t>
      </w:r>
      <w:r w:rsidRPr="004453D2">
        <w:rPr>
          <w:rFonts w:cstheme="minorHAnsi"/>
          <w:i/>
          <w:szCs w:val="24"/>
        </w:rPr>
        <w:t>)</w:t>
      </w:r>
    </w:p>
    <w:p w:rsidR="00EC3099" w:rsidRDefault="00EC3099" w:rsidP="00EC3099">
      <w:pPr>
        <w:pStyle w:val="ListParagraph"/>
        <w:numPr>
          <w:ilvl w:val="0"/>
          <w:numId w:val="12"/>
        </w:numPr>
        <w:tabs>
          <w:tab w:val="left" w:pos="720"/>
          <w:tab w:val="left" w:pos="1440"/>
          <w:tab w:val="left" w:pos="2160"/>
          <w:tab w:val="left" w:pos="2880"/>
          <w:tab w:val="left" w:pos="3600"/>
          <w:tab w:val="left" w:pos="4320"/>
          <w:tab w:val="left" w:pos="5040"/>
          <w:tab w:val="left" w:pos="5978"/>
        </w:tabs>
        <w:rPr>
          <w:rFonts w:cstheme="minorHAnsi"/>
        </w:rPr>
      </w:pPr>
      <w:r>
        <w:rPr>
          <w:rFonts w:cstheme="minorHAnsi"/>
        </w:rPr>
        <w:t>Wrapp</w:t>
      </w:r>
      <w:r w:rsidR="005C3D86">
        <w:rPr>
          <w:rFonts w:cstheme="minorHAnsi"/>
        </w:rPr>
        <w:t>ed</w:t>
      </w:r>
      <w:r>
        <w:rPr>
          <w:rFonts w:cstheme="minorHAnsi"/>
        </w:rPr>
        <w:t xml:space="preserve"> up survey collection on June 12</w:t>
      </w:r>
      <w:r w:rsidRPr="00EC3099">
        <w:rPr>
          <w:rFonts w:cstheme="minorHAnsi"/>
          <w:vertAlign w:val="superscript"/>
        </w:rPr>
        <w:t>th</w:t>
      </w:r>
      <w:r w:rsidR="005C3D86">
        <w:rPr>
          <w:rFonts w:cstheme="minorHAnsi"/>
        </w:rPr>
        <w:t xml:space="preserve">; thank you to partners! </w:t>
      </w:r>
    </w:p>
    <w:p w:rsidR="00063383" w:rsidRDefault="00063383" w:rsidP="00063383">
      <w:pPr>
        <w:pStyle w:val="ListParagraph"/>
        <w:numPr>
          <w:ilvl w:val="0"/>
          <w:numId w:val="12"/>
        </w:numPr>
        <w:spacing w:after="160" w:line="256" w:lineRule="auto"/>
        <w:rPr>
          <w:i/>
        </w:rPr>
      </w:pPr>
      <w:r>
        <w:t>We are very pleased with the number of surveys we have received</w:t>
      </w:r>
    </w:p>
    <w:p w:rsidR="00063383" w:rsidRDefault="00063383" w:rsidP="00063383">
      <w:pPr>
        <w:pStyle w:val="ListParagraph"/>
        <w:numPr>
          <w:ilvl w:val="0"/>
          <w:numId w:val="12"/>
        </w:numPr>
        <w:spacing w:after="160" w:line="256" w:lineRule="auto"/>
        <w:rPr>
          <w:i/>
        </w:rPr>
      </w:pPr>
      <w:r>
        <w:t xml:space="preserve">8/17, 8:30am- meeting to present survey results, all are invited, meeting </w:t>
      </w:r>
      <w:proofErr w:type="spellStart"/>
      <w:r>
        <w:t>TBA</w:t>
      </w:r>
      <w:proofErr w:type="spellEnd"/>
    </w:p>
    <w:p w:rsidR="00063383" w:rsidRDefault="00063383" w:rsidP="00063383">
      <w:pPr>
        <w:pStyle w:val="ListParagraph"/>
        <w:numPr>
          <w:ilvl w:val="0"/>
          <w:numId w:val="12"/>
        </w:numPr>
        <w:spacing w:after="160" w:line="256" w:lineRule="auto"/>
        <w:rPr>
          <w:i/>
        </w:rPr>
      </w:pPr>
      <w:r>
        <w:t>Survey was only given for a few weeks mainly because of budgetary concerns.</w:t>
      </w:r>
    </w:p>
    <w:p w:rsidR="00063383" w:rsidRDefault="00063383" w:rsidP="00063383">
      <w:pPr>
        <w:pStyle w:val="ListParagraph"/>
        <w:numPr>
          <w:ilvl w:val="1"/>
          <w:numId w:val="26"/>
        </w:numPr>
        <w:spacing w:after="160" w:line="256" w:lineRule="auto"/>
        <w:rPr>
          <w:i/>
        </w:rPr>
      </w:pPr>
      <w:r>
        <w:t>We are trying to partner with another agency to gauge youth perspective</w:t>
      </w:r>
      <w:r>
        <w:t xml:space="preserve"> </w:t>
      </w:r>
      <w:r>
        <w:t>on health. Not sure if it will happen</w:t>
      </w:r>
    </w:p>
    <w:p w:rsidR="00063383" w:rsidRDefault="00063383" w:rsidP="00063383">
      <w:pPr>
        <w:pStyle w:val="ListParagraph"/>
        <w:numPr>
          <w:ilvl w:val="1"/>
          <w:numId w:val="26"/>
        </w:numPr>
        <w:spacing w:after="160" w:line="256" w:lineRule="auto"/>
        <w:rPr>
          <w:i/>
        </w:rPr>
      </w:pPr>
      <w:r>
        <w:t xml:space="preserve">Impact areas </w:t>
      </w:r>
      <w:r>
        <w:t xml:space="preserve">very broad, we will need input at the August meeting. </w:t>
      </w:r>
    </w:p>
    <w:p w:rsidR="00063383" w:rsidRPr="00063383" w:rsidRDefault="00063383" w:rsidP="00063383">
      <w:pPr>
        <w:pStyle w:val="ListParagraph"/>
        <w:numPr>
          <w:ilvl w:val="1"/>
          <w:numId w:val="26"/>
        </w:numPr>
        <w:spacing w:after="160" w:line="256" w:lineRule="auto"/>
        <w:rPr>
          <w:i/>
        </w:rPr>
      </w:pPr>
      <w:r>
        <w:t>Other agency is also doing a community health assessment so we have offered to partner if they would be willing to use their funds for children</w:t>
      </w:r>
    </w:p>
    <w:p w:rsidR="00C11F50" w:rsidRDefault="00C11F50" w:rsidP="00C11F50">
      <w:pPr>
        <w:pStyle w:val="ListParagraph"/>
        <w:tabs>
          <w:tab w:val="left" w:pos="720"/>
          <w:tab w:val="left" w:pos="1440"/>
          <w:tab w:val="left" w:pos="2160"/>
          <w:tab w:val="left" w:pos="2880"/>
          <w:tab w:val="left" w:pos="3600"/>
          <w:tab w:val="left" w:pos="4320"/>
          <w:tab w:val="left" w:pos="5040"/>
          <w:tab w:val="left" w:pos="5978"/>
        </w:tabs>
        <w:ind w:left="360"/>
        <w:rPr>
          <w:rFonts w:cstheme="minorHAnsi"/>
          <w:b/>
          <w:szCs w:val="24"/>
        </w:rPr>
      </w:pPr>
    </w:p>
    <w:p w:rsidR="00C11F50" w:rsidRPr="00FB6A43" w:rsidRDefault="00C11F50" w:rsidP="00C11F50">
      <w:pPr>
        <w:autoSpaceDE w:val="0"/>
        <w:autoSpaceDN w:val="0"/>
        <w:adjustRightInd w:val="0"/>
        <w:rPr>
          <w:rFonts w:cstheme="minorHAnsi"/>
          <w:i/>
          <w:sz w:val="28"/>
          <w:szCs w:val="24"/>
        </w:rPr>
      </w:pPr>
      <w:r w:rsidRPr="00FB6A43">
        <w:rPr>
          <w:rFonts w:cstheme="minorHAnsi"/>
          <w:b/>
          <w:szCs w:val="24"/>
        </w:rPr>
        <w:t>II.</w:t>
      </w:r>
      <w:r>
        <w:rPr>
          <w:rFonts w:cstheme="minorHAnsi"/>
          <w:b/>
          <w:szCs w:val="24"/>
        </w:rPr>
        <w:t xml:space="preserve">   </w:t>
      </w:r>
      <w:r w:rsidR="000102C0">
        <w:rPr>
          <w:rFonts w:cstheme="minorHAnsi"/>
          <w:b/>
          <w:szCs w:val="24"/>
        </w:rPr>
        <w:t>Presentation and Discussion of</w:t>
      </w:r>
      <w:r>
        <w:rPr>
          <w:rFonts w:cstheme="minorHAnsi"/>
          <w:b/>
          <w:szCs w:val="24"/>
        </w:rPr>
        <w:t xml:space="preserve"> Section III, Part 2 Data </w:t>
      </w:r>
      <w:r w:rsidRPr="00FB6A43">
        <w:rPr>
          <w:rFonts w:cstheme="minorHAnsi"/>
          <w:i/>
          <w:szCs w:val="24"/>
        </w:rPr>
        <w:t>(Facilitated by Elizabeth Beasley</w:t>
      </w:r>
      <w:r>
        <w:rPr>
          <w:rFonts w:cstheme="minorHAnsi"/>
          <w:i/>
          <w:szCs w:val="24"/>
        </w:rPr>
        <w:t xml:space="preserve"> &amp; Jillian Regan</w:t>
      </w:r>
      <w:r w:rsidRPr="00FB6A43">
        <w:rPr>
          <w:rFonts w:cstheme="minorHAnsi"/>
          <w:i/>
          <w:szCs w:val="24"/>
        </w:rPr>
        <w:t>)</w:t>
      </w:r>
    </w:p>
    <w:p w:rsidR="00C11F50" w:rsidRDefault="00C11F50" w:rsidP="00C11F50">
      <w:pPr>
        <w:pStyle w:val="ListParagraph"/>
        <w:numPr>
          <w:ilvl w:val="0"/>
          <w:numId w:val="5"/>
        </w:numPr>
        <w:rPr>
          <w:rFonts w:cstheme="minorHAnsi"/>
        </w:rPr>
      </w:pPr>
      <w:r w:rsidRPr="00C975D5">
        <w:rPr>
          <w:rFonts w:cstheme="minorHAnsi"/>
          <w:b/>
        </w:rPr>
        <w:t>PowerPoint</w:t>
      </w:r>
      <w:r w:rsidRPr="00C975D5">
        <w:rPr>
          <w:rFonts w:cstheme="minorHAnsi"/>
        </w:rPr>
        <w:t xml:space="preserve"> </w:t>
      </w:r>
      <w:r>
        <w:rPr>
          <w:rFonts w:cstheme="minorHAnsi"/>
        </w:rPr>
        <w:t xml:space="preserve">and handout </w:t>
      </w:r>
      <w:r w:rsidRPr="00C975D5">
        <w:rPr>
          <w:rFonts w:cstheme="minorHAnsi"/>
        </w:rPr>
        <w:t>f</w:t>
      </w:r>
      <w:r>
        <w:rPr>
          <w:rFonts w:cstheme="minorHAnsi"/>
        </w:rPr>
        <w:t>or more information available online</w:t>
      </w:r>
    </w:p>
    <w:p w:rsidR="005C3D86" w:rsidRPr="005C3D86" w:rsidRDefault="005C3D86" w:rsidP="00C11F50">
      <w:pPr>
        <w:pStyle w:val="ListParagraph"/>
        <w:numPr>
          <w:ilvl w:val="0"/>
          <w:numId w:val="5"/>
        </w:numPr>
      </w:pPr>
      <w:r>
        <w:rPr>
          <w:b/>
          <w:u w:val="single"/>
        </w:rPr>
        <w:t>Maternal Child Health (2014 Updated Data)</w:t>
      </w:r>
    </w:p>
    <w:p w:rsidR="00063383" w:rsidRDefault="005C3D86" w:rsidP="005C3D86">
      <w:pPr>
        <w:pStyle w:val="ListParagraph"/>
        <w:numPr>
          <w:ilvl w:val="1"/>
          <w:numId w:val="5"/>
        </w:numPr>
      </w:pPr>
      <w:r>
        <w:t xml:space="preserve">Birth outcomes </w:t>
      </w:r>
      <w:r>
        <w:sym w:font="Wingdings" w:char="F0E0"/>
      </w:r>
      <w:r>
        <w:t xml:space="preserve"> racial disparity</w:t>
      </w:r>
      <w:r w:rsidR="00063383">
        <w:t>, why?</w:t>
      </w:r>
    </w:p>
    <w:p w:rsidR="00063383" w:rsidRDefault="00063383" w:rsidP="00063383">
      <w:pPr>
        <w:pStyle w:val="ListParagraph"/>
        <w:numPr>
          <w:ilvl w:val="1"/>
          <w:numId w:val="5"/>
        </w:numPr>
        <w:spacing w:after="160" w:line="256" w:lineRule="auto"/>
        <w:rPr>
          <w:b/>
          <w:i/>
          <w:u w:val="single"/>
        </w:rPr>
      </w:pPr>
      <w:r>
        <w:t xml:space="preserve">Genetics, stressors, social problems all contribute. We have a coalition to eliminate this gap. Numbers are all </w:t>
      </w:r>
      <w:proofErr w:type="gramStart"/>
      <w:r>
        <w:t>small,</w:t>
      </w:r>
      <w:proofErr w:type="gramEnd"/>
      <w:r>
        <w:t xml:space="preserve"> a single death can cause a spike. Prevalent in VA and entire USA</w:t>
      </w:r>
    </w:p>
    <w:p w:rsidR="00063383" w:rsidRDefault="00063383" w:rsidP="00063383">
      <w:pPr>
        <w:pStyle w:val="ListParagraph"/>
        <w:numPr>
          <w:ilvl w:val="1"/>
          <w:numId w:val="5"/>
        </w:numPr>
        <w:spacing w:after="160" w:line="256" w:lineRule="auto"/>
        <w:rPr>
          <w:b/>
          <w:i/>
          <w:u w:val="single"/>
        </w:rPr>
      </w:pPr>
      <w:r>
        <w:t>Neonatal deaths- low mortality rate due to robust health system. Is there a racial disparity? No data but we assume there is due to how numbers are counted</w:t>
      </w:r>
    </w:p>
    <w:p w:rsidR="005C3D86" w:rsidRPr="005C3D86" w:rsidRDefault="005C3D86" w:rsidP="00C11F50">
      <w:pPr>
        <w:pStyle w:val="ListParagraph"/>
        <w:numPr>
          <w:ilvl w:val="0"/>
          <w:numId w:val="5"/>
        </w:numPr>
      </w:pPr>
      <w:bookmarkStart w:id="0" w:name="_GoBack"/>
      <w:bookmarkEnd w:id="0"/>
      <w:r>
        <w:rPr>
          <w:b/>
          <w:u w:val="single"/>
        </w:rPr>
        <w:t>Ambulatory Care Sensitive Conditions (</w:t>
      </w:r>
      <w:proofErr w:type="spellStart"/>
      <w:r>
        <w:rPr>
          <w:b/>
          <w:u w:val="single"/>
        </w:rPr>
        <w:t>ACSC’s</w:t>
      </w:r>
      <w:proofErr w:type="spellEnd"/>
      <w:r>
        <w:rPr>
          <w:b/>
          <w:u w:val="single"/>
        </w:rPr>
        <w:t>)/Prevention Quality Indicator (</w:t>
      </w:r>
      <w:proofErr w:type="spellStart"/>
      <w:r>
        <w:rPr>
          <w:b/>
          <w:u w:val="single"/>
        </w:rPr>
        <w:t>PQI’s</w:t>
      </w:r>
      <w:proofErr w:type="spellEnd"/>
      <w:r>
        <w:rPr>
          <w:b/>
          <w:u w:val="single"/>
        </w:rPr>
        <w:t xml:space="preserve">)Hospitalizations </w:t>
      </w:r>
    </w:p>
    <w:p w:rsidR="005C3D86" w:rsidRPr="005C3D86" w:rsidRDefault="005C3D86" w:rsidP="005C3D86">
      <w:pPr>
        <w:pStyle w:val="ListParagraph"/>
        <w:numPr>
          <w:ilvl w:val="1"/>
          <w:numId w:val="5"/>
        </w:numPr>
      </w:pPr>
      <w:r w:rsidRPr="005C3D86">
        <w:t xml:space="preserve">For more details about </w:t>
      </w:r>
      <w:proofErr w:type="spellStart"/>
      <w:r w:rsidRPr="005C3D86">
        <w:t>PQI’s</w:t>
      </w:r>
      <w:proofErr w:type="spellEnd"/>
      <w:r w:rsidRPr="005C3D86">
        <w:t>, visit www.ahrq.gov</w:t>
      </w:r>
    </w:p>
    <w:p w:rsidR="005C3D86" w:rsidRPr="005C3D86" w:rsidRDefault="005C3D86" w:rsidP="005C3D86">
      <w:pPr>
        <w:pStyle w:val="ListParagraph"/>
        <w:numPr>
          <w:ilvl w:val="1"/>
          <w:numId w:val="5"/>
        </w:numPr>
      </w:pPr>
      <w:proofErr w:type="spellStart"/>
      <w:r w:rsidRPr="005C3D86">
        <w:t>PQIs</w:t>
      </w:r>
      <w:proofErr w:type="spellEnd"/>
      <w:r w:rsidRPr="005C3D86">
        <w:t xml:space="preserve"> and </w:t>
      </w:r>
      <w:proofErr w:type="spellStart"/>
      <w:r w:rsidRPr="005C3D86">
        <w:t>ACSCs</w:t>
      </w:r>
      <w:proofErr w:type="spellEnd"/>
      <w:r w:rsidRPr="005C3D86">
        <w:t xml:space="preserve"> measure quality of care. Using hospital inpatient discharge data, can help flag potential health care quality problem areas</w:t>
      </w:r>
    </w:p>
    <w:p w:rsidR="00063383" w:rsidRDefault="005C3D86" w:rsidP="00063383">
      <w:pPr>
        <w:pStyle w:val="ListParagraph"/>
        <w:numPr>
          <w:ilvl w:val="1"/>
          <w:numId w:val="5"/>
        </w:numPr>
      </w:pPr>
      <w:r w:rsidRPr="005C3D86">
        <w:t xml:space="preserve">Louisa had higher </w:t>
      </w:r>
      <w:proofErr w:type="spellStart"/>
      <w:r w:rsidRPr="005C3D86">
        <w:t>PQI</w:t>
      </w:r>
      <w:proofErr w:type="spellEnd"/>
      <w:r w:rsidRPr="005C3D86">
        <w:t xml:space="preserve"> discharges</w:t>
      </w:r>
      <w:r>
        <w:t xml:space="preserve"> for bacterial pneumonia, congestive h</w:t>
      </w:r>
      <w:r w:rsidR="00063383">
        <w:t xml:space="preserve">eart failure, </w:t>
      </w:r>
      <w:proofErr w:type="spellStart"/>
      <w:r w:rsidR="00063383">
        <w:t>COPD</w:t>
      </w:r>
      <w:proofErr w:type="spellEnd"/>
      <w:r w:rsidR="00063383">
        <w:t>/Asthma</w:t>
      </w:r>
      <w:r>
        <w:t>)</w:t>
      </w:r>
      <w:r w:rsidR="00063383">
        <w:t xml:space="preserve">, </w:t>
      </w:r>
      <w:r w:rsidRPr="005C3D86">
        <w:t xml:space="preserve">compared to Fluvanna, but none higher than </w:t>
      </w:r>
      <w:r>
        <w:t xml:space="preserve">TJHD, </w:t>
      </w:r>
      <w:r w:rsidRPr="005C3D86">
        <w:t xml:space="preserve">VA or the </w:t>
      </w:r>
      <w:proofErr w:type="spellStart"/>
      <w:r w:rsidRPr="005C3D86">
        <w:t>AHRQ</w:t>
      </w:r>
      <w:proofErr w:type="spellEnd"/>
      <w:r w:rsidRPr="005C3D86">
        <w:t xml:space="preserve"> benchmark. </w:t>
      </w:r>
    </w:p>
    <w:p w:rsidR="00063383" w:rsidRPr="00063383" w:rsidRDefault="00063383" w:rsidP="00063383">
      <w:pPr>
        <w:pStyle w:val="ListParagraph"/>
        <w:numPr>
          <w:ilvl w:val="1"/>
          <w:numId w:val="5"/>
        </w:numPr>
      </w:pPr>
      <w:r w:rsidRPr="00063383">
        <w:rPr>
          <w:u w:val="single"/>
        </w:rPr>
        <w:t>Diabetes Hospitalization Rates-</w:t>
      </w:r>
      <w:r w:rsidRPr="00063383">
        <w:rPr>
          <w:i/>
        </w:rPr>
        <w:t xml:space="preserve"> </w:t>
      </w:r>
      <w:proofErr w:type="spellStart"/>
      <w:r>
        <w:t>PQI</w:t>
      </w:r>
      <w:proofErr w:type="spellEnd"/>
      <w:r>
        <w:t xml:space="preserve"> rates for diabetes are low in Louisa which means even though the overall rate of diabetes is high, people are getting proper treatment and not getting unnecessary hospitalizations</w:t>
      </w:r>
    </w:p>
    <w:p w:rsidR="00063383" w:rsidRDefault="00063383" w:rsidP="00063383">
      <w:pPr>
        <w:pStyle w:val="ListParagraph"/>
        <w:numPr>
          <w:ilvl w:val="2"/>
          <w:numId w:val="5"/>
        </w:numPr>
        <w:spacing w:after="160" w:line="256" w:lineRule="auto"/>
        <w:rPr>
          <w:b/>
          <w:i/>
        </w:rPr>
      </w:pPr>
      <w:r>
        <w:t>Hard to get recent data, lots of red tape in getting hospital data</w:t>
      </w:r>
    </w:p>
    <w:p w:rsidR="00063383" w:rsidRDefault="00063383" w:rsidP="00063383">
      <w:pPr>
        <w:pStyle w:val="ListParagraph"/>
        <w:numPr>
          <w:ilvl w:val="2"/>
          <w:numId w:val="5"/>
        </w:numPr>
        <w:spacing w:after="160" w:line="256" w:lineRule="auto"/>
        <w:rPr>
          <w:b/>
          <w:i/>
        </w:rPr>
      </w:pPr>
      <w:r>
        <w:t>These are conditions that, if they are treated properly, patients will not wind up in the hospital. Low rates mean people are being treated well</w:t>
      </w:r>
    </w:p>
    <w:p w:rsidR="00063383" w:rsidRDefault="00063383" w:rsidP="00063383">
      <w:pPr>
        <w:pStyle w:val="ListParagraph"/>
        <w:numPr>
          <w:ilvl w:val="1"/>
          <w:numId w:val="5"/>
        </w:numPr>
        <w:spacing w:after="160" w:line="256" w:lineRule="auto"/>
        <w:rPr>
          <w:b/>
          <w:i/>
        </w:rPr>
      </w:pPr>
      <w:r>
        <w:rPr>
          <w:u w:val="single"/>
        </w:rPr>
        <w:t>Asthma Hospitalization Rate</w:t>
      </w:r>
      <w:r>
        <w:t>- Louisa has a high percentage of people over 65, which inflates this rate, as well as the rate for Type 2 Diabetes</w:t>
      </w:r>
    </w:p>
    <w:p w:rsidR="00063383" w:rsidRDefault="00063383" w:rsidP="00063383">
      <w:pPr>
        <w:pStyle w:val="ListParagraph"/>
        <w:numPr>
          <w:ilvl w:val="0"/>
          <w:numId w:val="5"/>
        </w:numPr>
        <w:spacing w:after="160" w:line="256" w:lineRule="auto"/>
        <w:rPr>
          <w:b/>
          <w:i/>
        </w:rPr>
      </w:pPr>
      <w:r w:rsidRPr="00063383">
        <w:rPr>
          <w:b/>
          <w:u w:val="single"/>
        </w:rPr>
        <w:t>Allergies-</w:t>
      </w:r>
      <w:r>
        <w:rPr>
          <w:u w:val="single"/>
        </w:rPr>
        <w:t xml:space="preserve"> </w:t>
      </w:r>
      <w:r>
        <w:t xml:space="preserve">higher awareness for food allergies, but it also seems like there are more children with allergies than before. </w:t>
      </w:r>
    </w:p>
    <w:p w:rsidR="00063383" w:rsidRDefault="00063383" w:rsidP="00063383">
      <w:pPr>
        <w:pStyle w:val="ListParagraph"/>
        <w:numPr>
          <w:ilvl w:val="2"/>
          <w:numId w:val="5"/>
        </w:numPr>
        <w:spacing w:after="160" w:line="256" w:lineRule="auto"/>
        <w:rPr>
          <w:b/>
          <w:i/>
        </w:rPr>
      </w:pPr>
      <w:r>
        <w:t>How do food and skin allergies compare?</w:t>
      </w:r>
      <w:r>
        <w:rPr>
          <w:b/>
          <w:i/>
        </w:rPr>
        <w:t xml:space="preserve"> </w:t>
      </w:r>
      <w:r>
        <w:t>A skin reaction to consuming an allergen is not a skin allergy. Skin allergies are caused by physical contact with an allergen</w:t>
      </w:r>
    </w:p>
    <w:p w:rsidR="00063383" w:rsidRDefault="00063383" w:rsidP="00063383">
      <w:pPr>
        <w:pStyle w:val="ListParagraph"/>
        <w:numPr>
          <w:ilvl w:val="2"/>
          <w:numId w:val="5"/>
        </w:numPr>
        <w:spacing w:after="160" w:line="256" w:lineRule="auto"/>
        <w:rPr>
          <w:b/>
          <w:i/>
        </w:rPr>
      </w:pPr>
      <w:r>
        <w:lastRenderedPageBreak/>
        <w:t>What is the main factor in food allergies since numbers are so big? We don’t know. We have advised parents to avoid giving parents certain foods to their children for 20 years, but now we have realized in the past year that it is making children even more allergic so we have flipped our recommendations. Respiratory allergies may be increasing because we are too clean. Kids who grow up with animals in the home are shown to have fewer allergies</w:t>
      </w:r>
    </w:p>
    <w:p w:rsidR="00C11F50" w:rsidRDefault="00C11F50" w:rsidP="00063383">
      <w:pPr>
        <w:pStyle w:val="ListParagraph"/>
      </w:pPr>
    </w:p>
    <w:p w:rsidR="000102C0" w:rsidRDefault="00C11F50" w:rsidP="005C3D86">
      <w:pPr>
        <w:pStyle w:val="ListParagraph"/>
        <w:ind w:left="0"/>
      </w:pPr>
      <w:r w:rsidRPr="00DF079D">
        <w:rPr>
          <w:b/>
        </w:rPr>
        <w:t>III. Next Steps &amp; Data Re-Cap</w:t>
      </w:r>
      <w:r>
        <w:t xml:space="preserve"> </w:t>
      </w:r>
      <w:r>
        <w:sym w:font="Wingdings" w:char="F0E0"/>
      </w:r>
      <w:r>
        <w:t xml:space="preserve"> </w:t>
      </w:r>
    </w:p>
    <w:p w:rsidR="00063383" w:rsidRDefault="005C3D86" w:rsidP="00063383">
      <w:pPr>
        <w:pStyle w:val="ListParagraph"/>
        <w:numPr>
          <w:ilvl w:val="0"/>
          <w:numId w:val="24"/>
        </w:numPr>
        <w:ind w:left="270" w:hanging="270"/>
      </w:pPr>
      <w:r>
        <w:t xml:space="preserve">Louisa CHA will meet again in August, skipping meeting in July. </w:t>
      </w:r>
    </w:p>
    <w:p w:rsidR="00063383" w:rsidRDefault="00063383" w:rsidP="00063383">
      <w:pPr>
        <w:pStyle w:val="ListParagraph"/>
        <w:numPr>
          <w:ilvl w:val="0"/>
          <w:numId w:val="24"/>
        </w:numPr>
        <w:ind w:left="270" w:hanging="270"/>
      </w:pPr>
      <w:r>
        <w:t>Diabetes is really alarming in Louisa. Why does Louisa always have the highest rate? Diagnosing it has changed. It can be genetic.</w:t>
      </w:r>
    </w:p>
    <w:p w:rsidR="00063383" w:rsidRDefault="00063383" w:rsidP="00063383">
      <w:pPr>
        <w:pStyle w:val="ListParagraph"/>
        <w:numPr>
          <w:ilvl w:val="0"/>
          <w:numId w:val="24"/>
        </w:numPr>
        <w:ind w:left="270" w:hanging="270"/>
      </w:pPr>
      <w:r>
        <w:t>Louisa Co Fair on July 29/30, we will have educational booths for tick-borne diseases. Any pamphlets or brochures would be appreciated. Any volunteers to hand out materials and talk to people would be appreciated.</w:t>
      </w:r>
    </w:p>
    <w:p w:rsidR="00063383" w:rsidRDefault="00063383" w:rsidP="00063383">
      <w:pPr>
        <w:pStyle w:val="ListParagraph"/>
        <w:numPr>
          <w:ilvl w:val="0"/>
          <w:numId w:val="24"/>
        </w:numPr>
        <w:ind w:left="270" w:hanging="270"/>
      </w:pPr>
      <w:r>
        <w:t xml:space="preserve">Health district is starting outreach and education for mosquito control. Trying to stay ahead of </w:t>
      </w:r>
      <w:proofErr w:type="spellStart"/>
      <w:r>
        <w:t>Zika</w:t>
      </w:r>
      <w:proofErr w:type="spellEnd"/>
    </w:p>
    <w:p w:rsidR="00063383" w:rsidRDefault="00063383" w:rsidP="00063383">
      <w:pPr>
        <w:pStyle w:val="ListParagraph"/>
        <w:ind w:left="270"/>
      </w:pPr>
    </w:p>
    <w:p w:rsidR="000102C0" w:rsidRDefault="000102C0" w:rsidP="000102C0"/>
    <w:p w:rsidR="000102C0" w:rsidRDefault="000102C0" w:rsidP="000102C0"/>
    <w:p w:rsidR="000102C0" w:rsidRDefault="000102C0" w:rsidP="000102C0"/>
    <w:p w:rsidR="000102C0" w:rsidRDefault="000102C0" w:rsidP="000102C0"/>
    <w:p w:rsidR="000102C0" w:rsidRDefault="000102C0" w:rsidP="000102C0"/>
    <w:p w:rsidR="005C3D86" w:rsidRDefault="005C3D86" w:rsidP="000102C0"/>
    <w:p w:rsidR="005C3D86" w:rsidRDefault="005C3D86" w:rsidP="000102C0"/>
    <w:p w:rsidR="005C3D86" w:rsidRDefault="005C3D86" w:rsidP="000102C0"/>
    <w:p w:rsidR="005C3D86" w:rsidRDefault="005C3D86" w:rsidP="000102C0"/>
    <w:p w:rsidR="005C3D86" w:rsidRDefault="005C3D86" w:rsidP="000102C0"/>
    <w:p w:rsidR="000102C0" w:rsidRDefault="000102C0" w:rsidP="000102C0"/>
    <w:p w:rsidR="005C3D86" w:rsidRDefault="005C3D86" w:rsidP="000102C0"/>
    <w:p w:rsidR="005C3D86" w:rsidRDefault="005C3D86" w:rsidP="000102C0"/>
    <w:p w:rsidR="005C3D86" w:rsidRDefault="005C3D86" w:rsidP="000102C0"/>
    <w:p w:rsidR="005C3D86" w:rsidRDefault="005C3D86" w:rsidP="000102C0"/>
    <w:p w:rsidR="005C3D86" w:rsidRDefault="005C3D86" w:rsidP="000102C0"/>
    <w:p w:rsidR="000102C0" w:rsidRPr="000102C0" w:rsidRDefault="000102C0" w:rsidP="000102C0"/>
    <w:p w:rsidR="00C11F50" w:rsidRPr="00DF079D" w:rsidRDefault="00C11F50" w:rsidP="00C11F50">
      <w:pPr>
        <w:pStyle w:val="ListParagraph"/>
        <w:autoSpaceDE w:val="0"/>
        <w:autoSpaceDN w:val="0"/>
        <w:adjustRightInd w:val="0"/>
        <w:ind w:left="0"/>
        <w:jc w:val="center"/>
        <w:rPr>
          <w:rFonts w:cstheme="minorHAnsi"/>
          <w:b/>
          <w:sz w:val="24"/>
          <w:szCs w:val="32"/>
        </w:rPr>
      </w:pPr>
      <w:r w:rsidRPr="00882D45">
        <w:rPr>
          <w:rFonts w:cstheme="minorHAnsi"/>
          <w:b/>
          <w:sz w:val="24"/>
          <w:szCs w:val="32"/>
        </w:rPr>
        <w:t xml:space="preserve">Next Meeting: </w:t>
      </w:r>
      <w:r w:rsidR="005C3D86">
        <w:rPr>
          <w:rFonts w:cstheme="minorHAnsi"/>
          <w:b/>
          <w:sz w:val="24"/>
          <w:szCs w:val="32"/>
        </w:rPr>
        <w:t>August 26</w:t>
      </w:r>
      <w:r w:rsidRPr="00882D45">
        <w:rPr>
          <w:rFonts w:cstheme="minorHAnsi"/>
          <w:b/>
          <w:sz w:val="24"/>
          <w:szCs w:val="32"/>
        </w:rPr>
        <w:t xml:space="preserve">, 2016, </w:t>
      </w:r>
      <w:r w:rsidR="000102C0">
        <w:rPr>
          <w:rFonts w:cstheme="minorHAnsi"/>
          <w:b/>
          <w:sz w:val="24"/>
          <w:szCs w:val="32"/>
        </w:rPr>
        <w:t>9:30</w:t>
      </w:r>
      <w:r w:rsidRPr="00882D45">
        <w:rPr>
          <w:rFonts w:cstheme="minorHAnsi"/>
          <w:b/>
          <w:sz w:val="24"/>
          <w:szCs w:val="32"/>
        </w:rPr>
        <w:t xml:space="preserve"> a.m.</w:t>
      </w:r>
    </w:p>
    <w:p w:rsidR="00C7319D" w:rsidRPr="00BE5376" w:rsidRDefault="00C7319D" w:rsidP="00C11F50">
      <w:pPr>
        <w:autoSpaceDE w:val="0"/>
        <w:autoSpaceDN w:val="0"/>
        <w:adjustRightInd w:val="0"/>
        <w:rPr>
          <w:rFonts w:cstheme="minorHAnsi"/>
          <w:b/>
          <w:sz w:val="24"/>
          <w:szCs w:val="32"/>
        </w:rPr>
      </w:pPr>
    </w:p>
    <w:sectPr w:rsidR="00C7319D" w:rsidRPr="00BE5376" w:rsidSect="00F10CD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AA"/>
    <w:multiLevelType w:val="hybridMultilevel"/>
    <w:tmpl w:val="D02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55728"/>
    <w:multiLevelType w:val="hybridMultilevel"/>
    <w:tmpl w:val="B6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61000"/>
    <w:multiLevelType w:val="hybridMultilevel"/>
    <w:tmpl w:val="2A7A08EE"/>
    <w:lvl w:ilvl="0" w:tplc="2142408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B25E8"/>
    <w:multiLevelType w:val="hybridMultilevel"/>
    <w:tmpl w:val="E222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B2D55"/>
    <w:multiLevelType w:val="hybridMultilevel"/>
    <w:tmpl w:val="B0AA0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0A46EB"/>
    <w:multiLevelType w:val="hybridMultilevel"/>
    <w:tmpl w:val="DA1874A8"/>
    <w:lvl w:ilvl="0" w:tplc="04090001">
      <w:start w:val="1"/>
      <w:numFmt w:val="bullet"/>
      <w:lvlText w:val=""/>
      <w:lvlJc w:val="left"/>
      <w:pPr>
        <w:ind w:left="360" w:hanging="360"/>
      </w:pPr>
      <w:rPr>
        <w:rFonts w:ascii="Symbol" w:hAnsi="Symbol" w:hint="default"/>
      </w:rPr>
    </w:lvl>
    <w:lvl w:ilvl="1" w:tplc="21424080">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424A12"/>
    <w:multiLevelType w:val="hybridMultilevel"/>
    <w:tmpl w:val="8E12B6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04D32A3"/>
    <w:multiLevelType w:val="hybridMultilevel"/>
    <w:tmpl w:val="B71C1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143AE3"/>
    <w:multiLevelType w:val="hybridMultilevel"/>
    <w:tmpl w:val="5FBC1C88"/>
    <w:lvl w:ilvl="0" w:tplc="A4AC03C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A725F"/>
    <w:multiLevelType w:val="hybridMultilevel"/>
    <w:tmpl w:val="FAD8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C363B"/>
    <w:multiLevelType w:val="hybridMultilevel"/>
    <w:tmpl w:val="539AB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A522C5"/>
    <w:multiLevelType w:val="hybridMultilevel"/>
    <w:tmpl w:val="FDA0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B7C12A1"/>
    <w:multiLevelType w:val="hybridMultilevel"/>
    <w:tmpl w:val="7CB0E51A"/>
    <w:lvl w:ilvl="0" w:tplc="E092F8B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D31C42"/>
    <w:multiLevelType w:val="hybridMultilevel"/>
    <w:tmpl w:val="04881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89234A"/>
    <w:multiLevelType w:val="hybridMultilevel"/>
    <w:tmpl w:val="016C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91682"/>
    <w:multiLevelType w:val="hybridMultilevel"/>
    <w:tmpl w:val="79CC00C0"/>
    <w:lvl w:ilvl="0" w:tplc="21424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03775"/>
    <w:multiLevelType w:val="hybridMultilevel"/>
    <w:tmpl w:val="A4EC5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A038F6"/>
    <w:multiLevelType w:val="hybridMultilevel"/>
    <w:tmpl w:val="C68C7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552DD5"/>
    <w:multiLevelType w:val="hybridMultilevel"/>
    <w:tmpl w:val="E06A0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0A378F4"/>
    <w:multiLevelType w:val="hybridMultilevel"/>
    <w:tmpl w:val="1FEE3A6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nsid w:val="7301393A"/>
    <w:multiLevelType w:val="hybridMultilevel"/>
    <w:tmpl w:val="6B425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3566968"/>
    <w:multiLevelType w:val="hybridMultilevel"/>
    <w:tmpl w:val="298AECA6"/>
    <w:lvl w:ilvl="0" w:tplc="04090001">
      <w:start w:val="1"/>
      <w:numFmt w:val="bullet"/>
      <w:lvlText w:val=""/>
      <w:lvlJc w:val="left"/>
      <w:pPr>
        <w:ind w:left="360" w:hanging="360"/>
      </w:pPr>
      <w:rPr>
        <w:rFonts w:ascii="Symbol" w:hAnsi="Symbol" w:hint="default"/>
      </w:rPr>
    </w:lvl>
    <w:lvl w:ilvl="1" w:tplc="21424080">
      <w:start w:val="1"/>
      <w:numFmt w:val="bullet"/>
      <w:lvlText w:val=""/>
      <w:lvlJc w:val="left"/>
      <w:pPr>
        <w:ind w:left="72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2B1F41"/>
    <w:multiLevelType w:val="hybridMultilevel"/>
    <w:tmpl w:val="913C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5"/>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3"/>
  </w:num>
  <w:num w:numId="4">
    <w:abstractNumId w:val="1"/>
  </w:num>
  <w:num w:numId="5">
    <w:abstractNumId w:val="24"/>
  </w:num>
  <w:num w:numId="6">
    <w:abstractNumId w:val="4"/>
  </w:num>
  <w:num w:numId="7">
    <w:abstractNumId w:val="18"/>
  </w:num>
  <w:num w:numId="8">
    <w:abstractNumId w:val="0"/>
  </w:num>
  <w:num w:numId="9">
    <w:abstractNumId w:val="8"/>
  </w:num>
  <w:num w:numId="10">
    <w:abstractNumId w:val="5"/>
  </w:num>
  <w:num w:numId="11">
    <w:abstractNumId w:val="22"/>
  </w:num>
  <w:num w:numId="12">
    <w:abstractNumId w:val="16"/>
  </w:num>
  <w:num w:numId="13">
    <w:abstractNumId w:val="15"/>
  </w:num>
  <w:num w:numId="14">
    <w:abstractNumId w:val="21"/>
  </w:num>
  <w:num w:numId="15">
    <w:abstractNumId w:val="19"/>
  </w:num>
  <w:num w:numId="16">
    <w:abstractNumId w:val="6"/>
  </w:num>
  <w:num w:numId="17">
    <w:abstractNumId w:val="13"/>
  </w:num>
  <w:num w:numId="18">
    <w:abstractNumId w:val="9"/>
  </w:num>
  <w:num w:numId="19">
    <w:abstractNumId w:val="17"/>
  </w:num>
  <w:num w:numId="20">
    <w:abstractNumId w:val="2"/>
  </w:num>
  <w:num w:numId="21">
    <w:abstractNumId w:val="12"/>
  </w:num>
  <w:num w:numId="22">
    <w:abstractNumId w:val="10"/>
  </w:num>
  <w:num w:numId="23">
    <w:abstractNumId w:val="26"/>
  </w:num>
  <w:num w:numId="24">
    <w:abstractNumId w:val="20"/>
  </w:num>
  <w:num w:numId="25">
    <w:abstractNumId w:val="14"/>
    <w:lvlOverride w:ilvl="0"/>
    <w:lvlOverride w:ilvl="1"/>
    <w:lvlOverride w:ilvl="2"/>
    <w:lvlOverride w:ilvl="3"/>
    <w:lvlOverride w:ilvl="4"/>
    <w:lvlOverride w:ilvl="5"/>
    <w:lvlOverride w:ilvl="6"/>
    <w:lvlOverride w:ilvl="7"/>
    <w:lvlOverride w:ilvl="8"/>
  </w:num>
  <w:num w:numId="26">
    <w:abstractNumId w:val="7"/>
  </w:num>
  <w:num w:numId="27">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102C0"/>
    <w:rsid w:val="00063383"/>
    <w:rsid w:val="00084B75"/>
    <w:rsid w:val="000C6761"/>
    <w:rsid w:val="000D13C5"/>
    <w:rsid w:val="00140230"/>
    <w:rsid w:val="00172C59"/>
    <w:rsid w:val="00184824"/>
    <w:rsid w:val="0019279F"/>
    <w:rsid w:val="001A4717"/>
    <w:rsid w:val="001C3BB4"/>
    <w:rsid w:val="001C4091"/>
    <w:rsid w:val="001D1052"/>
    <w:rsid w:val="001E0D80"/>
    <w:rsid w:val="001E4363"/>
    <w:rsid w:val="001F1724"/>
    <w:rsid w:val="001F2EC9"/>
    <w:rsid w:val="002238AA"/>
    <w:rsid w:val="00243F9C"/>
    <w:rsid w:val="002716C7"/>
    <w:rsid w:val="002750C6"/>
    <w:rsid w:val="0028523C"/>
    <w:rsid w:val="00285384"/>
    <w:rsid w:val="002A750A"/>
    <w:rsid w:val="002B542D"/>
    <w:rsid w:val="002B7688"/>
    <w:rsid w:val="002F2175"/>
    <w:rsid w:val="002F36E4"/>
    <w:rsid w:val="00341EE4"/>
    <w:rsid w:val="0037414F"/>
    <w:rsid w:val="00384C37"/>
    <w:rsid w:val="0039010A"/>
    <w:rsid w:val="003A1723"/>
    <w:rsid w:val="003A467F"/>
    <w:rsid w:val="003B35A1"/>
    <w:rsid w:val="003C18A5"/>
    <w:rsid w:val="003E4A69"/>
    <w:rsid w:val="00407878"/>
    <w:rsid w:val="00414B08"/>
    <w:rsid w:val="00474A55"/>
    <w:rsid w:val="004F64A0"/>
    <w:rsid w:val="005410E5"/>
    <w:rsid w:val="00592865"/>
    <w:rsid w:val="005A7AD1"/>
    <w:rsid w:val="005B1AD1"/>
    <w:rsid w:val="005C3D86"/>
    <w:rsid w:val="005C499F"/>
    <w:rsid w:val="005C7C77"/>
    <w:rsid w:val="00611709"/>
    <w:rsid w:val="006403BD"/>
    <w:rsid w:val="006504EB"/>
    <w:rsid w:val="006613D7"/>
    <w:rsid w:val="00672CF8"/>
    <w:rsid w:val="00676E52"/>
    <w:rsid w:val="006B3794"/>
    <w:rsid w:val="006D5466"/>
    <w:rsid w:val="007248C5"/>
    <w:rsid w:val="00725418"/>
    <w:rsid w:val="00747BC8"/>
    <w:rsid w:val="00753139"/>
    <w:rsid w:val="0077732F"/>
    <w:rsid w:val="007961CF"/>
    <w:rsid w:val="007A4274"/>
    <w:rsid w:val="007D5912"/>
    <w:rsid w:val="00804833"/>
    <w:rsid w:val="00815F18"/>
    <w:rsid w:val="00832239"/>
    <w:rsid w:val="00835395"/>
    <w:rsid w:val="008844FB"/>
    <w:rsid w:val="00891D4A"/>
    <w:rsid w:val="008D4662"/>
    <w:rsid w:val="00936D2F"/>
    <w:rsid w:val="00947EB1"/>
    <w:rsid w:val="009512C5"/>
    <w:rsid w:val="00960C8A"/>
    <w:rsid w:val="009654C4"/>
    <w:rsid w:val="00990019"/>
    <w:rsid w:val="00991712"/>
    <w:rsid w:val="009E1018"/>
    <w:rsid w:val="009F6E61"/>
    <w:rsid w:val="00A077B4"/>
    <w:rsid w:val="00A83DB1"/>
    <w:rsid w:val="00A8770F"/>
    <w:rsid w:val="00A97D06"/>
    <w:rsid w:val="00AE58D3"/>
    <w:rsid w:val="00AF3687"/>
    <w:rsid w:val="00B037E2"/>
    <w:rsid w:val="00B84F82"/>
    <w:rsid w:val="00B947DF"/>
    <w:rsid w:val="00B96F88"/>
    <w:rsid w:val="00BB418C"/>
    <w:rsid w:val="00BB7A3F"/>
    <w:rsid w:val="00BE5376"/>
    <w:rsid w:val="00C11F50"/>
    <w:rsid w:val="00C26A3C"/>
    <w:rsid w:val="00C26D06"/>
    <w:rsid w:val="00C66731"/>
    <w:rsid w:val="00C66DFA"/>
    <w:rsid w:val="00C7319D"/>
    <w:rsid w:val="00C8281B"/>
    <w:rsid w:val="00C975D5"/>
    <w:rsid w:val="00CA286F"/>
    <w:rsid w:val="00D134F1"/>
    <w:rsid w:val="00D440D3"/>
    <w:rsid w:val="00D51CA9"/>
    <w:rsid w:val="00D5685E"/>
    <w:rsid w:val="00DA24A4"/>
    <w:rsid w:val="00DD5D80"/>
    <w:rsid w:val="00DF0C31"/>
    <w:rsid w:val="00E271A1"/>
    <w:rsid w:val="00E35A55"/>
    <w:rsid w:val="00E42302"/>
    <w:rsid w:val="00E63DF9"/>
    <w:rsid w:val="00E938E1"/>
    <w:rsid w:val="00EB0A69"/>
    <w:rsid w:val="00EB4BF1"/>
    <w:rsid w:val="00EC3099"/>
    <w:rsid w:val="00ED7079"/>
    <w:rsid w:val="00EE3533"/>
    <w:rsid w:val="00F0034B"/>
    <w:rsid w:val="00F10CD8"/>
    <w:rsid w:val="00F559F1"/>
    <w:rsid w:val="00F60717"/>
    <w:rsid w:val="00F923A8"/>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C3BB4"/>
    <w:rPr>
      <w:rFonts w:ascii="Tahoma" w:hAnsi="Tahoma" w:cs="Tahoma"/>
      <w:sz w:val="16"/>
      <w:szCs w:val="16"/>
    </w:rPr>
  </w:style>
  <w:style w:type="character" w:customStyle="1" w:styleId="BalloonTextChar">
    <w:name w:val="Balloon Text Char"/>
    <w:basedOn w:val="DefaultParagraphFont"/>
    <w:link w:val="BalloonText"/>
    <w:uiPriority w:val="99"/>
    <w:semiHidden/>
    <w:rsid w:val="001C3BB4"/>
    <w:rPr>
      <w:rFonts w:ascii="Tahoma" w:hAnsi="Tahoma" w:cs="Tahoma"/>
      <w:sz w:val="16"/>
      <w:szCs w:val="16"/>
    </w:rPr>
  </w:style>
  <w:style w:type="character" w:styleId="Hyperlink">
    <w:name w:val="Hyperlink"/>
    <w:basedOn w:val="DefaultParagraphFont"/>
    <w:uiPriority w:val="99"/>
    <w:unhideWhenUsed/>
    <w:rsid w:val="00C11F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C3BB4"/>
    <w:rPr>
      <w:rFonts w:ascii="Tahoma" w:hAnsi="Tahoma" w:cs="Tahoma"/>
      <w:sz w:val="16"/>
      <w:szCs w:val="16"/>
    </w:rPr>
  </w:style>
  <w:style w:type="character" w:customStyle="1" w:styleId="BalloonTextChar">
    <w:name w:val="Balloon Text Char"/>
    <w:basedOn w:val="DefaultParagraphFont"/>
    <w:link w:val="BalloonText"/>
    <w:uiPriority w:val="99"/>
    <w:semiHidden/>
    <w:rsid w:val="001C3BB4"/>
    <w:rPr>
      <w:rFonts w:ascii="Tahoma" w:hAnsi="Tahoma" w:cs="Tahoma"/>
      <w:sz w:val="16"/>
      <w:szCs w:val="16"/>
    </w:rPr>
  </w:style>
  <w:style w:type="character" w:styleId="Hyperlink">
    <w:name w:val="Hyperlink"/>
    <w:basedOn w:val="DefaultParagraphFont"/>
    <w:uiPriority w:val="99"/>
    <w:unhideWhenUsed/>
    <w:rsid w:val="00C11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1522">
      <w:bodyDiv w:val="1"/>
      <w:marLeft w:val="0"/>
      <w:marRight w:val="0"/>
      <w:marTop w:val="0"/>
      <w:marBottom w:val="0"/>
      <w:divBdr>
        <w:top w:val="none" w:sz="0" w:space="0" w:color="auto"/>
        <w:left w:val="none" w:sz="0" w:space="0" w:color="auto"/>
        <w:bottom w:val="none" w:sz="0" w:space="0" w:color="auto"/>
        <w:right w:val="none" w:sz="0" w:space="0" w:color="auto"/>
      </w:divBdr>
    </w:div>
    <w:div w:id="434524905">
      <w:bodyDiv w:val="1"/>
      <w:marLeft w:val="0"/>
      <w:marRight w:val="0"/>
      <w:marTop w:val="0"/>
      <w:marBottom w:val="0"/>
      <w:divBdr>
        <w:top w:val="none" w:sz="0" w:space="0" w:color="auto"/>
        <w:left w:val="none" w:sz="0" w:space="0" w:color="auto"/>
        <w:bottom w:val="none" w:sz="0" w:space="0" w:color="auto"/>
        <w:right w:val="none" w:sz="0" w:space="0" w:color="auto"/>
      </w:divBdr>
    </w:div>
    <w:div w:id="608586995">
      <w:bodyDiv w:val="1"/>
      <w:marLeft w:val="0"/>
      <w:marRight w:val="0"/>
      <w:marTop w:val="0"/>
      <w:marBottom w:val="0"/>
      <w:divBdr>
        <w:top w:val="none" w:sz="0" w:space="0" w:color="auto"/>
        <w:left w:val="none" w:sz="0" w:space="0" w:color="auto"/>
        <w:bottom w:val="none" w:sz="0" w:space="0" w:color="auto"/>
        <w:right w:val="none" w:sz="0" w:space="0" w:color="auto"/>
      </w:divBdr>
    </w:div>
    <w:div w:id="1002439000">
      <w:bodyDiv w:val="1"/>
      <w:marLeft w:val="0"/>
      <w:marRight w:val="0"/>
      <w:marTop w:val="0"/>
      <w:marBottom w:val="0"/>
      <w:divBdr>
        <w:top w:val="none" w:sz="0" w:space="0" w:color="auto"/>
        <w:left w:val="none" w:sz="0" w:space="0" w:color="auto"/>
        <w:bottom w:val="none" w:sz="0" w:space="0" w:color="auto"/>
        <w:right w:val="none" w:sz="0" w:space="0" w:color="auto"/>
      </w:divBdr>
    </w:div>
    <w:div w:id="1009523536">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269317216">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 w:id="1995062303">
      <w:bodyDiv w:val="1"/>
      <w:marLeft w:val="0"/>
      <w:marRight w:val="0"/>
      <w:marTop w:val="0"/>
      <w:marBottom w:val="0"/>
      <w:divBdr>
        <w:top w:val="none" w:sz="0" w:space="0" w:color="auto"/>
        <w:left w:val="none" w:sz="0" w:space="0" w:color="auto"/>
        <w:bottom w:val="none" w:sz="0" w:space="0" w:color="auto"/>
        <w:right w:val="none" w:sz="0" w:space="0" w:color="auto"/>
      </w:divBdr>
    </w:div>
    <w:div w:id="20480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0D057-0E89-4131-B098-2138C854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ipc63501</cp:lastModifiedBy>
  <cp:revision>5</cp:revision>
  <cp:lastPrinted>2016-04-22T17:16:00Z</cp:lastPrinted>
  <dcterms:created xsi:type="dcterms:W3CDTF">2016-08-19T20:12:00Z</dcterms:created>
  <dcterms:modified xsi:type="dcterms:W3CDTF">2016-08-19T20:33:00Z</dcterms:modified>
</cp:coreProperties>
</file>