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17" w:rsidRPr="00C975D5" w:rsidRDefault="001A4717" w:rsidP="00C975D5">
      <w:pPr>
        <w:pStyle w:val="Title"/>
        <w:spacing w:after="0"/>
        <w:jc w:val="center"/>
        <w:rPr>
          <w:rFonts w:ascii="Britannic Bold" w:hAnsi="Britannic Bold"/>
          <w:i/>
          <w:sz w:val="32"/>
        </w:rPr>
      </w:pPr>
    </w:p>
    <w:p w:rsidR="00CA286F" w:rsidRPr="00C12FCF" w:rsidRDefault="00CA286F" w:rsidP="00CA286F">
      <w:pPr>
        <w:pStyle w:val="Title"/>
        <w:spacing w:after="0"/>
        <w:jc w:val="center"/>
        <w:rPr>
          <w:rFonts w:ascii="Britannic Bold" w:hAnsi="Britannic Bold"/>
          <w:i/>
          <w:color w:val="auto"/>
          <w:sz w:val="36"/>
        </w:rPr>
      </w:pPr>
      <w:r w:rsidRPr="00C12FCF">
        <w:rPr>
          <w:rFonts w:ascii="Britannic Bold" w:hAnsi="Britannic Bold"/>
          <w:i/>
          <w:color w:val="auto"/>
          <w:sz w:val="36"/>
        </w:rPr>
        <w:t xml:space="preserve">Improving Community Health through Planning and Partnerships </w:t>
      </w:r>
    </w:p>
    <w:p w:rsidR="00CA286F" w:rsidRPr="00CA286F" w:rsidRDefault="00521B69" w:rsidP="00CA286F">
      <w:pPr>
        <w:pStyle w:val="Title"/>
        <w:spacing w:after="0"/>
        <w:jc w:val="center"/>
        <w:rPr>
          <w:color w:val="auto"/>
          <w:sz w:val="36"/>
        </w:rPr>
      </w:pPr>
      <w:proofErr w:type="spellStart"/>
      <w:r>
        <w:rPr>
          <w:color w:val="auto"/>
          <w:sz w:val="36"/>
        </w:rPr>
        <w:t>Neslon</w:t>
      </w:r>
      <w:proofErr w:type="spellEnd"/>
      <w:r w:rsidR="00CA286F" w:rsidRPr="00CA286F">
        <w:rPr>
          <w:color w:val="auto"/>
          <w:sz w:val="36"/>
        </w:rPr>
        <w:t xml:space="preserve"> </w:t>
      </w:r>
      <w:r>
        <w:rPr>
          <w:color w:val="auto"/>
          <w:sz w:val="36"/>
        </w:rPr>
        <w:t xml:space="preserve">Inter-Agency &amp; </w:t>
      </w:r>
      <w:r w:rsidR="00CA286F" w:rsidRPr="00CA286F">
        <w:rPr>
          <w:color w:val="auto"/>
          <w:sz w:val="36"/>
        </w:rPr>
        <w:t>Community Health Assessment Council</w:t>
      </w:r>
    </w:p>
    <w:p w:rsidR="00521B69" w:rsidRDefault="00521B69" w:rsidP="00C975D5">
      <w:pPr>
        <w:jc w:val="center"/>
        <w:rPr>
          <w:rFonts w:ascii="Calisto MT" w:hAnsi="Calisto MT"/>
          <w:szCs w:val="24"/>
        </w:rPr>
      </w:pPr>
      <w:r>
        <w:rPr>
          <w:rFonts w:ascii="Calisto MT" w:hAnsi="Calisto MT"/>
          <w:szCs w:val="24"/>
        </w:rPr>
        <w:t>Nelson Center</w:t>
      </w:r>
    </w:p>
    <w:p w:rsidR="00521B69" w:rsidRDefault="00521B69" w:rsidP="00C975D5">
      <w:pPr>
        <w:jc w:val="center"/>
        <w:rPr>
          <w:rFonts w:ascii="Calisto MT" w:hAnsi="Calisto MT"/>
          <w:szCs w:val="24"/>
        </w:rPr>
      </w:pPr>
      <w:r w:rsidRPr="00521B69">
        <w:rPr>
          <w:rFonts w:ascii="Calisto MT" w:hAnsi="Calisto MT"/>
          <w:szCs w:val="24"/>
        </w:rPr>
        <w:t>8445 Thomas Nelson Highway</w:t>
      </w:r>
    </w:p>
    <w:p w:rsidR="00F10CD8" w:rsidRDefault="00521B69" w:rsidP="00C975D5">
      <w:pPr>
        <w:jc w:val="center"/>
        <w:rPr>
          <w:rFonts w:ascii="Calisto MT" w:hAnsi="Calisto MT"/>
          <w:szCs w:val="24"/>
        </w:rPr>
      </w:pPr>
      <w:r w:rsidRPr="00521B69">
        <w:rPr>
          <w:rFonts w:ascii="Calisto MT" w:hAnsi="Calisto MT"/>
          <w:szCs w:val="24"/>
        </w:rPr>
        <w:t xml:space="preserve"> </w:t>
      </w:r>
      <w:proofErr w:type="spellStart"/>
      <w:r w:rsidRPr="00521B69">
        <w:rPr>
          <w:rFonts w:ascii="Calisto MT" w:hAnsi="Calisto MT"/>
          <w:szCs w:val="24"/>
        </w:rPr>
        <w:t>Lovingston</w:t>
      </w:r>
      <w:proofErr w:type="spellEnd"/>
      <w:r w:rsidRPr="00521B69">
        <w:rPr>
          <w:rFonts w:ascii="Calisto MT" w:hAnsi="Calisto MT"/>
          <w:szCs w:val="24"/>
        </w:rPr>
        <w:t>, VA 22949</w:t>
      </w:r>
    </w:p>
    <w:p w:rsidR="00521B69" w:rsidRPr="00C975D5" w:rsidRDefault="00521B69" w:rsidP="00C975D5">
      <w:pPr>
        <w:jc w:val="center"/>
        <w:rPr>
          <w:rFonts w:ascii="Calisto MT" w:hAnsi="Calisto MT"/>
          <w:szCs w:val="24"/>
        </w:rPr>
      </w:pPr>
      <w:r>
        <w:rPr>
          <w:rFonts w:ascii="Calisto MT" w:hAnsi="Calisto MT"/>
          <w:szCs w:val="24"/>
        </w:rPr>
        <w:t>January 11, 2016</w:t>
      </w:r>
    </w:p>
    <w:p w:rsidR="00F10CD8" w:rsidRPr="00C975D5" w:rsidRDefault="00C975D5" w:rsidP="00C975D5">
      <w:pPr>
        <w:jc w:val="center"/>
        <w:rPr>
          <w:rFonts w:ascii="Calisto MT" w:hAnsi="Calisto MT"/>
          <w:b/>
          <w:szCs w:val="24"/>
        </w:rPr>
      </w:pPr>
      <w:r w:rsidRPr="00C975D5">
        <w:rPr>
          <w:rFonts w:ascii="Calisto MT" w:hAnsi="Calisto MT"/>
          <w:b/>
          <w:szCs w:val="24"/>
        </w:rPr>
        <w:t>Introductions/Attendees:</w:t>
      </w:r>
    </w:p>
    <w:p w:rsidR="00F10CD8" w:rsidRDefault="00F10CD8" w:rsidP="00C975D5">
      <w:pPr>
        <w:tabs>
          <w:tab w:val="left" w:pos="180"/>
        </w:tabs>
        <w:ind w:right="-720"/>
        <w:contextualSpacing/>
      </w:pPr>
    </w:p>
    <w:p w:rsidR="00F10CD8" w:rsidRDefault="00F10CD8" w:rsidP="00C975D5">
      <w:pPr>
        <w:tabs>
          <w:tab w:val="left" w:pos="180"/>
        </w:tabs>
        <w:ind w:right="-720"/>
        <w:contextualSpacing/>
        <w:sectPr w:rsidR="00F10CD8" w:rsidSect="002750C6">
          <w:pgSz w:w="12240" w:h="15840"/>
          <w:pgMar w:top="576" w:right="720" w:bottom="576" w:left="720" w:header="720" w:footer="720" w:gutter="0"/>
          <w:cols w:space="720"/>
          <w:docGrid w:linePitch="360"/>
        </w:sectPr>
      </w:pPr>
    </w:p>
    <w:p w:rsidR="00140230" w:rsidRPr="0028523C" w:rsidRDefault="00140230" w:rsidP="0028523C">
      <w:pPr>
        <w:ind w:left="180"/>
        <w:rPr>
          <w:rFonts w:cstheme="minorHAnsi"/>
        </w:rPr>
      </w:pPr>
      <w:r w:rsidRPr="0028523C">
        <w:rPr>
          <w:rFonts w:cstheme="minorHAnsi"/>
        </w:rPr>
        <w:lastRenderedPageBreak/>
        <w:t>Elizabeth Beasley (</w:t>
      </w:r>
      <w:r w:rsidRPr="00341EE4">
        <w:rPr>
          <w:rFonts w:cstheme="minorHAnsi"/>
          <w:i/>
        </w:rPr>
        <w:t>Health Dept.)</w:t>
      </w:r>
    </w:p>
    <w:p w:rsidR="00140230" w:rsidRPr="0028523C" w:rsidRDefault="00521B69" w:rsidP="0028523C">
      <w:pPr>
        <w:ind w:left="180"/>
        <w:rPr>
          <w:rFonts w:cstheme="minorHAnsi"/>
        </w:rPr>
      </w:pPr>
      <w:r>
        <w:rPr>
          <w:rFonts w:cstheme="minorHAnsi"/>
        </w:rPr>
        <w:t>Denise Bonds (</w:t>
      </w:r>
      <w:r w:rsidRPr="00521B69">
        <w:rPr>
          <w:rFonts w:cstheme="minorHAnsi"/>
          <w:i/>
        </w:rPr>
        <w:t>Health Dept</w:t>
      </w:r>
      <w:r>
        <w:rPr>
          <w:rFonts w:cstheme="minorHAnsi"/>
        </w:rPr>
        <w:t>.</w:t>
      </w:r>
      <w:r w:rsidR="00140230" w:rsidRPr="0028523C">
        <w:rPr>
          <w:rFonts w:cstheme="minorHAnsi"/>
        </w:rPr>
        <w:t>)</w:t>
      </w:r>
    </w:p>
    <w:p w:rsidR="00521B69" w:rsidRDefault="00521B69" w:rsidP="0028523C">
      <w:pPr>
        <w:ind w:left="180"/>
        <w:rPr>
          <w:rFonts w:cstheme="minorHAnsi"/>
        </w:rPr>
      </w:pPr>
      <w:r>
        <w:rPr>
          <w:rFonts w:cstheme="minorHAnsi"/>
        </w:rPr>
        <w:t xml:space="preserve">Bill </w:t>
      </w:r>
      <w:proofErr w:type="spellStart"/>
      <w:r>
        <w:rPr>
          <w:rFonts w:cstheme="minorHAnsi"/>
        </w:rPr>
        <w:t>Brem</w:t>
      </w:r>
      <w:proofErr w:type="spellEnd"/>
      <w:r>
        <w:rPr>
          <w:rFonts w:cstheme="minorHAnsi"/>
        </w:rPr>
        <w:t xml:space="preserve"> (</w:t>
      </w:r>
      <w:r w:rsidRPr="00521B69">
        <w:rPr>
          <w:rFonts w:cstheme="minorHAnsi"/>
          <w:i/>
        </w:rPr>
        <w:t>American Red Cross</w:t>
      </w:r>
      <w:r>
        <w:rPr>
          <w:rFonts w:cstheme="minorHAnsi"/>
        </w:rPr>
        <w:t xml:space="preserve">) </w:t>
      </w:r>
    </w:p>
    <w:p w:rsidR="00521B69" w:rsidRDefault="00521B69" w:rsidP="0028523C">
      <w:pPr>
        <w:ind w:left="180"/>
        <w:rPr>
          <w:rFonts w:cstheme="minorHAnsi"/>
        </w:rPr>
      </w:pPr>
      <w:proofErr w:type="gramStart"/>
      <w:r>
        <w:rPr>
          <w:rFonts w:cstheme="minorHAnsi"/>
        </w:rPr>
        <w:t>Waverly Davis (</w:t>
      </w:r>
      <w:r w:rsidRPr="00521B69">
        <w:rPr>
          <w:rFonts w:cstheme="minorHAnsi"/>
          <w:i/>
        </w:rPr>
        <w:t>Comm.</w:t>
      </w:r>
      <w:r>
        <w:rPr>
          <w:rFonts w:cstheme="minorHAnsi"/>
          <w:i/>
        </w:rPr>
        <w:t xml:space="preserve"> </w:t>
      </w:r>
      <w:r w:rsidRPr="00521B69">
        <w:rPr>
          <w:rFonts w:cstheme="minorHAnsi"/>
          <w:i/>
        </w:rPr>
        <w:t>Investment.</w:t>
      </w:r>
      <w:proofErr w:type="gramEnd"/>
      <w:r w:rsidRPr="00521B69">
        <w:rPr>
          <w:rFonts w:cstheme="minorHAnsi"/>
          <w:i/>
        </w:rPr>
        <w:t xml:space="preserve"> </w:t>
      </w:r>
      <w:proofErr w:type="gramStart"/>
      <w:r w:rsidRPr="00521B69">
        <w:rPr>
          <w:rFonts w:cstheme="minorHAnsi"/>
          <w:i/>
        </w:rPr>
        <w:t>Collab.)</w:t>
      </w:r>
      <w:proofErr w:type="gramEnd"/>
    </w:p>
    <w:p w:rsidR="00521B69" w:rsidRPr="0028523C" w:rsidRDefault="00521B69" w:rsidP="0028523C">
      <w:pPr>
        <w:ind w:left="180"/>
        <w:rPr>
          <w:rFonts w:cstheme="minorHAnsi"/>
        </w:rPr>
      </w:pPr>
      <w:r>
        <w:rPr>
          <w:rFonts w:cstheme="minorHAnsi"/>
        </w:rPr>
        <w:t>Adrienne Haskins (</w:t>
      </w:r>
      <w:proofErr w:type="spellStart"/>
      <w:r w:rsidRPr="00521B69">
        <w:rPr>
          <w:rFonts w:cstheme="minorHAnsi"/>
          <w:i/>
        </w:rPr>
        <w:t>BRMC</w:t>
      </w:r>
      <w:proofErr w:type="spellEnd"/>
      <w:r>
        <w:rPr>
          <w:rFonts w:cstheme="minorHAnsi"/>
        </w:rPr>
        <w:t>)</w:t>
      </w:r>
    </w:p>
    <w:p w:rsidR="00521B69" w:rsidRDefault="00521B69" w:rsidP="0028523C">
      <w:pPr>
        <w:ind w:left="180"/>
        <w:rPr>
          <w:rFonts w:cstheme="minorHAnsi"/>
        </w:rPr>
      </w:pPr>
      <w:r>
        <w:rPr>
          <w:rFonts w:cstheme="minorHAnsi"/>
        </w:rPr>
        <w:t>Barbara Hutchinson (</w:t>
      </w:r>
      <w:r w:rsidRPr="00521B69">
        <w:rPr>
          <w:rFonts w:cstheme="minorHAnsi"/>
          <w:i/>
        </w:rPr>
        <w:t>United Way</w:t>
      </w:r>
      <w:r>
        <w:rPr>
          <w:rFonts w:cstheme="minorHAnsi"/>
        </w:rPr>
        <w:t xml:space="preserve">) </w:t>
      </w:r>
    </w:p>
    <w:p w:rsidR="00140230" w:rsidRPr="0028523C" w:rsidRDefault="00521B69" w:rsidP="0028523C">
      <w:pPr>
        <w:ind w:left="180"/>
        <w:rPr>
          <w:rFonts w:cstheme="minorHAnsi"/>
        </w:rPr>
      </w:pPr>
      <w:r>
        <w:rPr>
          <w:rFonts w:cstheme="minorHAnsi"/>
        </w:rPr>
        <w:t>Lucas Lyons</w:t>
      </w:r>
      <w:r w:rsidR="00140230" w:rsidRPr="0028523C">
        <w:rPr>
          <w:rFonts w:cstheme="minorHAnsi"/>
        </w:rPr>
        <w:t xml:space="preserve"> (</w:t>
      </w:r>
      <w:r w:rsidR="00140230" w:rsidRPr="00341EE4">
        <w:rPr>
          <w:rFonts w:cstheme="minorHAnsi"/>
          <w:i/>
        </w:rPr>
        <w:t>JAUNT</w:t>
      </w:r>
      <w:r w:rsidR="00140230" w:rsidRPr="0028523C">
        <w:rPr>
          <w:rFonts w:cstheme="minorHAnsi"/>
        </w:rPr>
        <w:t>)</w:t>
      </w:r>
    </w:p>
    <w:p w:rsidR="00140230" w:rsidRPr="0028523C" w:rsidRDefault="00521B69" w:rsidP="0028523C">
      <w:pPr>
        <w:ind w:left="180"/>
        <w:rPr>
          <w:rFonts w:cstheme="minorHAnsi"/>
        </w:rPr>
      </w:pPr>
      <w:r>
        <w:rPr>
          <w:rFonts w:cstheme="minorHAnsi"/>
        </w:rPr>
        <w:lastRenderedPageBreak/>
        <w:t xml:space="preserve">Mark Travis </w:t>
      </w:r>
      <w:r w:rsidR="00140230" w:rsidRPr="0028523C">
        <w:rPr>
          <w:rFonts w:cstheme="minorHAnsi"/>
        </w:rPr>
        <w:t>(</w:t>
      </w:r>
      <w:proofErr w:type="spellStart"/>
      <w:r w:rsidRPr="00521B69">
        <w:rPr>
          <w:rFonts w:cstheme="minorHAnsi"/>
          <w:i/>
        </w:rPr>
        <w:t>DSS</w:t>
      </w:r>
      <w:proofErr w:type="spellEnd"/>
      <w:r w:rsidR="00140230" w:rsidRPr="0028523C">
        <w:rPr>
          <w:rFonts w:cstheme="minorHAnsi"/>
        </w:rPr>
        <w:t>)</w:t>
      </w:r>
    </w:p>
    <w:p w:rsidR="00140230" w:rsidRPr="0028523C" w:rsidRDefault="00140230" w:rsidP="0028523C">
      <w:pPr>
        <w:ind w:left="180"/>
        <w:rPr>
          <w:rFonts w:cstheme="minorHAnsi"/>
        </w:rPr>
      </w:pPr>
      <w:r w:rsidRPr="0028523C">
        <w:rPr>
          <w:rFonts w:cstheme="minorHAnsi"/>
        </w:rPr>
        <w:t>Jackie Martin (</w:t>
      </w:r>
      <w:r w:rsidRPr="00341EE4">
        <w:rPr>
          <w:rFonts w:cstheme="minorHAnsi"/>
          <w:i/>
        </w:rPr>
        <w:t>Sentara MJH</w:t>
      </w:r>
      <w:r w:rsidRPr="0028523C">
        <w:rPr>
          <w:rFonts w:cstheme="minorHAnsi"/>
        </w:rPr>
        <w:t>)</w:t>
      </w:r>
    </w:p>
    <w:p w:rsidR="00140230" w:rsidRPr="0028523C" w:rsidRDefault="00521B69" w:rsidP="0028523C">
      <w:pPr>
        <w:ind w:left="180"/>
        <w:rPr>
          <w:rFonts w:cstheme="minorHAnsi"/>
        </w:rPr>
      </w:pPr>
      <w:r>
        <w:rPr>
          <w:rFonts w:cstheme="minorHAnsi"/>
        </w:rPr>
        <w:t>Sara Pennington</w:t>
      </w:r>
      <w:r w:rsidR="00140230" w:rsidRPr="0028523C">
        <w:rPr>
          <w:rFonts w:cstheme="minorHAnsi"/>
        </w:rPr>
        <w:t xml:space="preserve"> (</w:t>
      </w:r>
      <w:proofErr w:type="spellStart"/>
      <w:r w:rsidRPr="00521B69">
        <w:rPr>
          <w:rFonts w:cstheme="minorHAnsi"/>
          <w:i/>
        </w:rPr>
        <w:t>RideShare</w:t>
      </w:r>
      <w:proofErr w:type="spellEnd"/>
      <w:r w:rsidR="00140230" w:rsidRPr="0028523C">
        <w:rPr>
          <w:rFonts w:cstheme="minorHAnsi"/>
        </w:rPr>
        <w:t>)</w:t>
      </w:r>
    </w:p>
    <w:p w:rsidR="00521B69" w:rsidRDefault="00521B69" w:rsidP="0028523C">
      <w:pPr>
        <w:ind w:left="180"/>
        <w:rPr>
          <w:rFonts w:cstheme="minorHAnsi"/>
        </w:rPr>
      </w:pPr>
      <w:r w:rsidRPr="00521B69">
        <w:rPr>
          <w:rFonts w:cstheme="minorHAnsi"/>
          <w:highlight w:val="yellow"/>
        </w:rPr>
        <w:t>Pete Perdue (</w:t>
      </w:r>
      <w:r w:rsidRPr="00521B69">
        <w:rPr>
          <w:rFonts w:cstheme="minorHAnsi"/>
          <w:i/>
          <w:highlight w:val="yellow"/>
        </w:rPr>
        <w:t xml:space="preserve">SALT, </w:t>
      </w:r>
      <w:proofErr w:type="spellStart"/>
      <w:r w:rsidRPr="00521B69">
        <w:rPr>
          <w:rFonts w:cstheme="minorHAnsi"/>
          <w:i/>
          <w:highlight w:val="yellow"/>
        </w:rPr>
        <w:t>NCCF</w:t>
      </w:r>
      <w:proofErr w:type="spellEnd"/>
      <w:r w:rsidRPr="00521B69">
        <w:rPr>
          <w:rFonts w:cstheme="minorHAnsi"/>
          <w:i/>
          <w:highlight w:val="yellow"/>
        </w:rPr>
        <w:t>, Bank On</w:t>
      </w:r>
      <w:r w:rsidRPr="00521B69">
        <w:rPr>
          <w:rFonts w:cstheme="minorHAnsi"/>
          <w:highlight w:val="yellow"/>
        </w:rPr>
        <w:t>)</w:t>
      </w:r>
    </w:p>
    <w:p w:rsidR="00140230" w:rsidRDefault="00140230" w:rsidP="0028523C">
      <w:pPr>
        <w:ind w:left="180"/>
        <w:rPr>
          <w:rFonts w:cstheme="minorHAnsi"/>
          <w:i/>
        </w:rPr>
      </w:pPr>
      <w:proofErr w:type="gramStart"/>
      <w:r w:rsidRPr="0028523C">
        <w:rPr>
          <w:rFonts w:cstheme="minorHAnsi"/>
        </w:rPr>
        <w:t>Jillian Regan (</w:t>
      </w:r>
      <w:r w:rsidRPr="00341EE4">
        <w:rPr>
          <w:rFonts w:cstheme="minorHAnsi"/>
          <w:i/>
        </w:rPr>
        <w:t>Health Dept.)</w:t>
      </w:r>
      <w:proofErr w:type="gramEnd"/>
    </w:p>
    <w:p w:rsidR="00521B69" w:rsidRPr="00521B69" w:rsidRDefault="00521B69" w:rsidP="0028523C">
      <w:pPr>
        <w:ind w:left="180"/>
        <w:rPr>
          <w:rFonts w:cstheme="minorHAnsi"/>
        </w:rPr>
      </w:pPr>
      <w:r w:rsidRPr="00521B69">
        <w:rPr>
          <w:rFonts w:cstheme="minorHAnsi"/>
        </w:rPr>
        <w:t>Peggy Whitehead (</w:t>
      </w:r>
      <w:proofErr w:type="spellStart"/>
      <w:r w:rsidRPr="00521B69">
        <w:rPr>
          <w:rFonts w:cstheme="minorHAnsi"/>
        </w:rPr>
        <w:t>BRMC</w:t>
      </w:r>
      <w:proofErr w:type="spellEnd"/>
      <w:r w:rsidRPr="00521B69">
        <w:rPr>
          <w:rFonts w:cstheme="minorHAnsi"/>
        </w:rPr>
        <w:t>)</w:t>
      </w:r>
    </w:p>
    <w:p w:rsidR="00521B69" w:rsidRDefault="00521B69" w:rsidP="00C975D5">
      <w:pPr>
        <w:jc w:val="center"/>
        <w:rPr>
          <w:rFonts w:ascii="Calisto MT" w:hAnsi="Calisto MT"/>
          <w:sz w:val="24"/>
          <w:szCs w:val="24"/>
        </w:rPr>
        <w:sectPr w:rsidR="00521B69" w:rsidSect="00140230">
          <w:type w:val="continuous"/>
          <w:pgSz w:w="12240" w:h="15840"/>
          <w:pgMar w:top="576" w:right="720" w:bottom="576" w:left="2160" w:header="720" w:footer="720" w:gutter="0"/>
          <w:cols w:num="2" w:space="720"/>
          <w:docGrid w:linePitch="360"/>
        </w:sectPr>
      </w:pPr>
    </w:p>
    <w:p w:rsidR="00C975D5" w:rsidRDefault="00C975D5" w:rsidP="00C975D5">
      <w:pPr>
        <w:autoSpaceDE w:val="0"/>
        <w:autoSpaceDN w:val="0"/>
        <w:adjustRightInd w:val="0"/>
        <w:jc w:val="center"/>
        <w:rPr>
          <w:rFonts w:ascii="Calisto MT" w:hAnsi="Calisto MT"/>
          <w:b/>
          <w:szCs w:val="24"/>
        </w:rPr>
      </w:pPr>
    </w:p>
    <w:p w:rsidR="006D5466" w:rsidRPr="00C975D5" w:rsidRDefault="006D5466" w:rsidP="00C975D5">
      <w:pPr>
        <w:autoSpaceDE w:val="0"/>
        <w:autoSpaceDN w:val="0"/>
        <w:adjustRightInd w:val="0"/>
        <w:jc w:val="center"/>
        <w:rPr>
          <w:rFonts w:cstheme="minorHAnsi"/>
          <w:b/>
          <w:szCs w:val="24"/>
        </w:rPr>
      </w:pPr>
      <w:r w:rsidRPr="00C975D5">
        <w:rPr>
          <w:rFonts w:cstheme="minorHAnsi"/>
          <w:b/>
          <w:szCs w:val="24"/>
        </w:rPr>
        <w:t>Planning District 10</w:t>
      </w:r>
      <w:r w:rsidR="00474A55" w:rsidRPr="00C975D5">
        <w:rPr>
          <w:rFonts w:cstheme="minorHAnsi"/>
          <w:b/>
          <w:szCs w:val="24"/>
        </w:rPr>
        <w:t xml:space="preserve"> MAPP2Health’s</w:t>
      </w:r>
      <w:r w:rsidR="00407878" w:rsidRPr="00C975D5">
        <w:rPr>
          <w:rFonts w:cstheme="minorHAnsi"/>
          <w:b/>
          <w:szCs w:val="24"/>
        </w:rPr>
        <w:t xml:space="preserve"> 2012</w:t>
      </w:r>
      <w:r w:rsidRPr="00C975D5">
        <w:rPr>
          <w:rFonts w:cstheme="minorHAnsi"/>
          <w:b/>
          <w:szCs w:val="24"/>
        </w:rPr>
        <w:t xml:space="preserve"> four community health priority issues:</w:t>
      </w:r>
    </w:p>
    <w:p w:rsidR="006D5466" w:rsidRPr="00C975D5" w:rsidRDefault="006D5466" w:rsidP="00C975D5">
      <w:pPr>
        <w:autoSpaceDE w:val="0"/>
        <w:autoSpaceDN w:val="0"/>
        <w:adjustRightInd w:val="0"/>
        <w:ind w:left="994" w:hanging="274"/>
        <w:rPr>
          <w:rFonts w:cstheme="minorHAnsi"/>
          <w:szCs w:val="24"/>
        </w:rPr>
      </w:pPr>
      <w:r w:rsidRPr="00C975D5">
        <w:rPr>
          <w:rFonts w:cstheme="minorHAnsi"/>
          <w:szCs w:val="24"/>
        </w:rPr>
        <w:t>1. An increasing rate of obesity</w:t>
      </w:r>
    </w:p>
    <w:p w:rsidR="006D5466" w:rsidRPr="00C975D5" w:rsidRDefault="006D5466" w:rsidP="00C975D5">
      <w:pPr>
        <w:autoSpaceDE w:val="0"/>
        <w:autoSpaceDN w:val="0"/>
        <w:adjustRightInd w:val="0"/>
        <w:ind w:left="990" w:hanging="270"/>
        <w:rPr>
          <w:rFonts w:cstheme="minorHAnsi"/>
          <w:szCs w:val="24"/>
        </w:rPr>
      </w:pPr>
      <w:r w:rsidRPr="00C975D5">
        <w:rPr>
          <w:rFonts w:cstheme="minorHAnsi"/>
          <w:szCs w:val="24"/>
        </w:rPr>
        <w:t>2. Insufficient access to mental health and substance abuse services for segments of the population</w:t>
      </w:r>
    </w:p>
    <w:p w:rsidR="006D5466" w:rsidRPr="00C975D5" w:rsidRDefault="006D5466" w:rsidP="00C975D5">
      <w:pPr>
        <w:autoSpaceDE w:val="0"/>
        <w:autoSpaceDN w:val="0"/>
        <w:adjustRightInd w:val="0"/>
        <w:ind w:left="990" w:hanging="270"/>
        <w:rPr>
          <w:rFonts w:cstheme="minorHAnsi"/>
          <w:szCs w:val="24"/>
        </w:rPr>
      </w:pPr>
      <w:r w:rsidRPr="00C975D5">
        <w:rPr>
          <w:rFonts w:cstheme="minorHAnsi"/>
          <w:szCs w:val="24"/>
        </w:rPr>
        <w:t>3. Late and insufficient prenatal care and racial disparities in pregnancy outcomes</w:t>
      </w:r>
    </w:p>
    <w:p w:rsidR="00611709" w:rsidRPr="00C975D5" w:rsidRDefault="006D5466" w:rsidP="00C975D5">
      <w:pPr>
        <w:autoSpaceDE w:val="0"/>
        <w:autoSpaceDN w:val="0"/>
        <w:adjustRightInd w:val="0"/>
        <w:ind w:left="990" w:hanging="270"/>
        <w:rPr>
          <w:rFonts w:cstheme="minorHAnsi"/>
          <w:szCs w:val="24"/>
        </w:rPr>
      </w:pPr>
      <w:r w:rsidRPr="00C975D5">
        <w:rPr>
          <w:rFonts w:cstheme="minorHAnsi"/>
          <w:szCs w:val="24"/>
        </w:rPr>
        <w:t>4. Tobacco use above the Healthy People 2020 goal</w:t>
      </w:r>
    </w:p>
    <w:p w:rsidR="00611709" w:rsidRPr="00C975D5" w:rsidRDefault="00611709" w:rsidP="00C975D5">
      <w:pPr>
        <w:autoSpaceDE w:val="0"/>
        <w:autoSpaceDN w:val="0"/>
        <w:adjustRightInd w:val="0"/>
        <w:ind w:left="990" w:hanging="270"/>
        <w:rPr>
          <w:rFonts w:cstheme="minorHAnsi"/>
          <w:sz w:val="24"/>
          <w:szCs w:val="24"/>
        </w:rPr>
      </w:pPr>
    </w:p>
    <w:p w:rsidR="00611709" w:rsidRPr="00C975D5" w:rsidRDefault="00C975D5" w:rsidP="00C975D5">
      <w:pPr>
        <w:autoSpaceDE w:val="0"/>
        <w:autoSpaceDN w:val="0"/>
        <w:adjustRightInd w:val="0"/>
        <w:rPr>
          <w:rFonts w:cstheme="minorHAnsi"/>
          <w:b/>
          <w:szCs w:val="24"/>
        </w:rPr>
      </w:pPr>
      <w:proofErr w:type="gramStart"/>
      <w:r w:rsidRPr="00C975D5">
        <w:rPr>
          <w:rFonts w:cstheme="minorHAnsi"/>
          <w:b/>
          <w:szCs w:val="24"/>
        </w:rPr>
        <w:t>R</w:t>
      </w:r>
      <w:r w:rsidR="00474A55" w:rsidRPr="00C975D5">
        <w:rPr>
          <w:rFonts w:cstheme="minorHAnsi"/>
          <w:b/>
          <w:szCs w:val="24"/>
        </w:rPr>
        <w:t>e-Introducing MAPP.</w:t>
      </w:r>
      <w:proofErr w:type="gramEnd"/>
      <w:r w:rsidR="00474A55" w:rsidRPr="00C975D5">
        <w:rPr>
          <w:rFonts w:cstheme="minorHAnsi"/>
          <w:b/>
          <w:szCs w:val="24"/>
        </w:rPr>
        <w:t xml:space="preserve"> What’s the Game Plan?</w:t>
      </w:r>
      <w:r w:rsidRPr="00C975D5">
        <w:rPr>
          <w:rFonts w:cstheme="minorHAnsi"/>
          <w:i/>
          <w:szCs w:val="24"/>
        </w:rPr>
        <w:t xml:space="preserve"> (Facilitated by Elizabeth Beasley)</w:t>
      </w:r>
    </w:p>
    <w:p w:rsidR="00C975D5" w:rsidRPr="00C975D5" w:rsidRDefault="00C975D5" w:rsidP="00C975D5">
      <w:pPr>
        <w:pStyle w:val="ListParagraph"/>
        <w:numPr>
          <w:ilvl w:val="0"/>
          <w:numId w:val="5"/>
        </w:numPr>
        <w:rPr>
          <w:rFonts w:cstheme="minorHAnsi"/>
          <w:i/>
        </w:rPr>
      </w:pPr>
      <w:r w:rsidRPr="00C975D5">
        <w:rPr>
          <w:rFonts w:cstheme="minorHAnsi"/>
        </w:rPr>
        <w:t xml:space="preserve">See </w:t>
      </w:r>
      <w:r>
        <w:rPr>
          <w:rFonts w:cstheme="minorHAnsi"/>
        </w:rPr>
        <w:t xml:space="preserve">attached </w:t>
      </w:r>
      <w:r w:rsidR="0028523C">
        <w:rPr>
          <w:rFonts w:cstheme="minorHAnsi"/>
          <w:b/>
        </w:rPr>
        <w:t>Council Responsibilities and MAPP Timeline</w:t>
      </w:r>
      <w:r w:rsidRPr="00C975D5">
        <w:rPr>
          <w:rFonts w:cstheme="minorHAnsi"/>
        </w:rPr>
        <w:t xml:space="preserve"> for additional information </w:t>
      </w:r>
    </w:p>
    <w:p w:rsidR="00C975D5" w:rsidRPr="00C975D5" w:rsidRDefault="00C975D5" w:rsidP="00C975D5">
      <w:pPr>
        <w:pStyle w:val="ListParagraph"/>
        <w:numPr>
          <w:ilvl w:val="0"/>
          <w:numId w:val="6"/>
        </w:numPr>
        <w:rPr>
          <w:rFonts w:cstheme="minorHAnsi"/>
          <w:i/>
        </w:rPr>
      </w:pPr>
      <w:r w:rsidRPr="00C975D5">
        <w:rPr>
          <w:rFonts w:cstheme="minorHAnsi"/>
        </w:rPr>
        <w:t>Process Timeline (also handed out at meeting)</w:t>
      </w:r>
    </w:p>
    <w:p w:rsidR="00C975D5" w:rsidRPr="009929D9" w:rsidRDefault="009929D9" w:rsidP="00C975D5">
      <w:pPr>
        <w:pStyle w:val="ListParagraph"/>
        <w:numPr>
          <w:ilvl w:val="0"/>
          <w:numId w:val="6"/>
        </w:numPr>
        <w:rPr>
          <w:rFonts w:cstheme="minorHAnsi"/>
          <w:i/>
        </w:rPr>
      </w:pPr>
      <w:r>
        <w:rPr>
          <w:rFonts w:cstheme="minorHAnsi"/>
        </w:rPr>
        <w:t xml:space="preserve">Consider your participation through the duration of MAPP; if willing, please sign the </w:t>
      </w:r>
      <w:r w:rsidR="00C975D5" w:rsidRPr="00C975D5">
        <w:rPr>
          <w:rFonts w:cstheme="minorHAnsi"/>
        </w:rPr>
        <w:t>L</w:t>
      </w:r>
      <w:r w:rsidR="00A077B4">
        <w:rPr>
          <w:rFonts w:cstheme="minorHAnsi"/>
        </w:rPr>
        <w:t xml:space="preserve">ocality </w:t>
      </w:r>
      <w:r w:rsidR="00C975D5" w:rsidRPr="00C975D5">
        <w:rPr>
          <w:rFonts w:cstheme="minorHAnsi"/>
        </w:rPr>
        <w:t xml:space="preserve">Council Responsibilities </w:t>
      </w:r>
      <w:r>
        <w:rPr>
          <w:rFonts w:cstheme="minorHAnsi"/>
        </w:rPr>
        <w:t xml:space="preserve">Agreement </w:t>
      </w:r>
      <w:r w:rsidR="00C975D5" w:rsidRPr="00C975D5">
        <w:rPr>
          <w:rFonts w:cstheme="minorHAnsi"/>
        </w:rPr>
        <w:t>(Agree</w:t>
      </w:r>
      <w:r w:rsidR="00C975D5">
        <w:rPr>
          <w:rFonts w:cstheme="minorHAnsi"/>
        </w:rPr>
        <w:t xml:space="preserve">ment form handed out at meeting and attendees asked to sign acknowledgement) </w:t>
      </w:r>
    </w:p>
    <w:p w:rsidR="009929D9" w:rsidRPr="00C975D5" w:rsidRDefault="009929D9" w:rsidP="00C975D5">
      <w:pPr>
        <w:pStyle w:val="ListParagraph"/>
        <w:numPr>
          <w:ilvl w:val="0"/>
          <w:numId w:val="6"/>
        </w:numPr>
        <w:rPr>
          <w:rFonts w:cstheme="minorHAnsi"/>
          <w:i/>
        </w:rPr>
      </w:pPr>
      <w:r>
        <w:rPr>
          <w:rFonts w:cstheme="minorHAnsi"/>
        </w:rPr>
        <w:t xml:space="preserve">Follow Up: Need recommendations for Nelson IAC participation on MAPP Leadership Council </w:t>
      </w:r>
    </w:p>
    <w:p w:rsidR="00C975D5" w:rsidRDefault="00C975D5" w:rsidP="00C975D5">
      <w:pPr>
        <w:autoSpaceDE w:val="0"/>
        <w:autoSpaceDN w:val="0"/>
        <w:adjustRightInd w:val="0"/>
        <w:rPr>
          <w:rFonts w:cstheme="minorHAnsi"/>
          <w:b/>
          <w:szCs w:val="24"/>
        </w:rPr>
      </w:pPr>
    </w:p>
    <w:p w:rsidR="00611709" w:rsidRPr="00C975D5" w:rsidRDefault="00474A55" w:rsidP="00C975D5">
      <w:pPr>
        <w:autoSpaceDE w:val="0"/>
        <w:autoSpaceDN w:val="0"/>
        <w:adjustRightInd w:val="0"/>
        <w:rPr>
          <w:rFonts w:cstheme="minorHAnsi"/>
          <w:i/>
          <w:sz w:val="28"/>
          <w:szCs w:val="24"/>
        </w:rPr>
      </w:pPr>
      <w:r w:rsidRPr="00C975D5">
        <w:rPr>
          <w:rFonts w:cstheme="minorHAnsi"/>
          <w:b/>
          <w:szCs w:val="24"/>
        </w:rPr>
        <w:t>Wha</w:t>
      </w:r>
      <w:r w:rsidR="00407878" w:rsidRPr="00C975D5">
        <w:rPr>
          <w:rFonts w:cstheme="minorHAnsi"/>
          <w:b/>
          <w:szCs w:val="24"/>
        </w:rPr>
        <w:t>t does a healthy community mean to you?</w:t>
      </w:r>
      <w:r w:rsidR="00BB418C" w:rsidRPr="00C975D5">
        <w:rPr>
          <w:rFonts w:cstheme="minorHAnsi"/>
          <w:b/>
          <w:szCs w:val="24"/>
        </w:rPr>
        <w:t xml:space="preserve"> </w:t>
      </w:r>
      <w:r w:rsidR="00C975D5" w:rsidRPr="00C975D5">
        <w:rPr>
          <w:rFonts w:cstheme="minorHAnsi"/>
          <w:i/>
          <w:szCs w:val="24"/>
        </w:rPr>
        <w:t>(Facilitated by Jackie Martin)</w:t>
      </w:r>
    </w:p>
    <w:p w:rsidR="00611709" w:rsidRDefault="009E1018" w:rsidP="00C975D5">
      <w:pPr>
        <w:pStyle w:val="ListParagraph"/>
        <w:numPr>
          <w:ilvl w:val="0"/>
          <w:numId w:val="5"/>
        </w:numPr>
        <w:rPr>
          <w:rFonts w:cstheme="minorHAnsi"/>
        </w:rPr>
      </w:pPr>
      <w:r>
        <w:rPr>
          <w:rFonts w:cstheme="minorHAnsi"/>
        </w:rPr>
        <w:t xml:space="preserve">Purpose -&gt; </w:t>
      </w:r>
      <w:r w:rsidR="00C975D5">
        <w:rPr>
          <w:rFonts w:cstheme="minorHAnsi"/>
        </w:rPr>
        <w:t>Visioning will ensure the group is on the same pa</w:t>
      </w:r>
      <w:r>
        <w:rPr>
          <w:rFonts w:cstheme="minorHAnsi"/>
        </w:rPr>
        <w:t xml:space="preserve">ge and we know where we’re going and what we want (i.e. our ultimate goal) </w:t>
      </w:r>
    </w:p>
    <w:p w:rsidR="009929D9" w:rsidRDefault="009929D9" w:rsidP="00C975D5">
      <w:pPr>
        <w:pStyle w:val="ListParagraph"/>
        <w:numPr>
          <w:ilvl w:val="0"/>
          <w:numId w:val="5"/>
        </w:numPr>
        <w:rPr>
          <w:rFonts w:cstheme="minorHAnsi"/>
        </w:rPr>
      </w:pPr>
      <w:r>
        <w:rPr>
          <w:rFonts w:cstheme="minorHAnsi"/>
        </w:rPr>
        <w:t>See attached Word Cloud generated from Visioning Exercise</w:t>
      </w:r>
    </w:p>
    <w:p w:rsidR="00753139" w:rsidRPr="0028523C" w:rsidRDefault="009929D9" w:rsidP="0028523C">
      <w:pPr>
        <w:pStyle w:val="ListParagraph"/>
        <w:numPr>
          <w:ilvl w:val="0"/>
          <w:numId w:val="5"/>
        </w:numPr>
        <w:rPr>
          <w:rFonts w:cstheme="minorHAnsi"/>
        </w:rPr>
      </w:pPr>
      <w:r>
        <w:rPr>
          <w:rFonts w:cstheme="minorHAnsi"/>
        </w:rPr>
        <w:t xml:space="preserve">Follow Up: </w:t>
      </w:r>
      <w:r w:rsidR="0028523C">
        <w:rPr>
          <w:rFonts w:cstheme="minorHAnsi"/>
        </w:rPr>
        <w:t xml:space="preserve">Will circulate three visioning statements based on feedback from several groups for all MAPP members to choose one to guide the process </w:t>
      </w:r>
    </w:p>
    <w:p w:rsidR="00753139" w:rsidRDefault="00753139" w:rsidP="00753139">
      <w:pPr>
        <w:pStyle w:val="ListParagraph"/>
        <w:ind w:left="0"/>
        <w:rPr>
          <w:rFonts w:cstheme="minorHAnsi"/>
          <w:b/>
          <w:szCs w:val="24"/>
        </w:rPr>
      </w:pPr>
    </w:p>
    <w:p w:rsidR="00611709" w:rsidRDefault="00A077B4" w:rsidP="00753139">
      <w:pPr>
        <w:pStyle w:val="ListParagraph"/>
        <w:ind w:left="0"/>
        <w:rPr>
          <w:rFonts w:cstheme="minorHAnsi"/>
          <w:i/>
          <w:szCs w:val="24"/>
        </w:rPr>
      </w:pPr>
      <w:r>
        <w:rPr>
          <w:rFonts w:cstheme="minorHAnsi"/>
          <w:b/>
          <w:szCs w:val="24"/>
        </w:rPr>
        <w:t xml:space="preserve">Presentation and Discussion of Section I Data </w:t>
      </w:r>
      <w:r w:rsidR="00753139" w:rsidRPr="00C975D5">
        <w:rPr>
          <w:rFonts w:cstheme="minorHAnsi"/>
          <w:i/>
          <w:szCs w:val="24"/>
        </w:rPr>
        <w:t xml:space="preserve">(Facilitated by </w:t>
      </w:r>
      <w:r>
        <w:rPr>
          <w:rFonts w:cstheme="minorHAnsi"/>
          <w:i/>
          <w:szCs w:val="24"/>
        </w:rPr>
        <w:t xml:space="preserve">Jillian Regan) </w:t>
      </w:r>
    </w:p>
    <w:p w:rsidR="00A077B4" w:rsidRDefault="00A077B4" w:rsidP="00A077B4">
      <w:pPr>
        <w:pStyle w:val="ListParagraph"/>
        <w:numPr>
          <w:ilvl w:val="0"/>
          <w:numId w:val="8"/>
        </w:numPr>
        <w:rPr>
          <w:rFonts w:cstheme="minorHAnsi"/>
          <w:i/>
          <w:szCs w:val="24"/>
        </w:rPr>
      </w:pPr>
      <w:r>
        <w:rPr>
          <w:rFonts w:cstheme="minorHAnsi"/>
          <w:i/>
          <w:szCs w:val="24"/>
        </w:rPr>
        <w:t xml:space="preserve">See attached </w:t>
      </w:r>
      <w:r w:rsidRPr="00C975D5">
        <w:rPr>
          <w:rFonts w:cstheme="minorHAnsi"/>
          <w:b/>
        </w:rPr>
        <w:t>PowerPoint</w:t>
      </w:r>
      <w:r w:rsidRPr="00C975D5">
        <w:rPr>
          <w:rFonts w:cstheme="minorHAnsi"/>
        </w:rPr>
        <w:t xml:space="preserve"> </w:t>
      </w:r>
      <w:r>
        <w:rPr>
          <w:rFonts w:cstheme="minorHAnsi"/>
        </w:rPr>
        <w:t xml:space="preserve">and handouts </w:t>
      </w:r>
      <w:r w:rsidRPr="00C975D5">
        <w:rPr>
          <w:rFonts w:cstheme="minorHAnsi"/>
        </w:rPr>
        <w:t>f</w:t>
      </w:r>
      <w:r>
        <w:rPr>
          <w:rFonts w:cstheme="minorHAnsi"/>
        </w:rPr>
        <w:t>or more information. Section I answers the following question:</w:t>
      </w:r>
    </w:p>
    <w:p w:rsidR="00753139" w:rsidRDefault="00A077B4" w:rsidP="002A750A">
      <w:pPr>
        <w:pStyle w:val="ListParagraph"/>
        <w:numPr>
          <w:ilvl w:val="0"/>
          <w:numId w:val="6"/>
        </w:numPr>
      </w:pPr>
      <w:r>
        <w:t>Who are we and what do we bring to the table?</w:t>
      </w:r>
    </w:p>
    <w:p w:rsidR="00A077B4" w:rsidRDefault="00A077B4" w:rsidP="00A077B4">
      <w:pPr>
        <w:pStyle w:val="ListParagraph"/>
        <w:numPr>
          <w:ilvl w:val="1"/>
          <w:numId w:val="6"/>
        </w:numPr>
      </w:pPr>
      <w:r>
        <w:t>Reviewed demographic, socioeconomic, health care access data</w:t>
      </w:r>
    </w:p>
    <w:p w:rsidR="00A077B4" w:rsidRDefault="00A077B4" w:rsidP="00A077B4">
      <w:pPr>
        <w:pStyle w:val="ListParagraph"/>
        <w:numPr>
          <w:ilvl w:val="0"/>
          <w:numId w:val="6"/>
        </w:numPr>
      </w:pPr>
      <w:r>
        <w:t xml:space="preserve">Discussion/Questions: </w:t>
      </w:r>
    </w:p>
    <w:p w:rsidR="0028523C" w:rsidRDefault="00A077B4" w:rsidP="0028523C">
      <w:pPr>
        <w:pStyle w:val="ListParagraph"/>
        <w:numPr>
          <w:ilvl w:val="0"/>
          <w:numId w:val="6"/>
        </w:numPr>
      </w:pPr>
      <w:r w:rsidRPr="00C7319D">
        <w:rPr>
          <w:b/>
        </w:rPr>
        <w:t>Socioeconomic Indicators</w:t>
      </w:r>
      <w:r>
        <w:t xml:space="preserve"> </w:t>
      </w:r>
      <w:r w:rsidR="0028523C">
        <w:t xml:space="preserve">Comments </w:t>
      </w:r>
      <w:r>
        <w:sym w:font="Wingdings" w:char="F0E0"/>
      </w:r>
      <w:r>
        <w:t xml:space="preserve">  </w:t>
      </w:r>
    </w:p>
    <w:p w:rsidR="0028523C" w:rsidRPr="009929D9" w:rsidRDefault="0028523C" w:rsidP="0028523C">
      <w:pPr>
        <w:pStyle w:val="ListParagraph"/>
        <w:numPr>
          <w:ilvl w:val="0"/>
          <w:numId w:val="6"/>
        </w:numPr>
      </w:pPr>
      <w:r w:rsidRPr="0028523C">
        <w:rPr>
          <w:rFonts w:ascii="Calibri" w:eastAsia="Calibri" w:hAnsi="Calibri" w:cs="Times New Roman"/>
        </w:rPr>
        <w:t>SNAP enrollment down, but Medicaid enrollment up</w:t>
      </w:r>
    </w:p>
    <w:p w:rsidR="009929D9" w:rsidRDefault="009929D9" w:rsidP="009929D9">
      <w:pPr>
        <w:pStyle w:val="ListParagraph"/>
        <w:numPr>
          <w:ilvl w:val="0"/>
          <w:numId w:val="6"/>
        </w:numPr>
        <w:spacing w:after="200" w:line="276" w:lineRule="auto"/>
      </w:pPr>
      <w:proofErr w:type="spellStart"/>
      <w:r>
        <w:t>SSDI</w:t>
      </w:r>
      <w:proofErr w:type="spellEnd"/>
      <w:r>
        <w:t xml:space="preserve"> benefit requirements </w:t>
      </w:r>
      <w:r>
        <w:t>changed: Ages between 18-49 work requirement</w:t>
      </w:r>
    </w:p>
    <w:p w:rsidR="009929D9" w:rsidRDefault="009929D9" w:rsidP="009929D9">
      <w:pPr>
        <w:pStyle w:val="ListParagraph"/>
        <w:numPr>
          <w:ilvl w:val="0"/>
          <w:numId w:val="6"/>
        </w:numPr>
        <w:spacing w:after="200" w:line="276" w:lineRule="auto"/>
      </w:pPr>
      <w:r>
        <w:t>Participant rate – would be eligible but didn’t apply or didn’t have the correct docs to be considered eligible</w:t>
      </w:r>
    </w:p>
    <w:p w:rsidR="009929D9" w:rsidRDefault="009929D9" w:rsidP="009929D9">
      <w:pPr>
        <w:pStyle w:val="ListParagraph"/>
        <w:numPr>
          <w:ilvl w:val="0"/>
          <w:numId w:val="6"/>
        </w:numPr>
        <w:spacing w:after="200" w:line="276" w:lineRule="auto"/>
      </w:pPr>
      <w:r>
        <w:t>Review trend for uninsured children by poverty level for 2011 and 2012</w:t>
      </w:r>
    </w:p>
    <w:p w:rsidR="009929D9" w:rsidRDefault="009929D9" w:rsidP="009929D9">
      <w:pPr>
        <w:pStyle w:val="ListParagraph"/>
        <w:numPr>
          <w:ilvl w:val="0"/>
          <w:numId w:val="6"/>
        </w:numPr>
        <w:spacing w:after="200" w:line="276" w:lineRule="auto"/>
      </w:pPr>
      <w:r>
        <w:t xml:space="preserve">For ACA enrollment, </w:t>
      </w:r>
      <w:proofErr w:type="spellStart"/>
      <w:r>
        <w:t>BRMC</w:t>
      </w:r>
      <w:proofErr w:type="spellEnd"/>
      <w:r>
        <w:t xml:space="preserve"> is trying to connect eligible children to </w:t>
      </w:r>
      <w:proofErr w:type="spellStart"/>
      <w:r>
        <w:t>DSS</w:t>
      </w:r>
      <w:proofErr w:type="spellEnd"/>
      <w:r>
        <w:t xml:space="preserve"> for enrollment </w:t>
      </w:r>
    </w:p>
    <w:p w:rsidR="009929D9" w:rsidRPr="0028523C" w:rsidRDefault="009929D9" w:rsidP="009929D9">
      <w:pPr>
        <w:pStyle w:val="ListParagraph"/>
        <w:numPr>
          <w:ilvl w:val="0"/>
          <w:numId w:val="6"/>
        </w:numPr>
        <w:rPr>
          <w:rFonts w:cstheme="minorHAnsi"/>
          <w:i/>
          <w:szCs w:val="24"/>
        </w:rPr>
      </w:pPr>
      <w:r w:rsidRPr="00C7319D">
        <w:rPr>
          <w:b/>
        </w:rPr>
        <w:t>Healthcare Access Indicators</w:t>
      </w:r>
      <w:r>
        <w:rPr>
          <w:b/>
        </w:rPr>
        <w:t xml:space="preserve"> Comments</w:t>
      </w:r>
      <w:r>
        <w:t xml:space="preserve"> </w:t>
      </w:r>
      <w:r>
        <w:sym w:font="Wingdings" w:char="F0E0"/>
      </w:r>
      <w:r>
        <w:t xml:space="preserve"> </w:t>
      </w:r>
    </w:p>
    <w:p w:rsidR="009929D9" w:rsidRDefault="009929D9" w:rsidP="009929D9">
      <w:pPr>
        <w:pStyle w:val="ListParagraph"/>
        <w:numPr>
          <w:ilvl w:val="0"/>
          <w:numId w:val="6"/>
        </w:numPr>
        <w:spacing w:after="200" w:line="276" w:lineRule="auto"/>
      </w:pPr>
      <w:r>
        <w:t xml:space="preserve">Most uninsured adults are “in the gap” in Nelson County </w:t>
      </w:r>
    </w:p>
    <w:p w:rsidR="009929D9" w:rsidRDefault="009929D9" w:rsidP="009929D9">
      <w:pPr>
        <w:pStyle w:val="ListParagraph"/>
        <w:numPr>
          <w:ilvl w:val="0"/>
          <w:numId w:val="6"/>
        </w:numPr>
        <w:spacing w:after="200" w:line="276" w:lineRule="auto"/>
      </w:pPr>
      <w:r>
        <w:lastRenderedPageBreak/>
        <w:t xml:space="preserve">Any correlation between the people living below FPL and don’t have insurance? Yes, those are the people in the “gap” who make too much money to qualify for Medicaid, but not enough money to pay out of pocket for health insurance </w:t>
      </w:r>
    </w:p>
    <w:p w:rsidR="009929D9" w:rsidRDefault="009929D9" w:rsidP="009929D9">
      <w:pPr>
        <w:pStyle w:val="ListParagraph"/>
        <w:numPr>
          <w:ilvl w:val="0"/>
          <w:numId w:val="6"/>
        </w:numPr>
        <w:spacing w:after="200" w:line="276" w:lineRule="auto"/>
      </w:pPr>
      <w:proofErr w:type="spellStart"/>
      <w:r>
        <w:t>BRMC</w:t>
      </w:r>
      <w:proofErr w:type="spellEnd"/>
      <w:r>
        <w:t xml:space="preserve"> </w:t>
      </w:r>
      <w:r>
        <w:t xml:space="preserve">now </w:t>
      </w:r>
      <w:r>
        <w:t>has two pediatricians</w:t>
      </w:r>
    </w:p>
    <w:p w:rsidR="009929D9" w:rsidRDefault="009929D9" w:rsidP="009929D9">
      <w:pPr>
        <w:pStyle w:val="ListParagraph"/>
        <w:numPr>
          <w:ilvl w:val="0"/>
          <w:numId w:val="6"/>
        </w:numPr>
        <w:spacing w:after="200" w:line="276" w:lineRule="auto"/>
      </w:pPr>
      <w:r>
        <w:t xml:space="preserve">Any sense for how many people leave the county for their healthcare? </w:t>
      </w:r>
    </w:p>
    <w:p w:rsidR="0028523C" w:rsidRPr="0028523C" w:rsidRDefault="0028523C" w:rsidP="0028523C">
      <w:pPr>
        <w:pStyle w:val="ListParagraph"/>
        <w:rPr>
          <w:rFonts w:cstheme="minorHAnsi"/>
          <w:i/>
          <w:szCs w:val="24"/>
        </w:rPr>
      </w:pPr>
    </w:p>
    <w:p w:rsidR="00753139" w:rsidRPr="00C975D5" w:rsidRDefault="00753139" w:rsidP="00753139">
      <w:pPr>
        <w:pStyle w:val="ListParagraph"/>
        <w:ind w:left="0"/>
        <w:rPr>
          <w:rFonts w:cstheme="minorHAnsi"/>
          <w:i/>
          <w:sz w:val="28"/>
          <w:szCs w:val="24"/>
        </w:rPr>
      </w:pPr>
      <w:r>
        <w:rPr>
          <w:rFonts w:cstheme="minorHAnsi"/>
          <w:b/>
          <w:szCs w:val="24"/>
        </w:rPr>
        <w:t>Next Steps</w:t>
      </w:r>
      <w:r w:rsidRPr="00753139">
        <w:rPr>
          <w:rFonts w:cstheme="minorHAnsi"/>
          <w:b/>
          <w:sz w:val="28"/>
          <w:szCs w:val="24"/>
        </w:rPr>
        <w:t xml:space="preserve"> </w:t>
      </w:r>
    </w:p>
    <w:p w:rsidR="00C7319D" w:rsidRPr="00C7319D" w:rsidRDefault="00C7319D" w:rsidP="002A750A">
      <w:pPr>
        <w:pStyle w:val="ListParagraph"/>
        <w:numPr>
          <w:ilvl w:val="0"/>
          <w:numId w:val="5"/>
        </w:numPr>
        <w:rPr>
          <w:i/>
        </w:rPr>
      </w:pPr>
      <w:r>
        <w:t>Next meeting will cover Section II Strengths and Risks in Our Community (Quality of Life, Environmental Quality, Health Behaviors, Community Resources, and Community Safety)</w:t>
      </w:r>
    </w:p>
    <w:p w:rsidR="00C7319D" w:rsidRDefault="00C7319D" w:rsidP="003B35A1">
      <w:pPr>
        <w:tabs>
          <w:tab w:val="left" w:pos="720"/>
          <w:tab w:val="left" w:pos="1440"/>
          <w:tab w:val="left" w:pos="2160"/>
          <w:tab w:val="left" w:pos="2880"/>
          <w:tab w:val="left" w:pos="3600"/>
          <w:tab w:val="left" w:pos="4320"/>
          <w:tab w:val="left" w:pos="5040"/>
          <w:tab w:val="left" w:pos="5978"/>
        </w:tabs>
        <w:jc w:val="center"/>
        <w:rPr>
          <w:rFonts w:cstheme="minorHAnsi"/>
          <w:b/>
          <w:sz w:val="28"/>
          <w:szCs w:val="24"/>
        </w:rPr>
      </w:pPr>
    </w:p>
    <w:p w:rsidR="00C7319D" w:rsidRPr="00C7319D" w:rsidRDefault="00C7319D" w:rsidP="003B35A1">
      <w:pPr>
        <w:tabs>
          <w:tab w:val="left" w:pos="720"/>
          <w:tab w:val="left" w:pos="1440"/>
          <w:tab w:val="left" w:pos="2160"/>
          <w:tab w:val="left" w:pos="2880"/>
          <w:tab w:val="left" w:pos="3600"/>
          <w:tab w:val="left" w:pos="4320"/>
          <w:tab w:val="left" w:pos="5040"/>
          <w:tab w:val="left" w:pos="5978"/>
        </w:tabs>
        <w:jc w:val="center"/>
        <w:rPr>
          <w:rFonts w:cstheme="minorHAnsi"/>
          <w:b/>
          <w:sz w:val="32"/>
          <w:szCs w:val="24"/>
        </w:rPr>
      </w:pPr>
    </w:p>
    <w:p w:rsidR="00C7319D" w:rsidRPr="00C7319D" w:rsidRDefault="00C7319D" w:rsidP="003B35A1">
      <w:pPr>
        <w:tabs>
          <w:tab w:val="left" w:pos="720"/>
          <w:tab w:val="left" w:pos="1440"/>
          <w:tab w:val="left" w:pos="2160"/>
          <w:tab w:val="left" w:pos="2880"/>
          <w:tab w:val="left" w:pos="3600"/>
          <w:tab w:val="left" w:pos="4320"/>
          <w:tab w:val="left" w:pos="5040"/>
          <w:tab w:val="left" w:pos="5978"/>
        </w:tabs>
        <w:jc w:val="center"/>
        <w:rPr>
          <w:rFonts w:cstheme="minorHAnsi"/>
          <w:b/>
          <w:sz w:val="32"/>
          <w:szCs w:val="24"/>
        </w:rPr>
      </w:pPr>
      <w:r w:rsidRPr="00C7319D">
        <w:rPr>
          <w:rFonts w:cstheme="minorHAnsi"/>
          <w:b/>
          <w:sz w:val="32"/>
          <w:szCs w:val="24"/>
        </w:rPr>
        <w:t xml:space="preserve">Next Meeting: </w:t>
      </w:r>
    </w:p>
    <w:p w:rsidR="00C7319D" w:rsidRPr="00C7319D" w:rsidRDefault="00C7319D" w:rsidP="003B35A1">
      <w:pPr>
        <w:tabs>
          <w:tab w:val="left" w:pos="720"/>
          <w:tab w:val="left" w:pos="1440"/>
          <w:tab w:val="left" w:pos="2160"/>
          <w:tab w:val="left" w:pos="2880"/>
          <w:tab w:val="left" w:pos="3600"/>
          <w:tab w:val="left" w:pos="4320"/>
          <w:tab w:val="left" w:pos="5040"/>
          <w:tab w:val="left" w:pos="5978"/>
        </w:tabs>
        <w:jc w:val="center"/>
        <w:rPr>
          <w:rFonts w:cstheme="minorHAnsi"/>
          <w:sz w:val="32"/>
          <w:szCs w:val="24"/>
        </w:rPr>
      </w:pPr>
      <w:r w:rsidRPr="00C7319D">
        <w:rPr>
          <w:rFonts w:cstheme="minorHAnsi"/>
          <w:sz w:val="32"/>
          <w:szCs w:val="24"/>
        </w:rPr>
        <w:t xml:space="preserve">February </w:t>
      </w:r>
      <w:r w:rsidR="009929D9">
        <w:rPr>
          <w:rFonts w:cstheme="minorHAnsi"/>
          <w:sz w:val="32"/>
          <w:szCs w:val="24"/>
        </w:rPr>
        <w:t>8</w:t>
      </w:r>
      <w:r w:rsidR="00393B43">
        <w:rPr>
          <w:rFonts w:cstheme="minorHAnsi"/>
          <w:sz w:val="32"/>
          <w:szCs w:val="24"/>
        </w:rPr>
        <w:t xml:space="preserve">, 2016, 2 PM </w:t>
      </w:r>
      <w:bookmarkStart w:id="0" w:name="_GoBack"/>
      <w:bookmarkEnd w:id="0"/>
    </w:p>
    <w:sectPr w:rsidR="00C7319D" w:rsidRPr="00C7319D" w:rsidSect="00F10CD8">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FAA"/>
    <w:multiLevelType w:val="hybridMultilevel"/>
    <w:tmpl w:val="D0246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E1929"/>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41334"/>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61000"/>
    <w:multiLevelType w:val="hybridMultilevel"/>
    <w:tmpl w:val="2A7A08EE"/>
    <w:lvl w:ilvl="0" w:tplc="21424080">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841234"/>
    <w:multiLevelType w:val="hybridMultilevel"/>
    <w:tmpl w:val="2728A2D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91682"/>
    <w:multiLevelType w:val="hybridMultilevel"/>
    <w:tmpl w:val="79CC00C0"/>
    <w:lvl w:ilvl="0" w:tplc="21424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20564"/>
    <w:multiLevelType w:val="hybridMultilevel"/>
    <w:tmpl w:val="18CC9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566968"/>
    <w:multiLevelType w:val="hybridMultilevel"/>
    <w:tmpl w:val="7B2A5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5F514A"/>
    <w:multiLevelType w:val="multilevel"/>
    <w:tmpl w:val="9FFAB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lvlOverride w:ilvl="0">
      <w:lvl w:ilvl="0">
        <w:numFmt w:val="bullet"/>
        <w:lvlText w:val=""/>
        <w:lvlJc w:val="left"/>
        <w:pPr>
          <w:tabs>
            <w:tab w:val="num" w:pos="1440"/>
          </w:tabs>
          <w:ind w:left="1440" w:hanging="360"/>
        </w:pPr>
        <w:rPr>
          <w:rFonts w:ascii="Wingdings" w:hAnsi="Wingdings" w:hint="default"/>
          <w:sz w:val="20"/>
        </w:rPr>
      </w:lvl>
    </w:lvlOverride>
  </w:num>
  <w:num w:numId="3">
    <w:abstractNumId w:val="2"/>
  </w:num>
  <w:num w:numId="4">
    <w:abstractNumId w:val="1"/>
  </w:num>
  <w:num w:numId="5">
    <w:abstractNumId w:val="7"/>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D3"/>
    <w:rsid w:val="00084B75"/>
    <w:rsid w:val="000C6761"/>
    <w:rsid w:val="000D13C5"/>
    <w:rsid w:val="00140230"/>
    <w:rsid w:val="00172C59"/>
    <w:rsid w:val="00184824"/>
    <w:rsid w:val="0019279F"/>
    <w:rsid w:val="001A4717"/>
    <w:rsid w:val="001C4091"/>
    <w:rsid w:val="001D1052"/>
    <w:rsid w:val="001E0D80"/>
    <w:rsid w:val="001E4363"/>
    <w:rsid w:val="001F1724"/>
    <w:rsid w:val="001F2EC9"/>
    <w:rsid w:val="00243F9C"/>
    <w:rsid w:val="002716C7"/>
    <w:rsid w:val="002750C6"/>
    <w:rsid w:val="0028523C"/>
    <w:rsid w:val="00285384"/>
    <w:rsid w:val="002A750A"/>
    <w:rsid w:val="002B7688"/>
    <w:rsid w:val="002F2175"/>
    <w:rsid w:val="002F36E4"/>
    <w:rsid w:val="00341EE4"/>
    <w:rsid w:val="00384C37"/>
    <w:rsid w:val="00393B43"/>
    <w:rsid w:val="003A1723"/>
    <w:rsid w:val="003B35A1"/>
    <w:rsid w:val="00407878"/>
    <w:rsid w:val="00414B08"/>
    <w:rsid w:val="00474A55"/>
    <w:rsid w:val="004F64A0"/>
    <w:rsid w:val="00521B69"/>
    <w:rsid w:val="00592865"/>
    <w:rsid w:val="005A7AD1"/>
    <w:rsid w:val="005B1AD1"/>
    <w:rsid w:val="005C499F"/>
    <w:rsid w:val="00611709"/>
    <w:rsid w:val="006403BD"/>
    <w:rsid w:val="006504EB"/>
    <w:rsid w:val="006613D7"/>
    <w:rsid w:val="00672CF8"/>
    <w:rsid w:val="00676E52"/>
    <w:rsid w:val="006B3794"/>
    <w:rsid w:val="006D5466"/>
    <w:rsid w:val="007248C5"/>
    <w:rsid w:val="00725418"/>
    <w:rsid w:val="00747BC8"/>
    <w:rsid w:val="00753139"/>
    <w:rsid w:val="007961CF"/>
    <w:rsid w:val="007A4274"/>
    <w:rsid w:val="007D5912"/>
    <w:rsid w:val="00804833"/>
    <w:rsid w:val="00815F18"/>
    <w:rsid w:val="008844FB"/>
    <w:rsid w:val="00891D4A"/>
    <w:rsid w:val="008D4662"/>
    <w:rsid w:val="00947EB1"/>
    <w:rsid w:val="009654C4"/>
    <w:rsid w:val="00990019"/>
    <w:rsid w:val="009929D9"/>
    <w:rsid w:val="009E1018"/>
    <w:rsid w:val="009F6E61"/>
    <w:rsid w:val="00A077B4"/>
    <w:rsid w:val="00A83DB1"/>
    <w:rsid w:val="00A8770F"/>
    <w:rsid w:val="00AE58D3"/>
    <w:rsid w:val="00AF3687"/>
    <w:rsid w:val="00B037E2"/>
    <w:rsid w:val="00B947DF"/>
    <w:rsid w:val="00B96F88"/>
    <w:rsid w:val="00BB418C"/>
    <w:rsid w:val="00BB7A3F"/>
    <w:rsid w:val="00C26A3C"/>
    <w:rsid w:val="00C26D06"/>
    <w:rsid w:val="00C66DFA"/>
    <w:rsid w:val="00C7319D"/>
    <w:rsid w:val="00C8281B"/>
    <w:rsid w:val="00C975D5"/>
    <w:rsid w:val="00CA286F"/>
    <w:rsid w:val="00D134F1"/>
    <w:rsid w:val="00D440D3"/>
    <w:rsid w:val="00D51CA9"/>
    <w:rsid w:val="00DA24A4"/>
    <w:rsid w:val="00DD5D80"/>
    <w:rsid w:val="00DF0C31"/>
    <w:rsid w:val="00E271A1"/>
    <w:rsid w:val="00E42302"/>
    <w:rsid w:val="00E63DF9"/>
    <w:rsid w:val="00EB0A69"/>
    <w:rsid w:val="00EE3533"/>
    <w:rsid w:val="00F0034B"/>
    <w:rsid w:val="00F10CD8"/>
    <w:rsid w:val="00F559F1"/>
    <w:rsid w:val="00F60717"/>
    <w:rsid w:val="00F923A8"/>
    <w:rsid w:val="00FD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B0D92-A0F2-4F58-B1A2-83D67AF7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ipc63501</cp:lastModifiedBy>
  <cp:revision>3</cp:revision>
  <cp:lastPrinted>2015-11-23T19:56:00Z</cp:lastPrinted>
  <dcterms:created xsi:type="dcterms:W3CDTF">2016-01-19T17:51:00Z</dcterms:created>
  <dcterms:modified xsi:type="dcterms:W3CDTF">2016-01-19T18:27:00Z</dcterms:modified>
</cp:coreProperties>
</file>