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717" w:rsidRPr="00C975D5" w:rsidRDefault="001A4717" w:rsidP="00C975D5">
      <w:pPr>
        <w:pStyle w:val="Title"/>
        <w:spacing w:after="0"/>
        <w:jc w:val="center"/>
        <w:rPr>
          <w:rFonts w:ascii="Britannic Bold" w:hAnsi="Britannic Bold"/>
          <w:i/>
          <w:sz w:val="32"/>
        </w:rPr>
      </w:pPr>
    </w:p>
    <w:p w:rsidR="00CA286F" w:rsidRPr="00C12FCF" w:rsidRDefault="00CA286F" w:rsidP="00CA286F">
      <w:pPr>
        <w:pStyle w:val="Title"/>
        <w:spacing w:after="0"/>
        <w:jc w:val="center"/>
        <w:rPr>
          <w:rFonts w:ascii="Britannic Bold" w:hAnsi="Britannic Bold"/>
          <w:i/>
          <w:color w:val="auto"/>
          <w:sz w:val="36"/>
        </w:rPr>
      </w:pPr>
      <w:r w:rsidRPr="00C12FCF">
        <w:rPr>
          <w:rFonts w:ascii="Britannic Bold" w:hAnsi="Britannic Bold"/>
          <w:i/>
          <w:color w:val="auto"/>
          <w:sz w:val="36"/>
        </w:rPr>
        <w:t xml:space="preserve">Improving Community Health through Planning and Partnerships </w:t>
      </w:r>
    </w:p>
    <w:p w:rsidR="00CA286F" w:rsidRPr="00CA286F" w:rsidRDefault="00CA286F" w:rsidP="00CA286F">
      <w:pPr>
        <w:pStyle w:val="Title"/>
        <w:spacing w:after="0"/>
        <w:jc w:val="center"/>
        <w:rPr>
          <w:color w:val="auto"/>
          <w:sz w:val="36"/>
        </w:rPr>
      </w:pPr>
      <w:r w:rsidRPr="00CA286F">
        <w:rPr>
          <w:color w:val="auto"/>
          <w:sz w:val="36"/>
        </w:rPr>
        <w:t>Charlottesville/Albemarle Community Health Assessment Council</w:t>
      </w:r>
    </w:p>
    <w:p w:rsidR="00725418" w:rsidRPr="00C975D5" w:rsidRDefault="00CA286F" w:rsidP="00C975D5">
      <w:pPr>
        <w:jc w:val="center"/>
        <w:rPr>
          <w:rFonts w:ascii="Calisto MT" w:hAnsi="Calisto MT"/>
          <w:szCs w:val="24"/>
        </w:rPr>
      </w:pPr>
      <w:r>
        <w:rPr>
          <w:rFonts w:ascii="Calisto MT" w:hAnsi="Calisto MT"/>
          <w:szCs w:val="24"/>
        </w:rPr>
        <w:t>Charlottesville/Albemarle Health Department</w:t>
      </w:r>
    </w:p>
    <w:p w:rsidR="00474A55" w:rsidRPr="00C975D5" w:rsidRDefault="00CA286F" w:rsidP="00C975D5">
      <w:pPr>
        <w:jc w:val="center"/>
        <w:rPr>
          <w:rFonts w:ascii="Calisto MT" w:hAnsi="Calisto MT"/>
          <w:szCs w:val="24"/>
        </w:rPr>
      </w:pPr>
      <w:r>
        <w:rPr>
          <w:rFonts w:ascii="Calisto MT" w:hAnsi="Calisto MT"/>
          <w:szCs w:val="24"/>
        </w:rPr>
        <w:t>1138 Rose Hill Drive</w:t>
      </w:r>
      <w:r w:rsidR="00474A55" w:rsidRPr="00C975D5">
        <w:rPr>
          <w:rFonts w:ascii="Calisto MT" w:hAnsi="Calisto MT"/>
          <w:szCs w:val="24"/>
        </w:rPr>
        <w:t>, Charlottesville, VA 2290</w:t>
      </w:r>
      <w:r>
        <w:rPr>
          <w:rFonts w:ascii="Calisto MT" w:hAnsi="Calisto MT"/>
          <w:szCs w:val="24"/>
        </w:rPr>
        <w:t>3</w:t>
      </w:r>
    </w:p>
    <w:p w:rsidR="00B727D4" w:rsidRDefault="00B727D4" w:rsidP="00B727D4">
      <w:pPr>
        <w:tabs>
          <w:tab w:val="left" w:pos="4176"/>
          <w:tab w:val="center" w:pos="5400"/>
        </w:tabs>
        <w:jc w:val="center"/>
        <w:rPr>
          <w:rFonts w:ascii="Calisto MT" w:hAnsi="Calisto MT"/>
          <w:szCs w:val="24"/>
        </w:rPr>
      </w:pPr>
      <w:bookmarkStart w:id="0" w:name="_GoBack"/>
      <w:bookmarkEnd w:id="0"/>
      <w:r>
        <w:rPr>
          <w:rFonts w:ascii="Calisto MT" w:hAnsi="Calisto MT"/>
          <w:szCs w:val="24"/>
        </w:rPr>
        <w:t>February 2, 2016</w:t>
      </w:r>
    </w:p>
    <w:p w:rsidR="009654C4" w:rsidRPr="00C975D5" w:rsidRDefault="00F10CD8" w:rsidP="00B727D4">
      <w:pPr>
        <w:tabs>
          <w:tab w:val="left" w:pos="4176"/>
          <w:tab w:val="center" w:pos="5400"/>
        </w:tabs>
        <w:jc w:val="center"/>
        <w:rPr>
          <w:rFonts w:ascii="Calisto MT" w:hAnsi="Calisto MT"/>
          <w:szCs w:val="24"/>
        </w:rPr>
      </w:pPr>
      <w:r w:rsidRPr="00C975D5">
        <w:rPr>
          <w:rFonts w:ascii="Calisto MT" w:hAnsi="Calisto MT"/>
          <w:szCs w:val="24"/>
        </w:rPr>
        <w:t>Minutes</w:t>
      </w:r>
    </w:p>
    <w:p w:rsidR="00F10CD8" w:rsidRPr="00C975D5" w:rsidRDefault="00F10CD8" w:rsidP="00C975D5">
      <w:pPr>
        <w:jc w:val="center"/>
        <w:rPr>
          <w:rFonts w:ascii="Calisto MT" w:hAnsi="Calisto MT"/>
          <w:szCs w:val="24"/>
        </w:rPr>
      </w:pPr>
    </w:p>
    <w:p w:rsidR="00F10CD8" w:rsidRPr="00E80227" w:rsidRDefault="00C975D5" w:rsidP="00C975D5">
      <w:pPr>
        <w:jc w:val="center"/>
        <w:rPr>
          <w:rFonts w:cstheme="minorHAnsi"/>
          <w:b/>
          <w:szCs w:val="24"/>
        </w:rPr>
      </w:pPr>
      <w:r w:rsidRPr="00E80227">
        <w:rPr>
          <w:rFonts w:cstheme="minorHAnsi"/>
          <w:b/>
          <w:szCs w:val="24"/>
        </w:rPr>
        <w:t>Introductions/Attendees:</w:t>
      </w:r>
    </w:p>
    <w:p w:rsidR="00F10CD8" w:rsidRDefault="00F10CD8" w:rsidP="00C975D5">
      <w:pPr>
        <w:tabs>
          <w:tab w:val="left" w:pos="180"/>
        </w:tabs>
        <w:ind w:right="-720"/>
        <w:contextualSpacing/>
      </w:pPr>
    </w:p>
    <w:p w:rsidR="00F10CD8" w:rsidRDefault="00F10CD8" w:rsidP="00C975D5">
      <w:pPr>
        <w:tabs>
          <w:tab w:val="left" w:pos="180"/>
        </w:tabs>
        <w:ind w:right="-720"/>
        <w:contextualSpacing/>
        <w:sectPr w:rsidR="00F10CD8" w:rsidSect="002750C6">
          <w:pgSz w:w="12240" w:h="15840"/>
          <w:pgMar w:top="576" w:right="720" w:bottom="576" w:left="720" w:header="720" w:footer="720" w:gutter="0"/>
          <w:cols w:space="720"/>
          <w:docGrid w:linePitch="360"/>
        </w:sectPr>
      </w:pPr>
    </w:p>
    <w:p w:rsidR="00CA286F" w:rsidRDefault="00CA286F" w:rsidP="00C975D5">
      <w:pPr>
        <w:tabs>
          <w:tab w:val="left" w:pos="180"/>
        </w:tabs>
        <w:ind w:right="-720"/>
        <w:contextualSpacing/>
      </w:pPr>
      <w:r>
        <w:lastRenderedPageBreak/>
        <w:t xml:space="preserve">Andrew Baxter, </w:t>
      </w:r>
      <w:r w:rsidRPr="00CA286F">
        <w:rPr>
          <w:i/>
        </w:rPr>
        <w:t xml:space="preserve">Charlottesville Fire </w:t>
      </w:r>
      <w:r w:rsidR="00C21D1D">
        <w:rPr>
          <w:i/>
        </w:rPr>
        <w:t>Department</w:t>
      </w:r>
    </w:p>
    <w:p w:rsidR="00CA286F" w:rsidRDefault="00CA286F" w:rsidP="00C975D5">
      <w:pPr>
        <w:tabs>
          <w:tab w:val="left" w:pos="180"/>
        </w:tabs>
        <w:ind w:right="-720"/>
        <w:contextualSpacing/>
      </w:pPr>
      <w:r>
        <w:t xml:space="preserve">Elizabeth Beasley, </w:t>
      </w:r>
      <w:r w:rsidRPr="00CA286F">
        <w:rPr>
          <w:i/>
        </w:rPr>
        <w:t>Thomas Jefferson Health District (TJHD)</w:t>
      </w:r>
    </w:p>
    <w:p w:rsidR="00C21D1D" w:rsidRDefault="00C21D1D" w:rsidP="00C975D5">
      <w:pPr>
        <w:tabs>
          <w:tab w:val="left" w:pos="180"/>
        </w:tabs>
        <w:ind w:right="-720"/>
        <w:contextualSpacing/>
      </w:pPr>
      <w:r>
        <w:t xml:space="preserve">Tara Blackley, </w:t>
      </w:r>
      <w:r w:rsidRPr="00C21D1D">
        <w:rPr>
          <w:i/>
        </w:rPr>
        <w:t>TJHD</w:t>
      </w:r>
    </w:p>
    <w:p w:rsidR="00CA286F" w:rsidRDefault="00CA286F" w:rsidP="00C975D5">
      <w:pPr>
        <w:tabs>
          <w:tab w:val="left" w:pos="180"/>
        </w:tabs>
        <w:ind w:right="-720"/>
        <w:contextualSpacing/>
      </w:pPr>
      <w:r>
        <w:t xml:space="preserve">Denise Bonds, </w:t>
      </w:r>
      <w:r w:rsidRPr="00CA286F">
        <w:rPr>
          <w:i/>
        </w:rPr>
        <w:t xml:space="preserve">TJHD </w:t>
      </w:r>
    </w:p>
    <w:p w:rsidR="00CA286F" w:rsidRDefault="00CA286F" w:rsidP="00C975D5">
      <w:pPr>
        <w:tabs>
          <w:tab w:val="left" w:pos="180"/>
        </w:tabs>
        <w:ind w:right="-720"/>
        <w:contextualSpacing/>
      </w:pPr>
      <w:r>
        <w:t xml:space="preserve">Jacki Bryant, </w:t>
      </w:r>
      <w:r w:rsidRPr="00CA286F">
        <w:rPr>
          <w:i/>
        </w:rPr>
        <w:t>Ready Kids</w:t>
      </w:r>
    </w:p>
    <w:p w:rsidR="00CA286F" w:rsidRDefault="00CA286F" w:rsidP="00C975D5">
      <w:pPr>
        <w:tabs>
          <w:tab w:val="left" w:pos="180"/>
        </w:tabs>
        <w:ind w:right="-720"/>
        <w:contextualSpacing/>
      </w:pPr>
      <w:r>
        <w:t xml:space="preserve">Erin Callas, </w:t>
      </w:r>
      <w:r w:rsidRPr="00CA286F">
        <w:rPr>
          <w:i/>
        </w:rPr>
        <w:t>Charlottesville/Albemarle Health Department</w:t>
      </w:r>
      <w:r>
        <w:t xml:space="preserve"> </w:t>
      </w:r>
    </w:p>
    <w:p w:rsidR="00C21D1D" w:rsidRDefault="00C21D1D" w:rsidP="00C975D5">
      <w:pPr>
        <w:tabs>
          <w:tab w:val="left" w:pos="180"/>
        </w:tabs>
        <w:ind w:right="-720"/>
        <w:contextualSpacing/>
      </w:pPr>
      <w:r>
        <w:t xml:space="preserve">Kathy Galvin, </w:t>
      </w:r>
      <w:r w:rsidRPr="00C21D1D">
        <w:rPr>
          <w:i/>
        </w:rPr>
        <w:t>Charlottesville City Council</w:t>
      </w:r>
    </w:p>
    <w:p w:rsidR="00C21D1D" w:rsidRDefault="00C21D1D" w:rsidP="00C975D5">
      <w:pPr>
        <w:tabs>
          <w:tab w:val="left" w:pos="180"/>
        </w:tabs>
        <w:ind w:right="-720"/>
        <w:contextualSpacing/>
      </w:pPr>
      <w:r>
        <w:t xml:space="preserve">Putnam Ivey, </w:t>
      </w:r>
      <w:r w:rsidRPr="00C21D1D">
        <w:rPr>
          <w:i/>
        </w:rPr>
        <w:t>TJHD, Community Health Worker Program</w:t>
      </w:r>
    </w:p>
    <w:p w:rsidR="00F10CD8" w:rsidRDefault="00CA286F" w:rsidP="00C975D5">
      <w:pPr>
        <w:tabs>
          <w:tab w:val="left" w:pos="180"/>
        </w:tabs>
        <w:ind w:right="-720"/>
        <w:contextualSpacing/>
      </w:pPr>
      <w:r>
        <w:t xml:space="preserve">Colleen Keller, </w:t>
      </w:r>
      <w:r>
        <w:rPr>
          <w:i/>
        </w:rPr>
        <w:t>Charlottesville Free Clinic</w:t>
      </w:r>
    </w:p>
    <w:p w:rsidR="00CA286F" w:rsidRDefault="00CA286F" w:rsidP="00CA286F">
      <w:pPr>
        <w:tabs>
          <w:tab w:val="left" w:pos="180"/>
        </w:tabs>
        <w:ind w:right="-720"/>
        <w:contextualSpacing/>
      </w:pPr>
      <w:r>
        <w:t xml:space="preserve">Rebecca Kendall, </w:t>
      </w:r>
      <w:r>
        <w:rPr>
          <w:i/>
        </w:rPr>
        <w:t>C</w:t>
      </w:r>
      <w:r w:rsidRPr="00CA286F">
        <w:rPr>
          <w:i/>
        </w:rPr>
        <w:t>ville Mental Health &amp; Wellness Coalition</w:t>
      </w:r>
    </w:p>
    <w:p w:rsidR="00CA286F" w:rsidRDefault="00CA286F" w:rsidP="00CA286F">
      <w:pPr>
        <w:tabs>
          <w:tab w:val="left" w:pos="180"/>
        </w:tabs>
        <w:ind w:right="-720"/>
        <w:contextualSpacing/>
      </w:pPr>
      <w:r>
        <w:t>Jackie Martin, Sentara Martha Jefferson Hospital</w:t>
      </w:r>
    </w:p>
    <w:p w:rsidR="00E80227" w:rsidRDefault="00E80227" w:rsidP="00CA286F">
      <w:pPr>
        <w:tabs>
          <w:tab w:val="left" w:pos="180"/>
        </w:tabs>
        <w:ind w:right="-720"/>
        <w:contextualSpacing/>
      </w:pPr>
    </w:p>
    <w:p w:rsidR="00E80227" w:rsidRPr="00E80227" w:rsidRDefault="00E80227" w:rsidP="00CA286F">
      <w:pPr>
        <w:tabs>
          <w:tab w:val="left" w:pos="180"/>
        </w:tabs>
        <w:ind w:right="-720"/>
        <w:contextualSpacing/>
        <w:rPr>
          <w:b/>
        </w:rPr>
      </w:pPr>
      <w:r w:rsidRPr="00E80227">
        <w:rPr>
          <w:b/>
        </w:rPr>
        <w:t>Introduction Comments (</w:t>
      </w:r>
      <w:r w:rsidRPr="00E80227">
        <w:rPr>
          <w:b/>
          <w:i/>
        </w:rPr>
        <w:t>Facilitated by Aaron Pannone</w:t>
      </w:r>
      <w:r w:rsidRPr="00E80227">
        <w:rPr>
          <w:b/>
        </w:rPr>
        <w:t>):</w:t>
      </w:r>
    </w:p>
    <w:p w:rsidR="00CA286F" w:rsidRDefault="00CA286F" w:rsidP="00CA286F">
      <w:pPr>
        <w:tabs>
          <w:tab w:val="left" w:pos="180"/>
        </w:tabs>
        <w:ind w:right="-720"/>
        <w:contextualSpacing/>
      </w:pPr>
      <w:r>
        <w:lastRenderedPageBreak/>
        <w:t xml:space="preserve">Sue Moffett, </w:t>
      </w:r>
      <w:r w:rsidRPr="00CA286F">
        <w:rPr>
          <w:i/>
        </w:rPr>
        <w:t>Charlottesville Dept. of Social Services</w:t>
      </w:r>
    </w:p>
    <w:p w:rsidR="00CA286F" w:rsidRDefault="00CA286F" w:rsidP="00CA286F">
      <w:pPr>
        <w:tabs>
          <w:tab w:val="left" w:pos="180"/>
        </w:tabs>
        <w:ind w:right="-720"/>
        <w:contextualSpacing/>
      </w:pPr>
      <w:r>
        <w:t xml:space="preserve">Mike Murphy, </w:t>
      </w:r>
      <w:r w:rsidRPr="00CA286F">
        <w:rPr>
          <w:i/>
        </w:rPr>
        <w:t>City of Charlottesville</w:t>
      </w:r>
      <w:r>
        <w:tab/>
      </w:r>
    </w:p>
    <w:p w:rsidR="00F10CD8" w:rsidRDefault="00CA286F" w:rsidP="00C975D5">
      <w:pPr>
        <w:tabs>
          <w:tab w:val="left" w:pos="180"/>
        </w:tabs>
        <w:ind w:right="-720"/>
        <w:contextualSpacing/>
      </w:pPr>
      <w:r>
        <w:t xml:space="preserve">Norm Oliver, </w:t>
      </w:r>
      <w:r w:rsidRPr="00CA286F">
        <w:rPr>
          <w:i/>
        </w:rPr>
        <w:t>UVA Family Medicine</w:t>
      </w:r>
    </w:p>
    <w:p w:rsidR="00C21D1D" w:rsidRDefault="00C21D1D" w:rsidP="00C975D5">
      <w:pPr>
        <w:tabs>
          <w:tab w:val="left" w:pos="180"/>
        </w:tabs>
        <w:ind w:right="-720"/>
        <w:contextualSpacing/>
      </w:pPr>
      <w:r>
        <w:t xml:space="preserve">Karen Osterhaus, </w:t>
      </w:r>
      <w:r w:rsidRPr="00CA286F">
        <w:rPr>
          <w:i/>
        </w:rPr>
        <w:t>Region Ten Community Services Board</w:t>
      </w:r>
      <w:r>
        <w:t xml:space="preserve"> </w:t>
      </w:r>
    </w:p>
    <w:p w:rsidR="00E22E5C" w:rsidRDefault="00E22E5C" w:rsidP="00C975D5">
      <w:pPr>
        <w:tabs>
          <w:tab w:val="left" w:pos="180"/>
        </w:tabs>
        <w:ind w:right="-720"/>
        <w:contextualSpacing/>
      </w:pPr>
      <w:r>
        <w:t>Aaron Pannone, UVA Dept. Public Health Sciences</w:t>
      </w:r>
    </w:p>
    <w:p w:rsidR="00C21D1D" w:rsidRDefault="00C21D1D" w:rsidP="00C975D5">
      <w:pPr>
        <w:tabs>
          <w:tab w:val="left" w:pos="180"/>
        </w:tabs>
        <w:ind w:right="-720"/>
        <w:contextualSpacing/>
      </w:pPr>
      <w:r>
        <w:t xml:space="preserve">Emily </w:t>
      </w:r>
      <w:proofErr w:type="spellStart"/>
      <w:r>
        <w:t>Pelliccia</w:t>
      </w:r>
      <w:proofErr w:type="spellEnd"/>
      <w:r>
        <w:t xml:space="preserve">, </w:t>
      </w:r>
      <w:r w:rsidRPr="00C21D1D">
        <w:rPr>
          <w:i/>
        </w:rPr>
        <w:t>Charlottesville Fire Department</w:t>
      </w:r>
    </w:p>
    <w:p w:rsidR="00F10CD8" w:rsidRDefault="00CA286F" w:rsidP="00C975D5">
      <w:pPr>
        <w:tabs>
          <w:tab w:val="left" w:pos="180"/>
        </w:tabs>
        <w:ind w:right="-720"/>
        <w:contextualSpacing/>
      </w:pPr>
      <w:r>
        <w:t xml:space="preserve">James Pierce, </w:t>
      </w:r>
      <w:r w:rsidRPr="00CA286F">
        <w:rPr>
          <w:i/>
        </w:rPr>
        <w:t>Boys and Girls Club of Central Virginia</w:t>
      </w:r>
    </w:p>
    <w:p w:rsidR="00F10CD8" w:rsidRDefault="00CA286F" w:rsidP="00C975D5">
      <w:pPr>
        <w:tabs>
          <w:tab w:val="left" w:pos="180"/>
        </w:tabs>
        <w:ind w:right="-720"/>
        <w:contextualSpacing/>
      </w:pPr>
      <w:r>
        <w:t xml:space="preserve">Jillian Regan, </w:t>
      </w:r>
      <w:r w:rsidRPr="00CA286F">
        <w:rPr>
          <w:i/>
        </w:rPr>
        <w:t>TJHD</w:t>
      </w:r>
    </w:p>
    <w:p w:rsidR="00C21D1D" w:rsidRDefault="00C21D1D" w:rsidP="00C975D5">
      <w:pPr>
        <w:tabs>
          <w:tab w:val="left" w:pos="180"/>
        </w:tabs>
        <w:ind w:right="-720"/>
        <w:contextualSpacing/>
      </w:pPr>
      <w:r>
        <w:t xml:space="preserve">Cindy Richardson, </w:t>
      </w:r>
      <w:r w:rsidRPr="00C21D1D">
        <w:rPr>
          <w:i/>
        </w:rPr>
        <w:t>On Our Own</w:t>
      </w:r>
    </w:p>
    <w:p w:rsidR="00F10CD8" w:rsidRDefault="00CA286F" w:rsidP="00C975D5">
      <w:pPr>
        <w:tabs>
          <w:tab w:val="left" w:pos="180"/>
        </w:tabs>
        <w:ind w:right="-720"/>
        <w:contextualSpacing/>
        <w:rPr>
          <w:i/>
        </w:rPr>
      </w:pPr>
      <w:r>
        <w:t xml:space="preserve">Phyllis Savides, </w:t>
      </w:r>
      <w:r w:rsidRPr="00CA286F">
        <w:rPr>
          <w:i/>
        </w:rPr>
        <w:t xml:space="preserve">Albemarle </w:t>
      </w:r>
      <w:proofErr w:type="spellStart"/>
      <w:r w:rsidRPr="00CA286F">
        <w:rPr>
          <w:i/>
        </w:rPr>
        <w:t>DSS</w:t>
      </w:r>
      <w:proofErr w:type="spellEnd"/>
    </w:p>
    <w:p w:rsidR="00C21D1D" w:rsidRPr="00C975D5" w:rsidRDefault="00C21D1D" w:rsidP="00C975D5">
      <w:pPr>
        <w:tabs>
          <w:tab w:val="left" w:pos="180"/>
        </w:tabs>
        <w:ind w:right="-720"/>
        <w:contextualSpacing/>
        <w:rPr>
          <w:i/>
        </w:rPr>
      </w:pPr>
      <w:r w:rsidRPr="00C21D1D">
        <w:t>Caroline Stout</w:t>
      </w:r>
      <w:r>
        <w:rPr>
          <w:i/>
        </w:rPr>
        <w:t>, Boys and Girls Club of Central Virginia</w:t>
      </w:r>
    </w:p>
    <w:p w:rsidR="00F10CD8" w:rsidRDefault="00F10CD8" w:rsidP="00E80227">
      <w:pPr>
        <w:tabs>
          <w:tab w:val="left" w:pos="180"/>
        </w:tabs>
        <w:ind w:right="-720"/>
        <w:contextualSpacing/>
      </w:pPr>
      <w:r>
        <w:tab/>
      </w:r>
    </w:p>
    <w:p w:rsidR="00E80227" w:rsidRPr="00E80227" w:rsidRDefault="00E80227" w:rsidP="00E80227">
      <w:pPr>
        <w:tabs>
          <w:tab w:val="left" w:pos="180"/>
        </w:tabs>
        <w:ind w:right="-720"/>
        <w:contextualSpacing/>
        <w:sectPr w:rsidR="00E80227" w:rsidRPr="00E80227" w:rsidSect="00F10CD8">
          <w:type w:val="continuous"/>
          <w:pgSz w:w="12240" w:h="15840"/>
          <w:pgMar w:top="576" w:right="720" w:bottom="576" w:left="720" w:header="720" w:footer="720" w:gutter="0"/>
          <w:cols w:num="2" w:space="720"/>
          <w:docGrid w:linePitch="360"/>
        </w:sectPr>
      </w:pPr>
    </w:p>
    <w:p w:rsidR="00E80227" w:rsidRDefault="00E80227" w:rsidP="00E80227">
      <w:pPr>
        <w:pStyle w:val="ListParagraph"/>
        <w:numPr>
          <w:ilvl w:val="0"/>
          <w:numId w:val="10"/>
        </w:numPr>
      </w:pPr>
      <w:r>
        <w:lastRenderedPageBreak/>
        <w:t xml:space="preserve">Chief Baxter (Charlottesville Fire </w:t>
      </w:r>
      <w:proofErr w:type="spellStart"/>
      <w:r>
        <w:t>Dept</w:t>
      </w:r>
      <w:proofErr w:type="spellEnd"/>
      <w:r>
        <w:t>) - In Fire Department’s role as first responders, community health work is a large part of their role.  Two addresses generated 69 and 73 calls respectively in Charlottesville last year; these types of collaborative efforts could help us get upstream before the calls.</w:t>
      </w:r>
    </w:p>
    <w:p w:rsidR="00E80227" w:rsidRDefault="00E80227" w:rsidP="00E80227">
      <w:pPr>
        <w:pStyle w:val="ListParagraph"/>
        <w:numPr>
          <w:ilvl w:val="0"/>
          <w:numId w:val="10"/>
        </w:numPr>
      </w:pPr>
      <w:r>
        <w:t>James Pierce (Boys and Girls Club) - Serves 650 kids every day after school and in the summer all day</w:t>
      </w:r>
    </w:p>
    <w:p w:rsidR="00E80227" w:rsidRDefault="00E80227" w:rsidP="00C975D5">
      <w:pPr>
        <w:autoSpaceDE w:val="0"/>
        <w:autoSpaceDN w:val="0"/>
        <w:adjustRightInd w:val="0"/>
        <w:rPr>
          <w:rFonts w:cstheme="minorHAnsi"/>
          <w:b/>
          <w:szCs w:val="24"/>
        </w:rPr>
      </w:pPr>
    </w:p>
    <w:p w:rsidR="00611709" w:rsidRPr="00C975D5" w:rsidRDefault="00E22E5C" w:rsidP="00C975D5">
      <w:pPr>
        <w:autoSpaceDE w:val="0"/>
        <w:autoSpaceDN w:val="0"/>
        <w:adjustRightInd w:val="0"/>
        <w:rPr>
          <w:rFonts w:cstheme="minorHAnsi"/>
          <w:b/>
          <w:szCs w:val="24"/>
        </w:rPr>
      </w:pPr>
      <w:r>
        <w:rPr>
          <w:rFonts w:cstheme="minorHAnsi"/>
          <w:b/>
          <w:szCs w:val="24"/>
        </w:rPr>
        <w:t>Section I Data Follow Up &amp; Discussion</w:t>
      </w:r>
      <w:r w:rsidR="00C975D5" w:rsidRPr="00C975D5">
        <w:rPr>
          <w:rFonts w:cstheme="minorHAnsi"/>
          <w:i/>
          <w:szCs w:val="24"/>
        </w:rPr>
        <w:t xml:space="preserve"> (Facilitated by Elizabeth Beasley)</w:t>
      </w:r>
    </w:p>
    <w:p w:rsidR="00E22E5C" w:rsidRPr="00E22E5C" w:rsidRDefault="00C975D5" w:rsidP="00E22E5C">
      <w:pPr>
        <w:pStyle w:val="ListParagraph"/>
        <w:numPr>
          <w:ilvl w:val="0"/>
          <w:numId w:val="5"/>
        </w:numPr>
        <w:rPr>
          <w:rFonts w:cstheme="minorHAnsi"/>
          <w:i/>
        </w:rPr>
      </w:pPr>
      <w:r w:rsidRPr="00C975D5">
        <w:rPr>
          <w:rFonts w:cstheme="minorHAnsi"/>
        </w:rPr>
        <w:t xml:space="preserve">See </w:t>
      </w:r>
      <w:r>
        <w:rPr>
          <w:rFonts w:cstheme="minorHAnsi"/>
        </w:rPr>
        <w:t xml:space="preserve">attached </w:t>
      </w:r>
      <w:r w:rsidRPr="00C975D5">
        <w:rPr>
          <w:rFonts w:cstheme="minorHAnsi"/>
          <w:b/>
        </w:rPr>
        <w:t>PowerPoint</w:t>
      </w:r>
      <w:r w:rsidRPr="00C975D5">
        <w:rPr>
          <w:rFonts w:cstheme="minorHAnsi"/>
        </w:rPr>
        <w:t xml:space="preserve"> for additional information </w:t>
      </w:r>
    </w:p>
    <w:p w:rsidR="00C975D5" w:rsidRPr="00E22E5C" w:rsidRDefault="00E22E5C" w:rsidP="00E22E5C">
      <w:pPr>
        <w:pStyle w:val="ListParagraph"/>
        <w:numPr>
          <w:ilvl w:val="0"/>
          <w:numId w:val="5"/>
        </w:numPr>
        <w:rPr>
          <w:rFonts w:cstheme="minorHAnsi"/>
          <w:i/>
        </w:rPr>
      </w:pPr>
      <w:r w:rsidRPr="00C975D5">
        <w:rPr>
          <w:rFonts w:cstheme="minorHAnsi"/>
        </w:rPr>
        <w:t>Comments/Questions</w:t>
      </w:r>
      <w:r w:rsidRPr="00C975D5">
        <w:rPr>
          <w:rFonts w:cstheme="minorHAnsi"/>
        </w:rPr>
        <w:sym w:font="Wingdings" w:char="F0E0"/>
      </w:r>
    </w:p>
    <w:p w:rsidR="00E22E5C" w:rsidRPr="00E22E5C" w:rsidRDefault="0051007B" w:rsidP="00C975D5">
      <w:pPr>
        <w:pStyle w:val="ListParagraph"/>
        <w:numPr>
          <w:ilvl w:val="0"/>
          <w:numId w:val="6"/>
        </w:numPr>
        <w:rPr>
          <w:rFonts w:cstheme="minorHAnsi"/>
          <w:i/>
        </w:rPr>
      </w:pPr>
      <w:r w:rsidRPr="00C7319D">
        <w:rPr>
          <w:b/>
        </w:rPr>
        <w:t>Socioeconomic Indicators</w:t>
      </w:r>
      <w:r>
        <w:t xml:space="preserve"> </w:t>
      </w:r>
      <w:r>
        <w:sym w:font="Wingdings" w:char="F0E0"/>
      </w:r>
      <w:r>
        <w:t xml:space="preserve"> </w:t>
      </w:r>
      <w:r w:rsidR="00E22E5C">
        <w:rPr>
          <w:rFonts w:cstheme="minorHAnsi"/>
        </w:rPr>
        <w:t xml:space="preserve">For more information about the Orange Dot Project, check out the report </w:t>
      </w:r>
      <w:hyperlink r:id="rId7" w:history="1">
        <w:r w:rsidR="00E22E5C" w:rsidRPr="0051007B">
          <w:rPr>
            <w:rStyle w:val="Hyperlink"/>
            <w:rFonts w:cstheme="minorHAnsi"/>
          </w:rPr>
          <w:t>here</w:t>
        </w:r>
      </w:hyperlink>
      <w:r w:rsidR="00E22E5C">
        <w:rPr>
          <w:rFonts w:cstheme="minorHAnsi"/>
        </w:rPr>
        <w:t xml:space="preserve"> (published September 2015)</w:t>
      </w:r>
    </w:p>
    <w:p w:rsidR="00E22E5C" w:rsidRPr="00E22E5C" w:rsidRDefault="00E22E5C" w:rsidP="00C975D5">
      <w:pPr>
        <w:pStyle w:val="ListParagraph"/>
        <w:numPr>
          <w:ilvl w:val="0"/>
          <w:numId w:val="6"/>
        </w:numPr>
        <w:rPr>
          <w:rFonts w:cstheme="minorHAnsi"/>
          <w:i/>
        </w:rPr>
      </w:pPr>
      <w:r>
        <w:rPr>
          <w:rFonts w:cstheme="minorHAnsi"/>
        </w:rPr>
        <w:t xml:space="preserve">The percent of children uninsured by poverty level from meeting 1 and population data is included in the updated PowerPoint </w:t>
      </w:r>
    </w:p>
    <w:p w:rsidR="00C975D5" w:rsidRDefault="00C975D5" w:rsidP="00C975D5">
      <w:pPr>
        <w:autoSpaceDE w:val="0"/>
        <w:autoSpaceDN w:val="0"/>
        <w:adjustRightInd w:val="0"/>
        <w:rPr>
          <w:rFonts w:cstheme="minorHAnsi"/>
          <w:b/>
          <w:szCs w:val="24"/>
        </w:rPr>
      </w:pPr>
    </w:p>
    <w:p w:rsidR="00611709" w:rsidRPr="00C975D5" w:rsidRDefault="00E22E5C" w:rsidP="00C975D5">
      <w:pPr>
        <w:autoSpaceDE w:val="0"/>
        <w:autoSpaceDN w:val="0"/>
        <w:adjustRightInd w:val="0"/>
        <w:rPr>
          <w:rFonts w:cstheme="minorHAnsi"/>
          <w:i/>
          <w:sz w:val="28"/>
          <w:szCs w:val="24"/>
        </w:rPr>
      </w:pPr>
      <w:r>
        <w:rPr>
          <w:rFonts w:cstheme="minorHAnsi"/>
          <w:b/>
          <w:szCs w:val="24"/>
        </w:rPr>
        <w:t>Section II, Part I &amp; II Data &amp; Discussion</w:t>
      </w:r>
      <w:r w:rsidR="00407878" w:rsidRPr="00C975D5">
        <w:rPr>
          <w:rFonts w:cstheme="minorHAnsi"/>
          <w:b/>
          <w:szCs w:val="24"/>
        </w:rPr>
        <w:t>?</w:t>
      </w:r>
      <w:r w:rsidR="00BB418C" w:rsidRPr="00C975D5">
        <w:rPr>
          <w:rFonts w:cstheme="minorHAnsi"/>
          <w:b/>
          <w:szCs w:val="24"/>
        </w:rPr>
        <w:t xml:space="preserve"> </w:t>
      </w:r>
      <w:r w:rsidR="00C975D5" w:rsidRPr="00C975D5">
        <w:rPr>
          <w:rFonts w:cstheme="minorHAnsi"/>
          <w:i/>
          <w:szCs w:val="24"/>
        </w:rPr>
        <w:t xml:space="preserve">(Facilitated by </w:t>
      </w:r>
      <w:r>
        <w:rPr>
          <w:rFonts w:cstheme="minorHAnsi"/>
          <w:i/>
          <w:szCs w:val="24"/>
        </w:rPr>
        <w:t>Jillian Regan</w:t>
      </w:r>
      <w:r w:rsidR="00C975D5" w:rsidRPr="00C975D5">
        <w:rPr>
          <w:rFonts w:cstheme="minorHAnsi"/>
          <w:i/>
          <w:szCs w:val="24"/>
        </w:rPr>
        <w:t>)</w:t>
      </w:r>
    </w:p>
    <w:p w:rsidR="00E22E5C" w:rsidRDefault="00E22E5C" w:rsidP="00C975D5">
      <w:pPr>
        <w:pStyle w:val="ListParagraph"/>
        <w:numPr>
          <w:ilvl w:val="0"/>
          <w:numId w:val="5"/>
        </w:numPr>
        <w:rPr>
          <w:rFonts w:cstheme="minorHAnsi"/>
        </w:rPr>
      </w:pPr>
      <w:r>
        <w:rPr>
          <w:rFonts w:cstheme="minorHAnsi"/>
          <w:i/>
          <w:szCs w:val="24"/>
        </w:rPr>
        <w:t xml:space="preserve">See attached </w:t>
      </w:r>
      <w:r w:rsidRPr="00C975D5">
        <w:rPr>
          <w:rFonts w:cstheme="minorHAnsi"/>
          <w:b/>
        </w:rPr>
        <w:t>PowerPoint</w:t>
      </w:r>
      <w:r w:rsidRPr="00C975D5">
        <w:rPr>
          <w:rFonts w:cstheme="minorHAnsi"/>
        </w:rPr>
        <w:t xml:space="preserve"> </w:t>
      </w:r>
      <w:r>
        <w:rPr>
          <w:rFonts w:cstheme="minorHAnsi"/>
        </w:rPr>
        <w:t xml:space="preserve">and handouts </w:t>
      </w:r>
      <w:r w:rsidRPr="00C975D5">
        <w:rPr>
          <w:rFonts w:cstheme="minorHAnsi"/>
        </w:rPr>
        <w:t>f</w:t>
      </w:r>
      <w:r>
        <w:rPr>
          <w:rFonts w:cstheme="minorHAnsi"/>
        </w:rPr>
        <w:t xml:space="preserve">or more information. </w:t>
      </w:r>
    </w:p>
    <w:p w:rsidR="00E22E5C" w:rsidRDefault="00E22E5C" w:rsidP="00E22E5C">
      <w:pPr>
        <w:pStyle w:val="ListParagraph"/>
        <w:numPr>
          <w:ilvl w:val="0"/>
          <w:numId w:val="5"/>
        </w:numPr>
        <w:rPr>
          <w:rFonts w:cstheme="minorHAnsi"/>
        </w:rPr>
      </w:pPr>
      <w:r>
        <w:rPr>
          <w:rFonts w:cstheme="minorHAnsi"/>
        </w:rPr>
        <w:t>Section II answers the following question: What are our community’s strengths and where are the opportunities for improvement?</w:t>
      </w:r>
      <w:r w:rsidR="00C975D5">
        <w:rPr>
          <w:rFonts w:cstheme="minorHAnsi"/>
        </w:rPr>
        <w:t xml:space="preserve"> </w:t>
      </w:r>
    </w:p>
    <w:p w:rsidR="00A077B4" w:rsidRPr="00E22E5C" w:rsidRDefault="00A077B4" w:rsidP="00E22E5C">
      <w:pPr>
        <w:pStyle w:val="ListParagraph"/>
        <w:numPr>
          <w:ilvl w:val="0"/>
          <w:numId w:val="5"/>
        </w:numPr>
        <w:rPr>
          <w:rFonts w:cstheme="minorHAnsi"/>
        </w:rPr>
      </w:pPr>
      <w:r>
        <w:t xml:space="preserve">Discussion/Questions: </w:t>
      </w:r>
    </w:p>
    <w:p w:rsidR="00E22E5C" w:rsidRDefault="00E22E5C" w:rsidP="00E22E5C">
      <w:pPr>
        <w:pStyle w:val="ListParagraph"/>
        <w:numPr>
          <w:ilvl w:val="0"/>
          <w:numId w:val="6"/>
        </w:numPr>
      </w:pPr>
      <w:r>
        <w:rPr>
          <w:b/>
        </w:rPr>
        <w:t>Transportation</w:t>
      </w:r>
      <w:r w:rsidR="00A077B4" w:rsidRPr="00C7319D">
        <w:rPr>
          <w:b/>
        </w:rPr>
        <w:t xml:space="preserve"> Data</w:t>
      </w:r>
      <w:r w:rsidR="00A077B4">
        <w:t xml:space="preserve"> </w:t>
      </w:r>
      <w:r w:rsidR="00A077B4">
        <w:sym w:font="Wingdings" w:char="F0E0"/>
      </w:r>
      <w:r w:rsidR="00A077B4">
        <w:t xml:space="preserve"> </w:t>
      </w:r>
    </w:p>
    <w:p w:rsidR="00E22E5C" w:rsidRPr="00E22E5C" w:rsidRDefault="00E22E5C" w:rsidP="00E22E5C">
      <w:pPr>
        <w:pStyle w:val="ListParagraph"/>
        <w:numPr>
          <w:ilvl w:val="0"/>
          <w:numId w:val="6"/>
        </w:numPr>
      </w:pPr>
      <w:r>
        <w:t xml:space="preserve">Follow Up Needed: </w:t>
      </w:r>
      <w:r w:rsidRPr="00E22E5C">
        <w:t xml:space="preserve">Does ridership correspond with changes in bus routes? </w:t>
      </w:r>
    </w:p>
    <w:p w:rsidR="00E22E5C" w:rsidRPr="00E22E5C" w:rsidRDefault="00E22E5C" w:rsidP="00E22E5C">
      <w:pPr>
        <w:pStyle w:val="ListParagraph"/>
        <w:numPr>
          <w:ilvl w:val="0"/>
          <w:numId w:val="6"/>
        </w:numPr>
      </w:pPr>
      <w:r w:rsidRPr="00E22E5C">
        <w:t>Jaunt restrictions on riders</w:t>
      </w:r>
      <w:r>
        <w:t xml:space="preserve"> based on who has the medical appointment. For example, if a parent has a medical appointment, but her/his children don’t, the children can’t use Jaunt. Taxi cab service is the only available option. </w:t>
      </w:r>
      <w:r w:rsidRPr="00E22E5C">
        <w:t xml:space="preserve"> </w:t>
      </w:r>
    </w:p>
    <w:p w:rsidR="00F35E24" w:rsidRDefault="00F35E24" w:rsidP="00F35E24">
      <w:pPr>
        <w:pStyle w:val="ListParagraph"/>
        <w:numPr>
          <w:ilvl w:val="0"/>
          <w:numId w:val="6"/>
        </w:numPr>
      </w:pPr>
      <w:r>
        <w:t xml:space="preserve">City Council commissioned a </w:t>
      </w:r>
      <w:hyperlink r:id="rId8" w:history="1">
        <w:r w:rsidRPr="00F35E24">
          <w:rPr>
            <w:rStyle w:val="Hyperlink"/>
          </w:rPr>
          <w:t>Comprehensive Housing Analysis and Policy Recommendation Report</w:t>
        </w:r>
      </w:hyperlink>
      <w:r>
        <w:t xml:space="preserve">, which also examined commute patterns. Found that 74% of workers in the City of Charlottesville live within 25 miles of the City. Indicates that nearly three-quarters of employees who work in the City live in Charlottesville, Albemarle County, or close-in Fluvanna, Greene, or Louisa Counties. Over one-quarter of employees live beyond those corporate limits and commute over 25 miles for their job.  </w:t>
      </w:r>
    </w:p>
    <w:p w:rsidR="008C658D" w:rsidRDefault="00B727D4" w:rsidP="00F35E24">
      <w:pPr>
        <w:pStyle w:val="ListParagraph"/>
        <w:numPr>
          <w:ilvl w:val="0"/>
          <w:numId w:val="6"/>
        </w:numPr>
      </w:pPr>
      <w:hyperlink r:id="rId9" w:history="1">
        <w:r w:rsidR="008C658D" w:rsidRPr="008C658D">
          <w:rPr>
            <w:rStyle w:val="Hyperlink"/>
          </w:rPr>
          <w:t>Streets that Work Design Report</w:t>
        </w:r>
      </w:hyperlink>
      <w:r w:rsidR="008C658D">
        <w:t xml:space="preserve"> found that Charlottesville’s rate of persons who commute to work by foot or bicycle was four and 3.5 times the National Average. </w:t>
      </w:r>
    </w:p>
    <w:p w:rsidR="00E22E5C" w:rsidRDefault="00E22E5C" w:rsidP="00A077B4">
      <w:pPr>
        <w:pStyle w:val="ListParagraph"/>
        <w:numPr>
          <w:ilvl w:val="0"/>
          <w:numId w:val="6"/>
        </w:numPr>
      </w:pPr>
      <w:r w:rsidRPr="00E22E5C">
        <w:rPr>
          <w:b/>
        </w:rPr>
        <w:t xml:space="preserve">Housing </w:t>
      </w:r>
      <w:r w:rsidR="00F61204">
        <w:rPr>
          <w:b/>
        </w:rPr>
        <w:t xml:space="preserve">&amp; Homelessness </w:t>
      </w:r>
      <w:r w:rsidRPr="00E22E5C">
        <w:rPr>
          <w:b/>
        </w:rPr>
        <w:t>Data</w:t>
      </w:r>
      <w:r>
        <w:t xml:space="preserve"> </w:t>
      </w:r>
      <w:r>
        <w:sym w:font="Wingdings" w:char="F0E0"/>
      </w:r>
    </w:p>
    <w:p w:rsidR="00E22E5C" w:rsidRDefault="00F35E24" w:rsidP="00A077B4">
      <w:pPr>
        <w:pStyle w:val="ListParagraph"/>
        <w:numPr>
          <w:ilvl w:val="0"/>
          <w:numId w:val="6"/>
        </w:numPr>
      </w:pPr>
      <w:r>
        <w:t xml:space="preserve">The City has an undersupply of housing units statistically affordable for households at the top and the bottom of the AMI income spectrum; which suggests that at an individual household level, the lowest income households are likely paying more than they can afford (or receiving significant assistance) for housing and the highest income households are paying less than they can afford. This holds true for </w:t>
      </w:r>
      <w:r w:rsidR="0066154C">
        <w:t xml:space="preserve">renters as well. </w:t>
      </w:r>
      <w:r>
        <w:t xml:space="preserve"> </w:t>
      </w:r>
    </w:p>
    <w:p w:rsidR="00F61204" w:rsidRDefault="00F61204" w:rsidP="00A077B4">
      <w:pPr>
        <w:pStyle w:val="ListParagraph"/>
        <w:numPr>
          <w:ilvl w:val="0"/>
          <w:numId w:val="6"/>
        </w:numPr>
      </w:pPr>
      <w:r w:rsidRPr="00F61204">
        <w:rPr>
          <w:i/>
        </w:rPr>
        <w:t xml:space="preserve">Comment </w:t>
      </w:r>
      <w:r>
        <w:t xml:space="preserve">– 48,000 people living in Charlottesville and owner-occupied housing grew by 10% (see </w:t>
      </w:r>
      <w:hyperlink r:id="rId10" w:history="1">
        <w:r w:rsidRPr="00F61204">
          <w:rPr>
            <w:rStyle w:val="Hyperlink"/>
          </w:rPr>
          <w:t>Housing Analysis</w:t>
        </w:r>
      </w:hyperlink>
      <w:r>
        <w:t xml:space="preserve"> for full report).</w:t>
      </w:r>
    </w:p>
    <w:p w:rsidR="00F61204" w:rsidRDefault="00F61204" w:rsidP="00A077B4">
      <w:pPr>
        <w:pStyle w:val="ListParagraph"/>
        <w:numPr>
          <w:ilvl w:val="0"/>
          <w:numId w:val="6"/>
        </w:numPr>
      </w:pPr>
      <w:r>
        <w:rPr>
          <w:i/>
        </w:rPr>
        <w:t xml:space="preserve">Comment </w:t>
      </w:r>
      <w:r>
        <w:t xml:space="preserve">– Homelessness data was recently updated by the Thomas Jefferson Area Coalition for the Homeless, in 2015 the total number of homeless persons in the area is 185, should be able to look at trend for next meeting.  </w:t>
      </w:r>
    </w:p>
    <w:p w:rsidR="00E22E5C" w:rsidRDefault="00E22E5C" w:rsidP="00A077B4">
      <w:pPr>
        <w:pStyle w:val="ListParagraph"/>
        <w:numPr>
          <w:ilvl w:val="0"/>
          <w:numId w:val="6"/>
        </w:numPr>
      </w:pPr>
      <w:r w:rsidRPr="00D752C0">
        <w:rPr>
          <w:b/>
        </w:rPr>
        <w:t>Community Safety Data</w:t>
      </w:r>
      <w:r>
        <w:sym w:font="Wingdings" w:char="F0E0"/>
      </w:r>
    </w:p>
    <w:p w:rsidR="00A077B4" w:rsidRDefault="00D752C0" w:rsidP="00D752C0">
      <w:pPr>
        <w:pStyle w:val="ListParagraph"/>
        <w:numPr>
          <w:ilvl w:val="0"/>
          <w:numId w:val="6"/>
        </w:numPr>
      </w:pPr>
      <w:r>
        <w:t xml:space="preserve">Interactive Crime Map available in City and County: </w:t>
      </w:r>
      <w:hyperlink r:id="rId11" w:history="1">
        <w:r w:rsidR="00F61204" w:rsidRPr="007C6F2F">
          <w:rPr>
            <w:rStyle w:val="Hyperlink"/>
          </w:rPr>
          <w:t>http://www.crimemapping.com</w:t>
        </w:r>
      </w:hyperlink>
    </w:p>
    <w:p w:rsidR="00F61204" w:rsidRDefault="00F61204" w:rsidP="00D752C0">
      <w:pPr>
        <w:pStyle w:val="ListParagraph"/>
        <w:numPr>
          <w:ilvl w:val="0"/>
          <w:numId w:val="6"/>
        </w:numPr>
      </w:pPr>
      <w:r w:rsidRPr="00F61204">
        <w:rPr>
          <w:i/>
        </w:rPr>
        <w:t>Question</w:t>
      </w:r>
      <w:r>
        <w:t xml:space="preserve"> – What factors cause air quality to be considered moderate or poor? How does Charlottesville/Albemarle compare to the rest of the U.S.?</w:t>
      </w:r>
    </w:p>
    <w:p w:rsidR="00F61204" w:rsidRDefault="00F61204" w:rsidP="00D752C0">
      <w:pPr>
        <w:pStyle w:val="ListParagraph"/>
        <w:numPr>
          <w:ilvl w:val="0"/>
          <w:numId w:val="6"/>
        </w:numPr>
      </w:pPr>
      <w:r w:rsidRPr="00F61204">
        <w:rPr>
          <w:i/>
        </w:rPr>
        <w:t>Request</w:t>
      </w:r>
      <w:r>
        <w:t xml:space="preserve"> – Would like to see a trend for water quality in streams</w:t>
      </w:r>
    </w:p>
    <w:p w:rsidR="00F61204" w:rsidRDefault="00F61204" w:rsidP="00F61204">
      <w:pPr>
        <w:pStyle w:val="ListParagraph"/>
        <w:numPr>
          <w:ilvl w:val="0"/>
          <w:numId w:val="6"/>
        </w:numPr>
      </w:pPr>
      <w:r w:rsidRPr="00F61204">
        <w:rPr>
          <w:i/>
        </w:rPr>
        <w:t>Request</w:t>
      </w:r>
      <w:r>
        <w:t xml:space="preserve"> – Check USDA Food Environment Atlas for updates of food store type and provide the rate of food stores</w:t>
      </w:r>
      <w:r w:rsidR="00BD201D">
        <w:t xml:space="preserve"> per population (such as rate of fast food restaurants to population)</w:t>
      </w:r>
    </w:p>
    <w:p w:rsidR="008C658D" w:rsidRDefault="00F61204" w:rsidP="008C658D">
      <w:pPr>
        <w:pStyle w:val="ListParagraph"/>
        <w:numPr>
          <w:ilvl w:val="0"/>
          <w:numId w:val="6"/>
        </w:numPr>
      </w:pPr>
      <w:r>
        <w:rPr>
          <w:i/>
        </w:rPr>
        <w:t xml:space="preserve">Question </w:t>
      </w:r>
      <w:r w:rsidRPr="00F61204">
        <w:t>-</w:t>
      </w:r>
      <w:r>
        <w:t xml:space="preserve"> What is the percentage of children who are being tested for elevated lead levels?</w:t>
      </w:r>
    </w:p>
    <w:p w:rsidR="00E80227" w:rsidRPr="00E80227" w:rsidRDefault="008C658D" w:rsidP="00E80227">
      <w:pPr>
        <w:pStyle w:val="ListParagraph"/>
        <w:numPr>
          <w:ilvl w:val="0"/>
          <w:numId w:val="6"/>
        </w:numPr>
      </w:pPr>
      <w:r>
        <w:rPr>
          <w:i/>
        </w:rPr>
        <w:t xml:space="preserve">Public Safety Comments </w:t>
      </w:r>
      <w:r w:rsidRPr="008C658D">
        <w:t>-</w:t>
      </w:r>
      <w:r>
        <w:t xml:space="preserve"> </w:t>
      </w:r>
      <w:r w:rsidR="00E80227" w:rsidRPr="00E80227">
        <w:t xml:space="preserve">Every time someone accesses 911 </w:t>
      </w:r>
      <w:r w:rsidR="00E80227">
        <w:t>as</w:t>
      </w:r>
      <w:r w:rsidR="00E80227" w:rsidRPr="00E80227">
        <w:t xml:space="preserve"> their portal of care, it’s another expensive way to address care. We introduce them to the tertiary care part of healthcare delivery, the most expensive </w:t>
      </w:r>
      <w:r w:rsidR="00BD201D">
        <w:t xml:space="preserve">part of the </w:t>
      </w:r>
      <w:r w:rsidR="00E80227" w:rsidRPr="00E80227">
        <w:t>system</w:t>
      </w:r>
      <w:r w:rsidR="00E80227">
        <w:t>.</w:t>
      </w:r>
    </w:p>
    <w:p w:rsidR="008C658D" w:rsidRDefault="008C658D" w:rsidP="008C658D">
      <w:pPr>
        <w:pStyle w:val="ListParagraph"/>
        <w:numPr>
          <w:ilvl w:val="0"/>
          <w:numId w:val="6"/>
        </w:numPr>
      </w:pPr>
      <w:r>
        <w:t>Wants to address risk and</w:t>
      </w:r>
      <w:r w:rsidR="003579F2">
        <w:t xml:space="preserve"> social issues collaboratively and collectively with other </w:t>
      </w:r>
      <w:r>
        <w:t xml:space="preserve">stakeholders to boost morale and increase capacity to respond to actual emergencies. </w:t>
      </w:r>
    </w:p>
    <w:p w:rsidR="008C658D" w:rsidRDefault="008C658D" w:rsidP="008C658D">
      <w:pPr>
        <w:pStyle w:val="ListParagraph"/>
        <w:numPr>
          <w:ilvl w:val="0"/>
          <w:numId w:val="6"/>
        </w:numPr>
      </w:pPr>
      <w:r>
        <w:t xml:space="preserve">Question – Do the 911 frequenters have a case manager at Region Ten? </w:t>
      </w:r>
    </w:p>
    <w:p w:rsidR="008C658D" w:rsidRDefault="00BD201D" w:rsidP="008C658D">
      <w:pPr>
        <w:pStyle w:val="ListParagraph"/>
        <w:numPr>
          <w:ilvl w:val="0"/>
          <w:numId w:val="6"/>
        </w:numPr>
      </w:pPr>
      <w:r>
        <w:t>The</w:t>
      </w:r>
      <w:r w:rsidR="008C658D">
        <w:t xml:space="preserve"> Police Department is experiencing similar situation and finding behavioral health illness is playing a large role. </w:t>
      </w:r>
    </w:p>
    <w:p w:rsidR="008C658D" w:rsidRDefault="008C658D" w:rsidP="008C658D">
      <w:pPr>
        <w:pStyle w:val="ListParagraph"/>
        <w:numPr>
          <w:ilvl w:val="0"/>
          <w:numId w:val="6"/>
        </w:numPr>
      </w:pPr>
      <w:r>
        <w:t>More Fire Dept. staff in Charlottesville are seeking C.I.T. training</w:t>
      </w:r>
    </w:p>
    <w:p w:rsidR="003579F2" w:rsidRDefault="008C658D" w:rsidP="008C658D">
      <w:pPr>
        <w:pStyle w:val="ListParagraph"/>
        <w:numPr>
          <w:ilvl w:val="0"/>
          <w:numId w:val="6"/>
        </w:numPr>
      </w:pPr>
      <w:r>
        <w:t xml:space="preserve">Illinois put together a multi-disciplinary team to address this issue and found transportation was a major barrier for callers; thus, people were using 911 simply to get a ride to the ER. IL created a Patient Navigator Pilot Program to redirect non-emergent patients. For more information, visit: </w:t>
      </w:r>
      <w:r w:rsidR="003579F2">
        <w:t xml:space="preserve"> </w:t>
      </w:r>
      <w:hyperlink r:id="rId12" w:history="1">
        <w:r w:rsidRPr="008C658D">
          <w:rPr>
            <w:rStyle w:val="Hyperlink"/>
            <w:rFonts w:eastAsia="Times New Roman"/>
          </w:rPr>
          <w:t>http://www.jems.com/articles/print/volume-41/issue-1/features/illinois-patient-navigator-pilot-program-successfully-redirects-non-emergent-patients.html</w:t>
        </w:r>
      </w:hyperlink>
    </w:p>
    <w:p w:rsidR="003579F2" w:rsidRDefault="003579F2" w:rsidP="00753139">
      <w:pPr>
        <w:pStyle w:val="ListParagraph"/>
        <w:ind w:left="0"/>
        <w:rPr>
          <w:rFonts w:cstheme="minorHAnsi"/>
          <w:i/>
          <w:szCs w:val="24"/>
        </w:rPr>
      </w:pPr>
    </w:p>
    <w:p w:rsidR="00753139" w:rsidRDefault="00E80227" w:rsidP="00753139">
      <w:pPr>
        <w:pStyle w:val="ListParagraph"/>
        <w:ind w:left="0"/>
        <w:rPr>
          <w:rFonts w:cstheme="minorHAnsi"/>
          <w:b/>
          <w:szCs w:val="24"/>
        </w:rPr>
      </w:pPr>
      <w:r>
        <w:rPr>
          <w:rFonts w:cstheme="minorHAnsi"/>
          <w:b/>
          <w:szCs w:val="24"/>
        </w:rPr>
        <w:t xml:space="preserve">Charlottesville/Albemarle CHA Representatives on MAPP Leadership Council (Facilitated by Jackie Martin) </w:t>
      </w:r>
    </w:p>
    <w:p w:rsidR="00E80227" w:rsidRPr="00E80227" w:rsidRDefault="00E80227" w:rsidP="00E80227">
      <w:pPr>
        <w:pStyle w:val="ListParagraph"/>
        <w:numPr>
          <w:ilvl w:val="0"/>
          <w:numId w:val="5"/>
        </w:numPr>
      </w:pPr>
      <w:r w:rsidRPr="00E80227">
        <w:t>Reviewed roles and responsibilities of Leadership Council members –represent the Cville/</w:t>
      </w:r>
      <w:proofErr w:type="spellStart"/>
      <w:r w:rsidRPr="00E80227">
        <w:t>Alb</w:t>
      </w:r>
      <w:proofErr w:type="spellEnd"/>
      <w:r w:rsidRPr="00E80227">
        <w:t xml:space="preserve"> Council at 8 meetings, review data, help determine priorities</w:t>
      </w:r>
    </w:p>
    <w:p w:rsidR="00E80227" w:rsidRPr="00E80227" w:rsidRDefault="00E80227" w:rsidP="00E80227">
      <w:pPr>
        <w:pStyle w:val="ListParagraph"/>
        <w:numPr>
          <w:ilvl w:val="0"/>
          <w:numId w:val="5"/>
        </w:numPr>
      </w:pPr>
      <w:r w:rsidRPr="00E80227">
        <w:t>Called for 1 – 2 representatives to serve</w:t>
      </w:r>
    </w:p>
    <w:p w:rsidR="00E80227" w:rsidRPr="00E80227" w:rsidRDefault="00E80227" w:rsidP="00E80227">
      <w:pPr>
        <w:pStyle w:val="ListParagraph"/>
        <w:numPr>
          <w:ilvl w:val="0"/>
          <w:numId w:val="5"/>
        </w:numPr>
        <w:rPr>
          <w:i/>
        </w:rPr>
      </w:pPr>
      <w:r>
        <w:t>Decision:</w:t>
      </w:r>
      <w:r w:rsidR="00BD201D">
        <w:t xml:space="preserve">  Dr. Norm Oliver and Ms. K</w:t>
      </w:r>
      <w:r>
        <w:t xml:space="preserve">athy Galvin will represent the Charlottesville/Albemarle Council at the MAPP Leadership Council meetings. </w:t>
      </w:r>
    </w:p>
    <w:p w:rsidR="00E80227" w:rsidRDefault="00E80227" w:rsidP="00E80227">
      <w:pPr>
        <w:rPr>
          <w:i/>
        </w:rPr>
      </w:pPr>
    </w:p>
    <w:p w:rsidR="00E80227" w:rsidRPr="00E80227" w:rsidRDefault="00E80227" w:rsidP="00E80227">
      <w:pPr>
        <w:rPr>
          <w:i/>
        </w:rPr>
      </w:pPr>
      <w:r w:rsidRPr="00E80227">
        <w:rPr>
          <w:b/>
        </w:rPr>
        <w:t>Next Steps</w:t>
      </w:r>
      <w:r>
        <w:rPr>
          <w:i/>
        </w:rPr>
        <w:t xml:space="preserve"> (Facilitated by Elizabeth Beasley)</w:t>
      </w:r>
    </w:p>
    <w:p w:rsidR="003579F2" w:rsidRPr="003579F2" w:rsidRDefault="003579F2" w:rsidP="002A750A">
      <w:pPr>
        <w:pStyle w:val="ListParagraph"/>
        <w:numPr>
          <w:ilvl w:val="0"/>
          <w:numId w:val="5"/>
        </w:numPr>
        <w:rPr>
          <w:i/>
        </w:rPr>
      </w:pPr>
      <w:r>
        <w:t xml:space="preserve">Invite other stakeholders to join Council (Albemarle County, JAUNT) </w:t>
      </w:r>
    </w:p>
    <w:p w:rsidR="003579F2" w:rsidRPr="003579F2" w:rsidRDefault="00C7319D" w:rsidP="002A750A">
      <w:pPr>
        <w:pStyle w:val="ListParagraph"/>
        <w:numPr>
          <w:ilvl w:val="0"/>
          <w:numId w:val="5"/>
        </w:numPr>
        <w:rPr>
          <w:i/>
        </w:rPr>
      </w:pPr>
      <w:r>
        <w:t xml:space="preserve">Next meeting </w:t>
      </w:r>
      <w:r w:rsidR="003579F2">
        <w:t xml:space="preserve">should consider prioritizing information based on the last two meetings (Transportation, Healthcare Access and Behavioral Health) </w:t>
      </w:r>
    </w:p>
    <w:p w:rsidR="00C7319D" w:rsidRPr="00C7319D" w:rsidRDefault="00C7319D" w:rsidP="003B35A1">
      <w:pPr>
        <w:tabs>
          <w:tab w:val="left" w:pos="720"/>
          <w:tab w:val="left" w:pos="1440"/>
          <w:tab w:val="left" w:pos="2160"/>
          <w:tab w:val="left" w:pos="2880"/>
          <w:tab w:val="left" w:pos="3600"/>
          <w:tab w:val="left" w:pos="4320"/>
          <w:tab w:val="left" w:pos="5040"/>
          <w:tab w:val="left" w:pos="5978"/>
        </w:tabs>
        <w:jc w:val="center"/>
        <w:rPr>
          <w:rFonts w:cstheme="minorHAnsi"/>
          <w:b/>
          <w:sz w:val="32"/>
          <w:szCs w:val="24"/>
        </w:rPr>
      </w:pPr>
    </w:p>
    <w:p w:rsidR="00C7319D" w:rsidRPr="00C7319D" w:rsidRDefault="00C7319D" w:rsidP="003B35A1">
      <w:pPr>
        <w:tabs>
          <w:tab w:val="left" w:pos="720"/>
          <w:tab w:val="left" w:pos="1440"/>
          <w:tab w:val="left" w:pos="2160"/>
          <w:tab w:val="left" w:pos="2880"/>
          <w:tab w:val="left" w:pos="3600"/>
          <w:tab w:val="left" w:pos="4320"/>
          <w:tab w:val="left" w:pos="5040"/>
          <w:tab w:val="left" w:pos="5978"/>
        </w:tabs>
        <w:jc w:val="center"/>
        <w:rPr>
          <w:rFonts w:cstheme="minorHAnsi"/>
          <w:b/>
          <w:sz w:val="32"/>
          <w:szCs w:val="24"/>
        </w:rPr>
      </w:pPr>
      <w:r w:rsidRPr="00C7319D">
        <w:rPr>
          <w:rFonts w:cstheme="minorHAnsi"/>
          <w:b/>
          <w:sz w:val="32"/>
          <w:szCs w:val="24"/>
        </w:rPr>
        <w:t xml:space="preserve">Next Meeting: </w:t>
      </w:r>
    </w:p>
    <w:p w:rsidR="00C7319D" w:rsidRPr="00C7319D" w:rsidRDefault="003579F2" w:rsidP="003B35A1">
      <w:pPr>
        <w:tabs>
          <w:tab w:val="left" w:pos="720"/>
          <w:tab w:val="left" w:pos="1440"/>
          <w:tab w:val="left" w:pos="2160"/>
          <w:tab w:val="left" w:pos="2880"/>
          <w:tab w:val="left" w:pos="3600"/>
          <w:tab w:val="left" w:pos="4320"/>
          <w:tab w:val="left" w:pos="5040"/>
          <w:tab w:val="left" w:pos="5978"/>
        </w:tabs>
        <w:jc w:val="center"/>
        <w:rPr>
          <w:rFonts w:cstheme="minorHAnsi"/>
          <w:sz w:val="32"/>
          <w:szCs w:val="24"/>
        </w:rPr>
      </w:pPr>
      <w:r>
        <w:rPr>
          <w:rFonts w:cstheme="minorHAnsi"/>
          <w:sz w:val="32"/>
          <w:szCs w:val="24"/>
        </w:rPr>
        <w:t>March 1</w:t>
      </w:r>
      <w:r w:rsidR="00C7319D" w:rsidRPr="00C7319D">
        <w:rPr>
          <w:rFonts w:cstheme="minorHAnsi"/>
          <w:sz w:val="32"/>
          <w:szCs w:val="24"/>
        </w:rPr>
        <w:t>, 2016, 8:30 – 10 AM, Charlottesville/Albemarle Health Department</w:t>
      </w:r>
    </w:p>
    <w:sectPr w:rsidR="00C7319D" w:rsidRPr="00C7319D" w:rsidSect="00F10CD8">
      <w:type w:val="continuous"/>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ritannic Bold">
    <w:panose1 w:val="020B0903060703020204"/>
    <w:charset w:val="00"/>
    <w:family w:val="swiss"/>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7FAA"/>
    <w:multiLevelType w:val="hybridMultilevel"/>
    <w:tmpl w:val="D0246E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AE1929"/>
    <w:multiLevelType w:val="hybridMultilevel"/>
    <w:tmpl w:val="FF68F43A"/>
    <w:lvl w:ilvl="0" w:tplc="70CCC3AA">
      <w:start w:val="1"/>
      <w:numFmt w:val="decimal"/>
      <w:lvlText w:val="%1."/>
      <w:lvlJc w:val="left"/>
      <w:pPr>
        <w:ind w:left="1080" w:hanging="360"/>
      </w:pPr>
      <w:rPr>
        <w:rFonts w:hint="default"/>
        <w:color w:val="001AE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48543F"/>
    <w:multiLevelType w:val="hybridMultilevel"/>
    <w:tmpl w:val="52D2AF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441334"/>
    <w:multiLevelType w:val="hybridMultilevel"/>
    <w:tmpl w:val="FF68F43A"/>
    <w:lvl w:ilvl="0" w:tplc="70CCC3AA">
      <w:start w:val="1"/>
      <w:numFmt w:val="decimal"/>
      <w:lvlText w:val="%1."/>
      <w:lvlJc w:val="left"/>
      <w:pPr>
        <w:ind w:left="1080" w:hanging="360"/>
      </w:pPr>
      <w:rPr>
        <w:rFonts w:hint="default"/>
        <w:color w:val="001AE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B61000"/>
    <w:multiLevelType w:val="hybridMultilevel"/>
    <w:tmpl w:val="2A7A08EE"/>
    <w:lvl w:ilvl="0" w:tplc="21424080">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841234"/>
    <w:multiLevelType w:val="hybridMultilevel"/>
    <w:tmpl w:val="2728A2DC"/>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E91682"/>
    <w:multiLevelType w:val="hybridMultilevel"/>
    <w:tmpl w:val="79CC00C0"/>
    <w:lvl w:ilvl="0" w:tplc="214240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566968"/>
    <w:multiLevelType w:val="hybridMultilevel"/>
    <w:tmpl w:val="7B2A5A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A5F514A"/>
    <w:multiLevelType w:val="multilevel"/>
    <w:tmpl w:val="9FFABF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AF563F3"/>
    <w:multiLevelType w:val="hybridMultilevel"/>
    <w:tmpl w:val="782EE3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8"/>
    <w:lvlOverride w:ilvl="0">
      <w:lvl w:ilvl="0">
        <w:numFmt w:val="bullet"/>
        <w:lvlText w:val=""/>
        <w:lvlJc w:val="left"/>
        <w:pPr>
          <w:tabs>
            <w:tab w:val="num" w:pos="1440"/>
          </w:tabs>
          <w:ind w:left="1440" w:hanging="360"/>
        </w:pPr>
        <w:rPr>
          <w:rFonts w:ascii="Wingdings" w:hAnsi="Wingdings" w:hint="default"/>
          <w:sz w:val="20"/>
        </w:rPr>
      </w:lvl>
    </w:lvlOverride>
  </w:num>
  <w:num w:numId="3">
    <w:abstractNumId w:val="3"/>
  </w:num>
  <w:num w:numId="4">
    <w:abstractNumId w:val="1"/>
  </w:num>
  <w:num w:numId="5">
    <w:abstractNumId w:val="7"/>
  </w:num>
  <w:num w:numId="6">
    <w:abstractNumId w:val="4"/>
  </w:num>
  <w:num w:numId="7">
    <w:abstractNumId w:val="6"/>
  </w:num>
  <w:num w:numId="8">
    <w:abstractNumId w:val="0"/>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8D3"/>
    <w:rsid w:val="00084B75"/>
    <w:rsid w:val="000C6761"/>
    <w:rsid w:val="000D13C5"/>
    <w:rsid w:val="00172C59"/>
    <w:rsid w:val="00184824"/>
    <w:rsid w:val="0019279F"/>
    <w:rsid w:val="001A4717"/>
    <w:rsid w:val="001C4091"/>
    <w:rsid w:val="001D1052"/>
    <w:rsid w:val="001E0D80"/>
    <w:rsid w:val="001E4363"/>
    <w:rsid w:val="001F1724"/>
    <w:rsid w:val="001F2EC9"/>
    <w:rsid w:val="00243F9C"/>
    <w:rsid w:val="002716C7"/>
    <w:rsid w:val="002750C6"/>
    <w:rsid w:val="00285384"/>
    <w:rsid w:val="002A750A"/>
    <w:rsid w:val="002B7688"/>
    <w:rsid w:val="002F2175"/>
    <w:rsid w:val="002F36E4"/>
    <w:rsid w:val="003579F2"/>
    <w:rsid w:val="00384C37"/>
    <w:rsid w:val="003A1723"/>
    <w:rsid w:val="003B35A1"/>
    <w:rsid w:val="00407878"/>
    <w:rsid w:val="00414B08"/>
    <w:rsid w:val="00474A55"/>
    <w:rsid w:val="004F64A0"/>
    <w:rsid w:val="0051007B"/>
    <w:rsid w:val="00592865"/>
    <w:rsid w:val="005A7AD1"/>
    <w:rsid w:val="005B1AD1"/>
    <w:rsid w:val="005C499F"/>
    <w:rsid w:val="00611709"/>
    <w:rsid w:val="006403BD"/>
    <w:rsid w:val="006504EB"/>
    <w:rsid w:val="006613D7"/>
    <w:rsid w:val="0066154C"/>
    <w:rsid w:val="00672CF8"/>
    <w:rsid w:val="00676E52"/>
    <w:rsid w:val="006B3794"/>
    <w:rsid w:val="006D5466"/>
    <w:rsid w:val="00720065"/>
    <w:rsid w:val="007248C5"/>
    <w:rsid w:val="00725418"/>
    <w:rsid w:val="00747BC8"/>
    <w:rsid w:val="00753139"/>
    <w:rsid w:val="007961CF"/>
    <w:rsid w:val="007A4274"/>
    <w:rsid w:val="007D5912"/>
    <w:rsid w:val="00804833"/>
    <w:rsid w:val="00815F18"/>
    <w:rsid w:val="00841AFE"/>
    <w:rsid w:val="008844FB"/>
    <w:rsid w:val="00891D4A"/>
    <w:rsid w:val="008C658D"/>
    <w:rsid w:val="008D4662"/>
    <w:rsid w:val="00947EB1"/>
    <w:rsid w:val="009654C4"/>
    <w:rsid w:val="00990019"/>
    <w:rsid w:val="009E1018"/>
    <w:rsid w:val="009F6E61"/>
    <w:rsid w:val="00A077B4"/>
    <w:rsid w:val="00A83DB1"/>
    <w:rsid w:val="00A8770F"/>
    <w:rsid w:val="00AE58D3"/>
    <w:rsid w:val="00AF3687"/>
    <w:rsid w:val="00B037E2"/>
    <w:rsid w:val="00B727D4"/>
    <w:rsid w:val="00B947DF"/>
    <w:rsid w:val="00B96F88"/>
    <w:rsid w:val="00BB418C"/>
    <w:rsid w:val="00BB7A3F"/>
    <w:rsid w:val="00BD201D"/>
    <w:rsid w:val="00C21D1D"/>
    <w:rsid w:val="00C26A3C"/>
    <w:rsid w:val="00C26D06"/>
    <w:rsid w:val="00C66DFA"/>
    <w:rsid w:val="00C7319D"/>
    <w:rsid w:val="00C8281B"/>
    <w:rsid w:val="00C975D5"/>
    <w:rsid w:val="00CA286F"/>
    <w:rsid w:val="00D134F1"/>
    <w:rsid w:val="00D51CA9"/>
    <w:rsid w:val="00D752C0"/>
    <w:rsid w:val="00DD5D80"/>
    <w:rsid w:val="00DF0C31"/>
    <w:rsid w:val="00E22E5C"/>
    <w:rsid w:val="00E271A1"/>
    <w:rsid w:val="00E42302"/>
    <w:rsid w:val="00E63DF9"/>
    <w:rsid w:val="00E80227"/>
    <w:rsid w:val="00EB0A69"/>
    <w:rsid w:val="00EE3533"/>
    <w:rsid w:val="00F10CD8"/>
    <w:rsid w:val="00F35E24"/>
    <w:rsid w:val="00F559F1"/>
    <w:rsid w:val="00F60717"/>
    <w:rsid w:val="00F61204"/>
    <w:rsid w:val="00F923A8"/>
    <w:rsid w:val="00FD6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687"/>
  </w:style>
  <w:style w:type="paragraph" w:styleId="Heading1">
    <w:name w:val="heading 1"/>
    <w:basedOn w:val="Normal"/>
    <w:next w:val="Normal"/>
    <w:link w:val="Heading1Char"/>
    <w:uiPriority w:val="9"/>
    <w:qFormat/>
    <w:rsid w:val="00672C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2CF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2CF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8D3"/>
    <w:pPr>
      <w:ind w:left="720"/>
      <w:contextualSpacing/>
    </w:pPr>
  </w:style>
  <w:style w:type="paragraph" w:styleId="NormalWeb">
    <w:name w:val="Normal (Web)"/>
    <w:basedOn w:val="Normal"/>
    <w:uiPriority w:val="99"/>
    <w:semiHidden/>
    <w:unhideWhenUsed/>
    <w:rsid w:val="00084B75"/>
    <w:pPr>
      <w:spacing w:before="100" w:beforeAutospacing="1" w:after="100" w:afterAutospacing="1"/>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672CF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72CF8"/>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672CF8"/>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672C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72CF8"/>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51007B"/>
    <w:rPr>
      <w:color w:val="0000FF" w:themeColor="hyperlink"/>
      <w:u w:val="single"/>
    </w:rPr>
  </w:style>
  <w:style w:type="character" w:styleId="FollowedHyperlink">
    <w:name w:val="FollowedHyperlink"/>
    <w:basedOn w:val="DefaultParagraphFont"/>
    <w:uiPriority w:val="99"/>
    <w:semiHidden/>
    <w:unhideWhenUsed/>
    <w:rsid w:val="00F6120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687"/>
  </w:style>
  <w:style w:type="paragraph" w:styleId="Heading1">
    <w:name w:val="heading 1"/>
    <w:basedOn w:val="Normal"/>
    <w:next w:val="Normal"/>
    <w:link w:val="Heading1Char"/>
    <w:uiPriority w:val="9"/>
    <w:qFormat/>
    <w:rsid w:val="00672C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2CF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2CF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8D3"/>
    <w:pPr>
      <w:ind w:left="720"/>
      <w:contextualSpacing/>
    </w:pPr>
  </w:style>
  <w:style w:type="paragraph" w:styleId="NormalWeb">
    <w:name w:val="Normal (Web)"/>
    <w:basedOn w:val="Normal"/>
    <w:uiPriority w:val="99"/>
    <w:semiHidden/>
    <w:unhideWhenUsed/>
    <w:rsid w:val="00084B75"/>
    <w:pPr>
      <w:spacing w:before="100" w:beforeAutospacing="1" w:after="100" w:afterAutospacing="1"/>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672CF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72CF8"/>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672CF8"/>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672C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72CF8"/>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51007B"/>
    <w:rPr>
      <w:color w:val="0000FF" w:themeColor="hyperlink"/>
      <w:u w:val="single"/>
    </w:rPr>
  </w:style>
  <w:style w:type="character" w:styleId="FollowedHyperlink">
    <w:name w:val="FollowedHyperlink"/>
    <w:basedOn w:val="DefaultParagraphFont"/>
    <w:uiPriority w:val="99"/>
    <w:semiHidden/>
    <w:unhideWhenUsed/>
    <w:rsid w:val="00F612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023131">
      <w:bodyDiv w:val="1"/>
      <w:marLeft w:val="0"/>
      <w:marRight w:val="0"/>
      <w:marTop w:val="0"/>
      <w:marBottom w:val="0"/>
      <w:divBdr>
        <w:top w:val="none" w:sz="0" w:space="0" w:color="auto"/>
        <w:left w:val="none" w:sz="0" w:space="0" w:color="auto"/>
        <w:bottom w:val="none" w:sz="0" w:space="0" w:color="auto"/>
        <w:right w:val="none" w:sz="0" w:space="0" w:color="auto"/>
      </w:divBdr>
      <w:divsChild>
        <w:div w:id="885875524">
          <w:marLeft w:val="0"/>
          <w:marRight w:val="0"/>
          <w:marTop w:val="0"/>
          <w:marBottom w:val="0"/>
          <w:divBdr>
            <w:top w:val="none" w:sz="0" w:space="0" w:color="auto"/>
            <w:left w:val="none" w:sz="0" w:space="0" w:color="auto"/>
            <w:bottom w:val="none" w:sz="0" w:space="0" w:color="auto"/>
            <w:right w:val="none" w:sz="0" w:space="0" w:color="auto"/>
          </w:divBdr>
          <w:divsChild>
            <w:div w:id="14427930">
              <w:marLeft w:val="0"/>
              <w:marRight w:val="0"/>
              <w:marTop w:val="0"/>
              <w:marBottom w:val="0"/>
              <w:divBdr>
                <w:top w:val="none" w:sz="0" w:space="0" w:color="auto"/>
                <w:left w:val="none" w:sz="0" w:space="0" w:color="auto"/>
                <w:bottom w:val="none" w:sz="0" w:space="0" w:color="auto"/>
                <w:right w:val="none" w:sz="0" w:space="0" w:color="auto"/>
              </w:divBdr>
              <w:divsChild>
                <w:div w:id="2096393133">
                  <w:marLeft w:val="0"/>
                  <w:marRight w:val="0"/>
                  <w:marTop w:val="0"/>
                  <w:marBottom w:val="0"/>
                  <w:divBdr>
                    <w:top w:val="none" w:sz="0" w:space="0" w:color="auto"/>
                    <w:left w:val="none" w:sz="0" w:space="0" w:color="auto"/>
                    <w:bottom w:val="none" w:sz="0" w:space="0" w:color="auto"/>
                    <w:right w:val="none" w:sz="0" w:space="0" w:color="auto"/>
                  </w:divBdr>
                  <w:divsChild>
                    <w:div w:id="1841042273">
                      <w:marLeft w:val="0"/>
                      <w:marRight w:val="0"/>
                      <w:marTop w:val="0"/>
                      <w:marBottom w:val="0"/>
                      <w:divBdr>
                        <w:top w:val="single" w:sz="6" w:space="8" w:color="E7E7E7"/>
                        <w:left w:val="single" w:sz="6" w:space="8" w:color="E7E7E7"/>
                        <w:bottom w:val="single" w:sz="6" w:space="15" w:color="E7E7E7"/>
                        <w:right w:val="single" w:sz="6" w:space="11" w:color="E7E7E7"/>
                      </w:divBdr>
                      <w:divsChild>
                        <w:div w:id="80219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164179">
      <w:bodyDiv w:val="1"/>
      <w:marLeft w:val="0"/>
      <w:marRight w:val="0"/>
      <w:marTop w:val="0"/>
      <w:marBottom w:val="0"/>
      <w:divBdr>
        <w:top w:val="none" w:sz="0" w:space="0" w:color="auto"/>
        <w:left w:val="none" w:sz="0" w:space="0" w:color="auto"/>
        <w:bottom w:val="none" w:sz="0" w:space="0" w:color="auto"/>
        <w:right w:val="none" w:sz="0" w:space="0" w:color="auto"/>
      </w:divBdr>
    </w:div>
    <w:div w:id="138703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arlottesville.org/home/showdocument?id=3782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3.amazonaws.com/cville/cm%2Fmutlimedia%2F20150923-Orange-Dot2.pdf" TargetMode="External"/><Relationship Id="rId12" Type="http://schemas.openxmlformats.org/officeDocument/2006/relationships/hyperlink" Target="http://www.jems.com/articles/print/volume-41/issue-1/features/illinois-patient-navigator-pilot-program-successfully-redirects-non-emergent-patient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imemapping.com" TargetMode="External"/><Relationship Id="rId5" Type="http://schemas.openxmlformats.org/officeDocument/2006/relationships/settings" Target="settings.xml"/><Relationship Id="rId10" Type="http://schemas.openxmlformats.org/officeDocument/2006/relationships/hyperlink" Target="http://www.charlottesville.org/home/showdocument?id=37824" TargetMode="External"/><Relationship Id="rId4" Type="http://schemas.microsoft.com/office/2007/relationships/stylesWithEffects" Target="stylesWithEffects.xml"/><Relationship Id="rId9" Type="http://schemas.openxmlformats.org/officeDocument/2006/relationships/hyperlink" Target="http://www.charlottesville.org/home/showdocument?id=3650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183CA9-3E84-4A31-AA0E-509F4DD39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TotalTime>
  <Pages>2</Pages>
  <Words>1071</Words>
  <Characters>6106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7163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Brown Paviour</dc:creator>
  <cp:lastModifiedBy>ipc63501</cp:lastModifiedBy>
  <cp:revision>6</cp:revision>
  <cp:lastPrinted>2015-11-23T19:56:00Z</cp:lastPrinted>
  <dcterms:created xsi:type="dcterms:W3CDTF">2016-02-02T17:01:00Z</dcterms:created>
  <dcterms:modified xsi:type="dcterms:W3CDTF">2016-02-14T16:47:00Z</dcterms:modified>
</cp:coreProperties>
</file>