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7" w:rsidRPr="00C975D5" w:rsidRDefault="001A4717" w:rsidP="00C975D5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</w:p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140230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Fluvanna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725418" w:rsidRPr="00F26207" w:rsidRDefault="00140230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Fluvanna County Department of Social Services</w:t>
      </w:r>
    </w:p>
    <w:p w:rsidR="00140230" w:rsidRPr="00F26207" w:rsidRDefault="00140230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8880 James Madison Hwy, Carysbrook Complex, Fork Union, VA 23055</w:t>
      </w:r>
    </w:p>
    <w:p w:rsidR="00184824" w:rsidRPr="00F26207" w:rsidRDefault="00F26207" w:rsidP="00F26207">
      <w:pPr>
        <w:tabs>
          <w:tab w:val="left" w:pos="4368"/>
          <w:tab w:val="center" w:pos="54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February 4</w:t>
      </w:r>
      <w:r w:rsidR="00CA286F" w:rsidRPr="00F26207">
        <w:rPr>
          <w:rFonts w:cstheme="minorHAnsi"/>
          <w:sz w:val="24"/>
          <w:szCs w:val="24"/>
        </w:rPr>
        <w:t>, 2016</w:t>
      </w:r>
    </w:p>
    <w:p w:rsidR="009654C4" w:rsidRPr="00F26207" w:rsidRDefault="00F10CD8" w:rsidP="00C975D5">
      <w:pPr>
        <w:jc w:val="center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Minutes</w:t>
      </w:r>
    </w:p>
    <w:p w:rsidR="00F10CD8" w:rsidRPr="00F26207" w:rsidRDefault="00F10CD8" w:rsidP="00C975D5">
      <w:pPr>
        <w:jc w:val="center"/>
        <w:rPr>
          <w:rFonts w:cstheme="minorHAnsi"/>
          <w:sz w:val="24"/>
          <w:szCs w:val="24"/>
        </w:rPr>
      </w:pPr>
    </w:p>
    <w:p w:rsidR="00F10CD8" w:rsidRPr="00F26207" w:rsidRDefault="00C975D5" w:rsidP="00C975D5">
      <w:pPr>
        <w:jc w:val="center"/>
        <w:rPr>
          <w:rFonts w:cstheme="minorHAnsi"/>
          <w:b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Introductions/Attendees:</w:t>
      </w:r>
    </w:p>
    <w:p w:rsidR="00F10CD8" w:rsidRPr="00F26207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</w:pPr>
    </w:p>
    <w:p w:rsidR="00F10CD8" w:rsidRPr="00F26207" w:rsidRDefault="00F10CD8" w:rsidP="00C975D5">
      <w:pPr>
        <w:tabs>
          <w:tab w:val="left" w:pos="180"/>
        </w:tabs>
        <w:ind w:right="-720"/>
        <w:contextualSpacing/>
        <w:rPr>
          <w:sz w:val="24"/>
          <w:szCs w:val="24"/>
        </w:rPr>
        <w:sectPr w:rsidR="00F10CD8" w:rsidRPr="00F26207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lastRenderedPageBreak/>
        <w:t>Bertha Armstrong (</w:t>
      </w:r>
      <w:r w:rsidRPr="00F26207">
        <w:rPr>
          <w:rFonts w:cstheme="minorHAnsi"/>
          <w:i/>
          <w:sz w:val="24"/>
          <w:szCs w:val="24"/>
        </w:rPr>
        <w:t>MACAA</w:t>
      </w:r>
      <w:r w:rsidRPr="00F26207">
        <w:rPr>
          <w:rFonts w:cstheme="minorHAnsi"/>
          <w:sz w:val="24"/>
          <w:szCs w:val="24"/>
        </w:rPr>
        <w:t xml:space="preserve">) 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Elizabeth Beasley (</w:t>
      </w:r>
      <w:r w:rsidRPr="00F26207">
        <w:rPr>
          <w:rFonts w:cstheme="minorHAnsi"/>
          <w:i/>
          <w:sz w:val="24"/>
          <w:szCs w:val="24"/>
        </w:rPr>
        <w:t>Health Dept.)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proofErr w:type="spellStart"/>
      <w:r w:rsidRPr="00F26207">
        <w:rPr>
          <w:rFonts w:cstheme="minorHAnsi"/>
          <w:sz w:val="24"/>
          <w:szCs w:val="24"/>
        </w:rPr>
        <w:t>Mozell</w:t>
      </w:r>
      <w:proofErr w:type="spellEnd"/>
      <w:r w:rsidRPr="00F26207">
        <w:rPr>
          <w:rFonts w:cstheme="minorHAnsi"/>
          <w:sz w:val="24"/>
          <w:szCs w:val="24"/>
        </w:rPr>
        <w:t xml:space="preserve"> H. Booker (</w:t>
      </w:r>
      <w:r w:rsidRPr="00F26207">
        <w:rPr>
          <w:rFonts w:cstheme="minorHAnsi"/>
          <w:i/>
          <w:sz w:val="24"/>
          <w:szCs w:val="24"/>
        </w:rPr>
        <w:t>Community/BOS</w:t>
      </w:r>
      <w:r w:rsidRPr="00F26207">
        <w:rPr>
          <w:rFonts w:cstheme="minorHAnsi"/>
          <w:sz w:val="24"/>
          <w:szCs w:val="24"/>
        </w:rPr>
        <w:t>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Tracey Brookman (</w:t>
      </w:r>
      <w:r w:rsidRPr="00F26207">
        <w:rPr>
          <w:rFonts w:cstheme="minorHAnsi"/>
          <w:i/>
          <w:sz w:val="24"/>
          <w:szCs w:val="24"/>
        </w:rPr>
        <w:t>UVA Public Health Sciences</w:t>
      </w:r>
      <w:r w:rsidRPr="00F26207">
        <w:rPr>
          <w:rFonts w:cstheme="minorHAnsi"/>
          <w:sz w:val="24"/>
          <w:szCs w:val="24"/>
        </w:rPr>
        <w:t>)</w:t>
      </w:r>
    </w:p>
    <w:p w:rsidR="00C62383" w:rsidRPr="00F26207" w:rsidRDefault="00C62383" w:rsidP="00C62383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Stephanie Brown</w:t>
      </w:r>
      <w:r w:rsidRPr="00F26207">
        <w:rPr>
          <w:rFonts w:cstheme="minorHAnsi"/>
          <w:sz w:val="24"/>
          <w:szCs w:val="24"/>
        </w:rPr>
        <w:t xml:space="preserve"> (</w:t>
      </w:r>
      <w:r w:rsidRPr="00F26207">
        <w:rPr>
          <w:rFonts w:cstheme="minorHAnsi"/>
          <w:i/>
          <w:sz w:val="24"/>
          <w:szCs w:val="24"/>
        </w:rPr>
        <w:t>Region Ten CSB</w:t>
      </w:r>
      <w:r w:rsidRPr="00F26207">
        <w:rPr>
          <w:rFonts w:cstheme="minorHAnsi"/>
          <w:sz w:val="24"/>
          <w:szCs w:val="24"/>
        </w:rPr>
        <w:t>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lastRenderedPageBreak/>
        <w:t>Susan Daly (</w:t>
      </w:r>
      <w:r w:rsidR="00341EE4" w:rsidRPr="00F26207">
        <w:rPr>
          <w:rFonts w:cstheme="minorHAnsi"/>
          <w:i/>
          <w:sz w:val="24"/>
          <w:szCs w:val="24"/>
        </w:rPr>
        <w:t xml:space="preserve">Fluvanna Co. </w:t>
      </w:r>
      <w:r w:rsidRPr="00F26207">
        <w:rPr>
          <w:rFonts w:cstheme="minorHAnsi"/>
          <w:i/>
          <w:sz w:val="24"/>
          <w:szCs w:val="24"/>
        </w:rPr>
        <w:t>Schools</w:t>
      </w:r>
      <w:r w:rsidRPr="00F26207">
        <w:rPr>
          <w:rFonts w:cstheme="minorHAnsi"/>
          <w:sz w:val="24"/>
          <w:szCs w:val="24"/>
        </w:rPr>
        <w:t>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Brittany Dudley (</w:t>
      </w:r>
      <w:r w:rsidRPr="00F26207">
        <w:rPr>
          <w:rFonts w:cstheme="minorHAnsi"/>
          <w:i/>
          <w:sz w:val="24"/>
          <w:szCs w:val="24"/>
        </w:rPr>
        <w:t>JAUNT</w:t>
      </w:r>
      <w:r w:rsidRPr="00F26207">
        <w:rPr>
          <w:rFonts w:cstheme="minorHAnsi"/>
          <w:sz w:val="24"/>
          <w:szCs w:val="24"/>
        </w:rPr>
        <w:t>)</w:t>
      </w:r>
    </w:p>
    <w:p w:rsidR="00C62383" w:rsidRDefault="00C62383" w:rsidP="0028523C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Karen Hebert (</w:t>
      </w:r>
      <w:r w:rsidRPr="00C62383">
        <w:rPr>
          <w:rFonts w:cstheme="minorHAnsi"/>
          <w:i/>
          <w:sz w:val="24"/>
          <w:szCs w:val="24"/>
        </w:rPr>
        <w:t>Fluvanna DSS</w:t>
      </w:r>
      <w:r>
        <w:rPr>
          <w:rFonts w:cstheme="minorHAnsi"/>
          <w:sz w:val="24"/>
          <w:szCs w:val="24"/>
        </w:rPr>
        <w:t>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Teri Lamb (</w:t>
      </w:r>
      <w:r w:rsidRPr="00F26207">
        <w:rPr>
          <w:rFonts w:cstheme="minorHAnsi"/>
          <w:i/>
          <w:sz w:val="24"/>
          <w:szCs w:val="24"/>
        </w:rPr>
        <w:t xml:space="preserve">JA </w:t>
      </w:r>
      <w:proofErr w:type="spellStart"/>
      <w:r w:rsidRPr="00F26207">
        <w:rPr>
          <w:rFonts w:cstheme="minorHAnsi"/>
          <w:i/>
          <w:sz w:val="24"/>
          <w:szCs w:val="24"/>
        </w:rPr>
        <w:t>CHiP</w:t>
      </w:r>
      <w:proofErr w:type="spellEnd"/>
      <w:r w:rsidRPr="00F26207">
        <w:rPr>
          <w:rFonts w:cstheme="minorHAnsi"/>
          <w:sz w:val="24"/>
          <w:szCs w:val="24"/>
        </w:rPr>
        <w:t>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Mary </w:t>
      </w:r>
      <w:proofErr w:type="spellStart"/>
      <w:r w:rsidRPr="00F26207">
        <w:rPr>
          <w:rFonts w:cstheme="minorHAnsi"/>
          <w:sz w:val="24"/>
          <w:szCs w:val="24"/>
        </w:rPr>
        <w:t>Ott</w:t>
      </w:r>
      <w:proofErr w:type="spellEnd"/>
      <w:r w:rsidRPr="00F26207">
        <w:rPr>
          <w:rFonts w:cstheme="minorHAnsi"/>
          <w:sz w:val="24"/>
          <w:szCs w:val="24"/>
        </w:rPr>
        <w:t xml:space="preserve"> (</w:t>
      </w:r>
      <w:r w:rsidRPr="00F26207">
        <w:rPr>
          <w:rFonts w:cstheme="minorHAnsi"/>
          <w:i/>
          <w:sz w:val="24"/>
          <w:szCs w:val="24"/>
        </w:rPr>
        <w:t>Adult Education</w:t>
      </w:r>
      <w:r w:rsidRPr="00F26207">
        <w:rPr>
          <w:rFonts w:cstheme="minorHAnsi"/>
          <w:sz w:val="24"/>
          <w:szCs w:val="24"/>
        </w:rPr>
        <w:t>)</w:t>
      </w:r>
    </w:p>
    <w:p w:rsidR="00140230" w:rsidRPr="00F26207" w:rsidRDefault="00140230" w:rsidP="0028523C">
      <w:pPr>
        <w:ind w:left="180"/>
        <w:rPr>
          <w:rFonts w:cstheme="minorHAnsi"/>
          <w:sz w:val="24"/>
          <w:szCs w:val="24"/>
        </w:rPr>
      </w:pPr>
      <w:proofErr w:type="gramStart"/>
      <w:r w:rsidRPr="00F26207">
        <w:rPr>
          <w:rFonts w:cstheme="minorHAnsi"/>
          <w:sz w:val="24"/>
          <w:szCs w:val="24"/>
        </w:rPr>
        <w:t>Jillian Regan (</w:t>
      </w:r>
      <w:r w:rsidRPr="00F26207">
        <w:rPr>
          <w:rFonts w:cstheme="minorHAnsi"/>
          <w:i/>
          <w:sz w:val="24"/>
          <w:szCs w:val="24"/>
        </w:rPr>
        <w:t>Health Dept.)</w:t>
      </w:r>
      <w:proofErr w:type="gramEnd"/>
    </w:p>
    <w:p w:rsidR="00F10CD8" w:rsidRPr="00F26207" w:rsidRDefault="00F10CD8" w:rsidP="00C975D5">
      <w:pPr>
        <w:jc w:val="center"/>
        <w:rPr>
          <w:rFonts w:ascii="Calisto MT" w:hAnsi="Calisto MT"/>
          <w:sz w:val="24"/>
          <w:szCs w:val="24"/>
        </w:rPr>
        <w:sectPr w:rsidR="00F10CD8" w:rsidRPr="00F26207" w:rsidSect="00140230">
          <w:type w:val="continuous"/>
          <w:pgSz w:w="12240" w:h="15840"/>
          <w:pgMar w:top="576" w:right="720" w:bottom="576" w:left="2160" w:header="720" w:footer="720" w:gutter="0"/>
          <w:cols w:num="2" w:space="720"/>
          <w:docGrid w:linePitch="360"/>
        </w:sectPr>
      </w:pPr>
    </w:p>
    <w:p w:rsidR="00C975D5" w:rsidRPr="00F26207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 w:val="24"/>
          <w:szCs w:val="24"/>
        </w:rPr>
      </w:pPr>
    </w:p>
    <w:p w:rsidR="00845984" w:rsidRDefault="00845984" w:rsidP="00845984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I. </w:t>
      </w:r>
      <w:r w:rsidRPr="00F26207">
        <w:rPr>
          <w:rFonts w:cstheme="minorHAnsi"/>
          <w:b/>
          <w:sz w:val="24"/>
          <w:szCs w:val="24"/>
        </w:rPr>
        <w:t>Section I Data Follow Up &amp; Discussion</w:t>
      </w:r>
      <w:r w:rsidRPr="00F26207">
        <w:rPr>
          <w:rFonts w:cstheme="minorHAnsi"/>
          <w:sz w:val="24"/>
          <w:szCs w:val="24"/>
        </w:rPr>
        <w:t xml:space="preserve"> – </w:t>
      </w:r>
      <w:r w:rsidRPr="00F26207">
        <w:rPr>
          <w:rFonts w:cstheme="minorHAnsi"/>
          <w:i/>
          <w:sz w:val="24"/>
          <w:szCs w:val="24"/>
        </w:rPr>
        <w:t>Elizabeth Beasley</w:t>
      </w:r>
      <w:r w:rsidRPr="00F26207">
        <w:rPr>
          <w:rFonts w:cstheme="minorHAnsi"/>
          <w:sz w:val="24"/>
          <w:szCs w:val="24"/>
        </w:rPr>
        <w:t xml:space="preserve"> </w:t>
      </w:r>
    </w:p>
    <w:p w:rsidR="00C62383" w:rsidRPr="00C62383" w:rsidRDefault="00C62383" w:rsidP="00C62383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attached presentation slides and for details</w:t>
      </w:r>
    </w:p>
    <w:p w:rsidR="00845984" w:rsidRPr="00F26207" w:rsidRDefault="00845984" w:rsidP="00845984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</w:p>
    <w:p w:rsidR="00C62383" w:rsidRPr="00C62383" w:rsidRDefault="00845984" w:rsidP="00C62383">
      <w:pPr>
        <w:autoSpaceDE w:val="0"/>
        <w:autoSpaceDN w:val="0"/>
        <w:adjustRightInd w:val="0"/>
        <w:ind w:left="990" w:hanging="72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II. </w:t>
      </w:r>
      <w:r w:rsidRPr="00F26207">
        <w:rPr>
          <w:rFonts w:cstheme="minorHAnsi"/>
          <w:b/>
          <w:sz w:val="24"/>
          <w:szCs w:val="24"/>
        </w:rPr>
        <w:t>Section II Community Strengths and Risks</w:t>
      </w:r>
      <w:r w:rsidRPr="00F26207">
        <w:rPr>
          <w:rFonts w:cstheme="minorHAnsi"/>
          <w:sz w:val="24"/>
          <w:szCs w:val="24"/>
        </w:rPr>
        <w:t xml:space="preserve"> – </w:t>
      </w:r>
      <w:r w:rsidRPr="00F26207">
        <w:rPr>
          <w:rFonts w:cstheme="minorHAnsi"/>
          <w:i/>
          <w:sz w:val="24"/>
          <w:szCs w:val="24"/>
        </w:rPr>
        <w:t>Jillian Regan</w:t>
      </w:r>
    </w:p>
    <w:p w:rsidR="00C62383" w:rsidRPr="00C62383" w:rsidRDefault="00C62383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attached presentation slides and data handout for details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Community Resources</w:t>
      </w:r>
      <w:r w:rsidRPr="00F26207">
        <w:rPr>
          <w:rFonts w:cstheme="minorHAnsi"/>
          <w:sz w:val="24"/>
          <w:szCs w:val="24"/>
        </w:rPr>
        <w:t xml:space="preserve">  </w:t>
      </w:r>
      <w:r w:rsidRPr="00F26207">
        <w:rPr>
          <w:rFonts w:cstheme="minorHAnsi"/>
          <w:sz w:val="24"/>
          <w:szCs w:val="24"/>
        </w:rPr>
        <w:sym w:font="Wingdings" w:char="F0E0"/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Transportation</w:t>
      </w:r>
      <w:r w:rsidRPr="00F26207">
        <w:rPr>
          <w:rFonts w:cstheme="minorHAnsi"/>
          <w:sz w:val="24"/>
          <w:szCs w:val="24"/>
        </w:rPr>
        <w:t>:  Brittany (JAUNT) checking on FY15 data for JAUNT riders; Would be helpful to include Louisa Co. in trends as a benchmark comparison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Recreation</w:t>
      </w:r>
      <w:r w:rsidRPr="00F26207">
        <w:rPr>
          <w:rFonts w:cstheme="minorHAnsi"/>
          <w:sz w:val="24"/>
          <w:szCs w:val="24"/>
        </w:rPr>
        <w:t>: Concern over lack of access to parks and recreational opportunities; Parks &amp; Recreation wrote a grant to increase access to recreational opportunities; could consider shared use agreements with schools and churches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Food Environment</w:t>
      </w:r>
      <w:r w:rsidRPr="00F26207">
        <w:rPr>
          <w:rFonts w:cstheme="minorHAnsi"/>
          <w:sz w:val="24"/>
          <w:szCs w:val="24"/>
        </w:rPr>
        <w:t xml:space="preserve">:  The Food Environment Index ranges from 0 (worst) to 10 (best) and equally weights two indicators of the food environment. 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Access</w:t>
      </w:r>
      <w:r w:rsidRPr="00F26207">
        <w:rPr>
          <w:rFonts w:cstheme="minorHAnsi"/>
          <w:sz w:val="24"/>
          <w:szCs w:val="24"/>
        </w:rPr>
        <w:t xml:space="preserve">:  Limited access to healthy foods estimates the </w:t>
      </w:r>
      <w:proofErr w:type="gramStart"/>
      <w:r w:rsidRPr="00F26207">
        <w:rPr>
          <w:rFonts w:cstheme="minorHAnsi"/>
          <w:sz w:val="24"/>
          <w:szCs w:val="24"/>
        </w:rPr>
        <w:t>percentage</w:t>
      </w:r>
      <w:proofErr w:type="gramEnd"/>
      <w:r w:rsidRPr="00F26207">
        <w:rPr>
          <w:rFonts w:cstheme="minorHAnsi"/>
          <w:sz w:val="24"/>
          <w:szCs w:val="24"/>
        </w:rPr>
        <w:t xml:space="preserve"> of the population who are low income and do not live close to a grocery store. </w:t>
      </w:r>
    </w:p>
    <w:p w:rsidR="00845984" w:rsidRPr="00F26207" w:rsidRDefault="00845984" w:rsidP="00845984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Living close to a grocery store is defined differently in rural and non-rural areas; in rural areas, it means living less than 10 miles from a grocery store whereas in non-rural areas, it means less than 1 mile. </w:t>
      </w:r>
    </w:p>
    <w:p w:rsidR="00845984" w:rsidRPr="00F26207" w:rsidRDefault="00845984" w:rsidP="00845984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Low income is defined as having an annual family income of less than or equal to 200 percent of the federal poverty threshold for the family size. </w:t>
      </w:r>
    </w:p>
    <w:p w:rsidR="00845984" w:rsidRPr="00F26207" w:rsidRDefault="00845984" w:rsidP="00845984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Food insecurity estimates the percentage of the population who did not have access to a reliable source of food during the past year. </w:t>
      </w:r>
    </w:p>
    <w:p w:rsidR="00845984" w:rsidRPr="00F26207" w:rsidRDefault="00845984" w:rsidP="00845984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A 2-stage fixed effect model was created using information from the Community Population Survey, Bureau of Labor Statistics, and American Community Survey. 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Housing</w:t>
      </w:r>
      <w:r w:rsidRPr="00F26207">
        <w:rPr>
          <w:rFonts w:cstheme="minorHAnsi"/>
          <w:sz w:val="24"/>
          <w:szCs w:val="24"/>
        </w:rPr>
        <w:t>: Fluvanna HUD – Assisting Housing Units – Fluvanna rate lower than TJHD average; 100% of HUD assisted housing units are housing choice vouchers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People have to relocate to other areas because there aren’t enough affordable rental spaces, which impacts children because they move and have to change schools, make new friends, etc.</w:t>
      </w:r>
    </w:p>
    <w:p w:rsidR="00845984" w:rsidRDefault="00845984" w:rsidP="00845984">
      <w:pPr>
        <w:pStyle w:val="ListParagraph"/>
        <w:numPr>
          <w:ilvl w:val="0"/>
          <w:numId w:val="14"/>
        </w:numPr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Homelessness</w:t>
      </w:r>
      <w:r w:rsidRPr="00F26207">
        <w:rPr>
          <w:rFonts w:cstheme="minorHAnsi"/>
          <w:sz w:val="24"/>
          <w:szCs w:val="24"/>
        </w:rPr>
        <w:t xml:space="preserve">: has a huge impact on child’s well-being, long-term; decrease in homelessness number in TJHD 2004-2015; hard to define which locality because Fluvanna doesn’t have a shelter, should check data to see if there are other factors of homelessness (length of time, type) </w:t>
      </w:r>
    </w:p>
    <w:p w:rsidR="00C358DC" w:rsidRDefault="00C358DC" w:rsidP="00C358DC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C358DC">
        <w:rPr>
          <w:rFonts w:cstheme="minorHAnsi"/>
          <w:sz w:val="24"/>
          <w:szCs w:val="24"/>
        </w:rPr>
        <w:lastRenderedPageBreak/>
        <w:t>Presented data</w:t>
      </w:r>
      <w:r>
        <w:rPr>
          <w:rFonts w:cstheme="minorHAnsi"/>
          <w:sz w:val="24"/>
          <w:szCs w:val="24"/>
        </w:rPr>
        <w:t xml:space="preserve"> for TJHD as a whole for % homeless for 1, 2, or 2 or more years and where they reported sleeping (61% said in an emergency shelter)</w:t>
      </w:r>
    </w:p>
    <w:p w:rsidR="00C01CC9" w:rsidRPr="00C358DC" w:rsidRDefault="00C01CC9" w:rsidP="00C01CC9">
      <w:pPr>
        <w:pStyle w:val="ListParagraph"/>
        <w:numPr>
          <w:ilvl w:val="2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don’t have data specific for Fluvanna</w:t>
      </w:r>
      <w:bookmarkStart w:id="0" w:name="_GoBack"/>
      <w:bookmarkEnd w:id="0"/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Community Safety</w:t>
      </w:r>
      <w:r w:rsidRPr="00F26207">
        <w:rPr>
          <w:rFonts w:cstheme="minorHAnsi"/>
          <w:sz w:val="24"/>
          <w:szCs w:val="24"/>
        </w:rPr>
        <w:t xml:space="preserve"> </w:t>
      </w:r>
      <w:r w:rsidRPr="00F26207">
        <w:rPr>
          <w:rFonts w:cstheme="minorHAnsi"/>
          <w:sz w:val="24"/>
          <w:szCs w:val="24"/>
        </w:rPr>
        <w:sym w:font="Wingdings" w:char="F0E0"/>
      </w:r>
      <w:r w:rsidRPr="00F26207">
        <w:rPr>
          <w:rFonts w:cstheme="minorHAnsi"/>
          <w:sz w:val="24"/>
          <w:szCs w:val="24"/>
        </w:rPr>
        <w:t xml:space="preserve"> 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Homicide rate increased in Fluvanna 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Adult abuse and neglect rate in Fluvanna Co. higher than Virginia (financial exploitation, neglect) 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Would like to see difference in physical abuse vs. neglect – will try to get breakdown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>Frank Leech has collected additional data in the schools  – Susan will contact to get him to share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b/>
          <w:sz w:val="24"/>
          <w:szCs w:val="24"/>
        </w:rPr>
        <w:t>Environmental Health Indicators</w:t>
      </w:r>
      <w:r w:rsidRPr="00F26207">
        <w:rPr>
          <w:rFonts w:cstheme="minorHAnsi"/>
          <w:sz w:val="24"/>
          <w:szCs w:val="24"/>
        </w:rPr>
        <w:t xml:space="preserve">  </w:t>
      </w:r>
      <w:r w:rsidRPr="00F26207">
        <w:rPr>
          <w:rFonts w:cstheme="minorHAnsi"/>
          <w:sz w:val="24"/>
          <w:szCs w:val="24"/>
        </w:rPr>
        <w:sym w:font="Wingdings" w:char="F0E0"/>
      </w:r>
    </w:p>
    <w:p w:rsidR="00845984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Number of water quality violations in water systems (both community and non-community) in Fluvanna 2015 = 2 (Camp Friendship and Pine Grove Mobile Park (located off of 676) </w:t>
      </w:r>
      <w:r w:rsidR="00E062CB">
        <w:rPr>
          <w:rFonts w:cstheme="minorHAnsi"/>
          <w:sz w:val="24"/>
          <w:szCs w:val="24"/>
        </w:rPr>
        <w:t>and both were having a higher amount of coliform bacteria in the water than the EPA’s standard amount</w:t>
      </w:r>
    </w:p>
    <w:p w:rsidR="00E062CB" w:rsidRDefault="00E062CB" w:rsidP="00E062CB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2007, there was a spike with 30 water quality violations in 1 year</w:t>
      </w:r>
    </w:p>
    <w:p w:rsidR="00E062CB" w:rsidRPr="00F26207" w:rsidRDefault="00E062CB" w:rsidP="00E062CB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may be related to there being a drought that year</w:t>
      </w:r>
    </w:p>
    <w:p w:rsidR="00845984" w:rsidRPr="00F26207" w:rsidRDefault="00845984" w:rsidP="00845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Water system fluoridation - </w:t>
      </w:r>
      <w:hyperlink r:id="rId7" w:tgtFrame="_blank" w:history="1">
        <w:r w:rsidRPr="00F26207">
          <w:rPr>
            <w:rFonts w:cstheme="minorHAnsi"/>
            <w:sz w:val="24"/>
            <w:szCs w:val="24"/>
          </w:rPr>
          <w:t>https://nccd.cdc.gov/DOH_MWF/Default/Default.aspx</w:t>
        </w:r>
      </w:hyperlink>
      <w:r w:rsidRPr="00F26207">
        <w:rPr>
          <w:rFonts w:cstheme="minorHAnsi"/>
          <w:sz w:val="24"/>
          <w:szCs w:val="24"/>
        </w:rPr>
        <w:t>, search by state and then by county</w:t>
      </w:r>
      <w:r w:rsidR="00E062CB">
        <w:rPr>
          <w:rFonts w:cstheme="minorHAnsi"/>
          <w:sz w:val="24"/>
          <w:szCs w:val="24"/>
        </w:rPr>
        <w:t>, then look for name of water system</w:t>
      </w:r>
    </w:p>
    <w:p w:rsidR="00F26207" w:rsidRDefault="00845984" w:rsidP="00F2620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For drinking water violations by water system visit EPA’s Safe Drinking Water Information System (visit: </w:t>
      </w:r>
      <w:hyperlink r:id="rId8" w:tgtFrame="_blank" w:history="1">
        <w:r w:rsidRPr="00F26207">
          <w:rPr>
            <w:rFonts w:cstheme="minorHAnsi"/>
            <w:sz w:val="24"/>
            <w:szCs w:val="24"/>
          </w:rPr>
          <w:t>http://www3.epa.gov/enviro/facts/sdwis/search.html</w:t>
        </w:r>
      </w:hyperlink>
      <w:r w:rsidRPr="00F26207">
        <w:rPr>
          <w:rFonts w:cstheme="minorHAnsi"/>
          <w:sz w:val="24"/>
          <w:szCs w:val="24"/>
        </w:rPr>
        <w:t>)</w:t>
      </w:r>
    </w:p>
    <w:p w:rsidR="000F7EE8" w:rsidRDefault="000F7EE8" w:rsidP="000F7EE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0F7EE8" w:rsidRDefault="000F7EE8" w:rsidP="000F7EE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 w:rsidRPr="000F7EE8">
        <w:rPr>
          <w:rFonts w:cstheme="minorHAnsi"/>
          <w:b/>
          <w:sz w:val="24"/>
          <w:szCs w:val="24"/>
        </w:rPr>
        <w:t>Discussion</w:t>
      </w:r>
      <w:r>
        <w:rPr>
          <w:rFonts w:cstheme="minorHAnsi"/>
          <w:sz w:val="24"/>
          <w:szCs w:val="24"/>
        </w:rPr>
        <w:t xml:space="preserve"> </w:t>
      </w:r>
      <w:r w:rsidRPr="000F7EE8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Pr="000F7EE8">
        <w:rPr>
          <w:rFonts w:cstheme="minorHAnsi"/>
          <w:sz w:val="24"/>
          <w:szCs w:val="24"/>
        </w:rPr>
        <w:t>Any areas standout to you?</w:t>
      </w:r>
    </w:p>
    <w:p w:rsidR="000F7EE8" w:rsidRDefault="000F7EE8" w:rsidP="000F7EE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Helpful to include Louisa County data for benchmark comparisons</w:t>
      </w:r>
    </w:p>
    <w:p w:rsidR="000F7EE8" w:rsidRPr="000F7EE8" w:rsidRDefault="000F7EE8" w:rsidP="000F7EE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Suspect that Lake Monticello population may skew outcomes and access data (i.e. food access) </w:t>
      </w:r>
      <w:r w:rsidR="001A13B7">
        <w:rPr>
          <w:rFonts w:cstheme="minorHAnsi"/>
          <w:sz w:val="24"/>
          <w:szCs w:val="24"/>
        </w:rPr>
        <w:t xml:space="preserve">due to it being a more affluent community </w:t>
      </w:r>
      <w:r w:rsidR="00E062CB">
        <w:rPr>
          <w:rFonts w:cstheme="minorHAnsi"/>
          <w:sz w:val="24"/>
          <w:szCs w:val="24"/>
        </w:rPr>
        <w:t xml:space="preserve">with more resources (food stores/restaurants/resources in Lake Monticello area, etc.) </w:t>
      </w:r>
      <w:r w:rsidR="001A13B7">
        <w:rPr>
          <w:rFonts w:cstheme="minorHAnsi"/>
          <w:sz w:val="24"/>
          <w:szCs w:val="24"/>
        </w:rPr>
        <w:t>than the average in the rest of Fluvanna County</w:t>
      </w:r>
    </w:p>
    <w:p w:rsidR="00F26207" w:rsidRPr="00F26207" w:rsidRDefault="00F26207" w:rsidP="00F2620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45984" w:rsidRPr="00F26207" w:rsidRDefault="000F7EE8" w:rsidP="000F7EE8">
      <w:pPr>
        <w:autoSpaceDE w:val="0"/>
        <w:autoSpaceDN w:val="0"/>
        <w:adjustRightInd w:val="0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III. </w:t>
      </w:r>
      <w:r w:rsidR="00845984" w:rsidRPr="00F26207">
        <w:rPr>
          <w:rFonts w:cstheme="minorHAnsi"/>
          <w:b/>
          <w:sz w:val="24"/>
          <w:szCs w:val="24"/>
        </w:rPr>
        <w:t>Fluvanna CHA Representation on MAPP Leadership Council</w:t>
      </w:r>
      <w:r w:rsidR="00845984" w:rsidRPr="00F26207">
        <w:rPr>
          <w:rFonts w:cstheme="minorHAnsi"/>
          <w:sz w:val="24"/>
          <w:szCs w:val="24"/>
        </w:rPr>
        <w:t xml:space="preserve"> – </w:t>
      </w:r>
      <w:r w:rsidR="00845984" w:rsidRPr="00F26207">
        <w:rPr>
          <w:rFonts w:cstheme="minorHAnsi"/>
          <w:i/>
          <w:sz w:val="24"/>
          <w:szCs w:val="24"/>
        </w:rPr>
        <w:t>Elizabeth</w:t>
      </w:r>
    </w:p>
    <w:p w:rsidR="00F26207" w:rsidRPr="00F26207" w:rsidRDefault="00F26207" w:rsidP="000F7EE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720" w:hanging="270"/>
        <w:rPr>
          <w:rFonts w:cstheme="minorHAnsi"/>
          <w:sz w:val="24"/>
          <w:szCs w:val="24"/>
        </w:rPr>
      </w:pPr>
      <w:r w:rsidRPr="00F26207">
        <w:rPr>
          <w:rFonts w:cstheme="minorHAnsi"/>
          <w:sz w:val="24"/>
          <w:szCs w:val="24"/>
        </w:rPr>
        <w:t xml:space="preserve">Ms. Booker and Ms. Armstrong will represent the Fluvanna Health Assessment Council on MAPP Leadership Council </w:t>
      </w:r>
    </w:p>
    <w:p w:rsidR="00F26207" w:rsidRPr="00F26207" w:rsidRDefault="00F26207" w:rsidP="00F26207">
      <w:pPr>
        <w:pStyle w:val="ListParagraph"/>
        <w:autoSpaceDE w:val="0"/>
        <w:autoSpaceDN w:val="0"/>
        <w:adjustRightInd w:val="0"/>
        <w:ind w:left="900"/>
        <w:rPr>
          <w:rFonts w:cstheme="minorHAnsi"/>
          <w:sz w:val="24"/>
          <w:szCs w:val="24"/>
        </w:rPr>
      </w:pPr>
    </w:p>
    <w:p w:rsidR="00F26207" w:rsidRPr="00F26207" w:rsidRDefault="00F26207" w:rsidP="00F26207">
      <w:pPr>
        <w:pStyle w:val="ListParagraph"/>
        <w:autoSpaceDE w:val="0"/>
        <w:autoSpaceDN w:val="0"/>
        <w:adjustRightInd w:val="0"/>
        <w:ind w:left="900"/>
        <w:rPr>
          <w:rFonts w:cstheme="minorHAnsi"/>
          <w:sz w:val="24"/>
          <w:szCs w:val="24"/>
        </w:rPr>
      </w:pPr>
    </w:p>
    <w:p w:rsidR="00845984" w:rsidRPr="00F26207" w:rsidRDefault="00845984" w:rsidP="00F26207">
      <w:pPr>
        <w:pStyle w:val="ListParagraph"/>
        <w:autoSpaceDE w:val="0"/>
        <w:autoSpaceDN w:val="0"/>
        <w:adjustRightInd w:val="0"/>
        <w:ind w:left="900"/>
        <w:jc w:val="center"/>
        <w:rPr>
          <w:rFonts w:cstheme="minorHAnsi"/>
          <w:szCs w:val="24"/>
        </w:rPr>
      </w:pPr>
      <w:r w:rsidRPr="00F26207">
        <w:rPr>
          <w:rFonts w:cstheme="minorHAnsi"/>
          <w:sz w:val="24"/>
          <w:szCs w:val="24"/>
        </w:rPr>
        <w:t>Next Meeting: March 3, 2016, 11 a.m. to 12 p.m.</w:t>
      </w:r>
    </w:p>
    <w:p w:rsidR="00845984" w:rsidRPr="00845984" w:rsidRDefault="00845984" w:rsidP="00845984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</w:p>
    <w:p w:rsidR="00C7319D" w:rsidRPr="00845984" w:rsidRDefault="00C7319D" w:rsidP="00845984">
      <w:pPr>
        <w:autoSpaceDE w:val="0"/>
        <w:autoSpaceDN w:val="0"/>
        <w:adjustRightInd w:val="0"/>
        <w:ind w:left="990" w:hanging="270"/>
        <w:rPr>
          <w:rFonts w:cstheme="minorHAnsi"/>
          <w:szCs w:val="24"/>
        </w:rPr>
      </w:pPr>
    </w:p>
    <w:sectPr w:rsidR="00C7319D" w:rsidRPr="00845984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DF"/>
    <w:multiLevelType w:val="hybridMultilevel"/>
    <w:tmpl w:val="8B6422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24A12"/>
    <w:multiLevelType w:val="hybridMultilevel"/>
    <w:tmpl w:val="8E12B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56C6AB7"/>
    <w:multiLevelType w:val="hybridMultilevel"/>
    <w:tmpl w:val="9A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01451"/>
    <w:multiLevelType w:val="hybridMultilevel"/>
    <w:tmpl w:val="2730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16A54"/>
    <w:multiLevelType w:val="hybridMultilevel"/>
    <w:tmpl w:val="831A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94C3E"/>
    <w:multiLevelType w:val="hybridMultilevel"/>
    <w:tmpl w:val="315C2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D798F"/>
    <w:multiLevelType w:val="hybridMultilevel"/>
    <w:tmpl w:val="72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558FB"/>
    <w:multiLevelType w:val="hybridMultilevel"/>
    <w:tmpl w:val="A10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0F7EE8"/>
    <w:rsid w:val="00140230"/>
    <w:rsid w:val="00172C59"/>
    <w:rsid w:val="00184824"/>
    <w:rsid w:val="0019279F"/>
    <w:rsid w:val="001A13B7"/>
    <w:rsid w:val="001A4717"/>
    <w:rsid w:val="001C3B06"/>
    <w:rsid w:val="001C4091"/>
    <w:rsid w:val="001D1052"/>
    <w:rsid w:val="001E0D80"/>
    <w:rsid w:val="001E4363"/>
    <w:rsid w:val="001F1724"/>
    <w:rsid w:val="001F2EC9"/>
    <w:rsid w:val="00243F9C"/>
    <w:rsid w:val="002716C7"/>
    <w:rsid w:val="002750C6"/>
    <w:rsid w:val="0028523C"/>
    <w:rsid w:val="00285384"/>
    <w:rsid w:val="002A750A"/>
    <w:rsid w:val="002B7688"/>
    <w:rsid w:val="002F2175"/>
    <w:rsid w:val="002F36E4"/>
    <w:rsid w:val="00341EE4"/>
    <w:rsid w:val="00384C37"/>
    <w:rsid w:val="003A1723"/>
    <w:rsid w:val="003B35A1"/>
    <w:rsid w:val="00407878"/>
    <w:rsid w:val="00414B08"/>
    <w:rsid w:val="00474A55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7248C5"/>
    <w:rsid w:val="00725418"/>
    <w:rsid w:val="00747BC8"/>
    <w:rsid w:val="00753139"/>
    <w:rsid w:val="007961CF"/>
    <w:rsid w:val="007A4274"/>
    <w:rsid w:val="007D5912"/>
    <w:rsid w:val="00804833"/>
    <w:rsid w:val="00815F18"/>
    <w:rsid w:val="00845984"/>
    <w:rsid w:val="008844FB"/>
    <w:rsid w:val="00891D4A"/>
    <w:rsid w:val="008D4662"/>
    <w:rsid w:val="00947EB1"/>
    <w:rsid w:val="009654C4"/>
    <w:rsid w:val="00990019"/>
    <w:rsid w:val="009E1018"/>
    <w:rsid w:val="009F6E61"/>
    <w:rsid w:val="00A077B4"/>
    <w:rsid w:val="00A83DB1"/>
    <w:rsid w:val="00A8770F"/>
    <w:rsid w:val="00AE58D3"/>
    <w:rsid w:val="00AF3687"/>
    <w:rsid w:val="00B037E2"/>
    <w:rsid w:val="00B947DF"/>
    <w:rsid w:val="00B96F88"/>
    <w:rsid w:val="00BB418C"/>
    <w:rsid w:val="00BB7A3F"/>
    <w:rsid w:val="00C01CC9"/>
    <w:rsid w:val="00C26A3C"/>
    <w:rsid w:val="00C26D06"/>
    <w:rsid w:val="00C358DC"/>
    <w:rsid w:val="00C62383"/>
    <w:rsid w:val="00C66DFA"/>
    <w:rsid w:val="00C7319D"/>
    <w:rsid w:val="00C8281B"/>
    <w:rsid w:val="00C975D5"/>
    <w:rsid w:val="00CA286F"/>
    <w:rsid w:val="00D134F1"/>
    <w:rsid w:val="00D440D3"/>
    <w:rsid w:val="00D51CA9"/>
    <w:rsid w:val="00DA24A4"/>
    <w:rsid w:val="00DD5D80"/>
    <w:rsid w:val="00DF0C31"/>
    <w:rsid w:val="00E062CB"/>
    <w:rsid w:val="00E271A1"/>
    <w:rsid w:val="00E42302"/>
    <w:rsid w:val="00E63DF9"/>
    <w:rsid w:val="00EB0A69"/>
    <w:rsid w:val="00EE3533"/>
    <w:rsid w:val="00F0034B"/>
    <w:rsid w:val="00F10CD8"/>
    <w:rsid w:val="00F26207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epa.gov/enviro/facts/sdwis/searc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ccd.cdc.gov/DOH_MWF/Default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4EAA-FE69-43C5-A92A-035A63FF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Jillian Regan</cp:lastModifiedBy>
  <cp:revision>4</cp:revision>
  <cp:lastPrinted>2015-11-23T19:56:00Z</cp:lastPrinted>
  <dcterms:created xsi:type="dcterms:W3CDTF">2016-02-15T13:48:00Z</dcterms:created>
  <dcterms:modified xsi:type="dcterms:W3CDTF">2016-02-15T13:52:00Z</dcterms:modified>
</cp:coreProperties>
</file>