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717" w:rsidRPr="00C975D5" w:rsidRDefault="001A4717" w:rsidP="00C975D5">
      <w:pPr>
        <w:pStyle w:val="Title"/>
        <w:spacing w:after="0"/>
        <w:jc w:val="center"/>
        <w:rPr>
          <w:rFonts w:ascii="Britannic Bold" w:hAnsi="Britannic Bold"/>
          <w:i/>
          <w:sz w:val="32"/>
        </w:rPr>
      </w:pPr>
    </w:p>
    <w:p w:rsidR="00CA286F" w:rsidRPr="00C12FCF" w:rsidRDefault="00CA286F" w:rsidP="00CA286F">
      <w:pPr>
        <w:pStyle w:val="Title"/>
        <w:spacing w:after="0"/>
        <w:jc w:val="center"/>
        <w:rPr>
          <w:rFonts w:ascii="Britannic Bold" w:hAnsi="Britannic Bold"/>
          <w:i/>
          <w:color w:val="auto"/>
          <w:sz w:val="36"/>
        </w:rPr>
      </w:pPr>
      <w:r w:rsidRPr="00C12FCF">
        <w:rPr>
          <w:rFonts w:ascii="Britannic Bold" w:hAnsi="Britannic Bold"/>
          <w:i/>
          <w:color w:val="auto"/>
          <w:sz w:val="36"/>
        </w:rPr>
        <w:t xml:space="preserve">Improving Community Health through Planning and Partnerships </w:t>
      </w:r>
    </w:p>
    <w:p w:rsidR="00CA286F" w:rsidRPr="00CA286F" w:rsidRDefault="00140230" w:rsidP="00CA286F">
      <w:pPr>
        <w:pStyle w:val="Title"/>
        <w:spacing w:after="0"/>
        <w:jc w:val="center"/>
        <w:rPr>
          <w:color w:val="auto"/>
          <w:sz w:val="36"/>
        </w:rPr>
      </w:pPr>
      <w:r>
        <w:rPr>
          <w:color w:val="auto"/>
          <w:sz w:val="36"/>
        </w:rPr>
        <w:t>Fluvanna</w:t>
      </w:r>
      <w:r w:rsidR="00CA286F" w:rsidRPr="00CA286F">
        <w:rPr>
          <w:color w:val="auto"/>
          <w:sz w:val="36"/>
        </w:rPr>
        <w:t xml:space="preserve"> Community Health Assessment Council</w:t>
      </w:r>
    </w:p>
    <w:p w:rsidR="00725418" w:rsidRPr="00F26207" w:rsidRDefault="00140230" w:rsidP="00C975D5">
      <w:pPr>
        <w:jc w:val="center"/>
        <w:rPr>
          <w:rFonts w:cstheme="minorHAnsi"/>
          <w:sz w:val="24"/>
          <w:szCs w:val="24"/>
        </w:rPr>
      </w:pPr>
      <w:r w:rsidRPr="00F26207">
        <w:rPr>
          <w:rFonts w:cstheme="minorHAnsi"/>
          <w:sz w:val="24"/>
          <w:szCs w:val="24"/>
        </w:rPr>
        <w:t>Fluvanna County Department of Social Services</w:t>
      </w:r>
    </w:p>
    <w:p w:rsidR="00140230" w:rsidRPr="00F26207" w:rsidRDefault="00140230" w:rsidP="00C975D5">
      <w:pPr>
        <w:jc w:val="center"/>
        <w:rPr>
          <w:rFonts w:cstheme="minorHAnsi"/>
          <w:sz w:val="24"/>
          <w:szCs w:val="24"/>
        </w:rPr>
      </w:pPr>
      <w:r w:rsidRPr="00F26207">
        <w:rPr>
          <w:rFonts w:cstheme="minorHAnsi"/>
          <w:sz w:val="24"/>
          <w:szCs w:val="24"/>
        </w:rPr>
        <w:t>8880 James Madison Hwy, Carysbrook Complex, Fork Union, VA 23055</w:t>
      </w:r>
    </w:p>
    <w:p w:rsidR="00184824" w:rsidRPr="00F26207" w:rsidRDefault="00F26207" w:rsidP="00F26207">
      <w:pPr>
        <w:tabs>
          <w:tab w:val="left" w:pos="4368"/>
          <w:tab w:val="center" w:pos="5400"/>
        </w:tabs>
        <w:rPr>
          <w:rFonts w:cstheme="minorHAnsi"/>
          <w:sz w:val="24"/>
          <w:szCs w:val="24"/>
        </w:rPr>
      </w:pPr>
      <w:r>
        <w:rPr>
          <w:rFonts w:cstheme="minorHAnsi"/>
          <w:sz w:val="24"/>
          <w:szCs w:val="24"/>
        </w:rPr>
        <w:tab/>
      </w:r>
      <w:r>
        <w:rPr>
          <w:rFonts w:cstheme="minorHAnsi"/>
          <w:sz w:val="24"/>
          <w:szCs w:val="24"/>
        </w:rPr>
        <w:tab/>
      </w:r>
      <w:r w:rsidR="00C7303A">
        <w:rPr>
          <w:rFonts w:cstheme="minorHAnsi"/>
          <w:sz w:val="24"/>
          <w:szCs w:val="24"/>
        </w:rPr>
        <w:t>March 3</w:t>
      </w:r>
      <w:r w:rsidR="00CA286F" w:rsidRPr="00F26207">
        <w:rPr>
          <w:rFonts w:cstheme="minorHAnsi"/>
          <w:sz w:val="24"/>
          <w:szCs w:val="24"/>
        </w:rPr>
        <w:t>, 2016</w:t>
      </w:r>
    </w:p>
    <w:p w:rsidR="009654C4" w:rsidRPr="00F26207" w:rsidRDefault="00F10CD8" w:rsidP="00C975D5">
      <w:pPr>
        <w:jc w:val="center"/>
        <w:rPr>
          <w:rFonts w:cstheme="minorHAnsi"/>
          <w:sz w:val="24"/>
          <w:szCs w:val="24"/>
        </w:rPr>
      </w:pPr>
      <w:r w:rsidRPr="00F26207">
        <w:rPr>
          <w:rFonts w:cstheme="minorHAnsi"/>
          <w:sz w:val="24"/>
          <w:szCs w:val="24"/>
        </w:rPr>
        <w:t>Minutes</w:t>
      </w:r>
    </w:p>
    <w:p w:rsidR="00F10CD8" w:rsidRPr="00F26207" w:rsidRDefault="00F10CD8" w:rsidP="00C975D5">
      <w:pPr>
        <w:jc w:val="center"/>
        <w:rPr>
          <w:rFonts w:cstheme="minorHAnsi"/>
          <w:sz w:val="24"/>
          <w:szCs w:val="24"/>
        </w:rPr>
      </w:pPr>
    </w:p>
    <w:p w:rsidR="00F10CD8" w:rsidRPr="00F26207" w:rsidRDefault="00C975D5" w:rsidP="00C975D5">
      <w:pPr>
        <w:jc w:val="center"/>
        <w:rPr>
          <w:rFonts w:cstheme="minorHAnsi"/>
          <w:b/>
          <w:sz w:val="24"/>
          <w:szCs w:val="24"/>
        </w:rPr>
      </w:pPr>
      <w:r w:rsidRPr="00F26207">
        <w:rPr>
          <w:rFonts w:cstheme="minorHAnsi"/>
          <w:b/>
          <w:sz w:val="24"/>
          <w:szCs w:val="24"/>
        </w:rPr>
        <w:t>Introductions/Attendees:</w:t>
      </w:r>
    </w:p>
    <w:p w:rsidR="00F10CD8" w:rsidRPr="00F26207" w:rsidRDefault="00F10CD8" w:rsidP="00C975D5">
      <w:pPr>
        <w:tabs>
          <w:tab w:val="left" w:pos="180"/>
        </w:tabs>
        <w:ind w:right="-720"/>
        <w:contextualSpacing/>
        <w:rPr>
          <w:sz w:val="24"/>
          <w:szCs w:val="24"/>
        </w:rPr>
      </w:pPr>
    </w:p>
    <w:p w:rsidR="00F10CD8" w:rsidRPr="00F26207" w:rsidRDefault="00F10CD8" w:rsidP="00C975D5">
      <w:pPr>
        <w:tabs>
          <w:tab w:val="left" w:pos="180"/>
        </w:tabs>
        <w:ind w:right="-720"/>
        <w:contextualSpacing/>
        <w:rPr>
          <w:sz w:val="24"/>
          <w:szCs w:val="24"/>
        </w:rPr>
        <w:sectPr w:rsidR="00F10CD8" w:rsidRPr="00F26207" w:rsidSect="002750C6">
          <w:pgSz w:w="12240" w:h="15840"/>
          <w:pgMar w:top="576" w:right="720" w:bottom="576" w:left="720" w:header="720" w:footer="720" w:gutter="0"/>
          <w:cols w:space="720"/>
          <w:docGrid w:linePitch="360"/>
        </w:sectPr>
      </w:pPr>
    </w:p>
    <w:p w:rsidR="00140230" w:rsidRPr="00F26207" w:rsidRDefault="00140230" w:rsidP="0028523C">
      <w:pPr>
        <w:ind w:left="180"/>
        <w:rPr>
          <w:rFonts w:cstheme="minorHAnsi"/>
          <w:sz w:val="24"/>
          <w:szCs w:val="24"/>
        </w:rPr>
      </w:pPr>
      <w:r w:rsidRPr="00F26207">
        <w:rPr>
          <w:rFonts w:cstheme="minorHAnsi"/>
          <w:sz w:val="24"/>
          <w:szCs w:val="24"/>
        </w:rPr>
        <w:lastRenderedPageBreak/>
        <w:t>Elizabeth Beasley (</w:t>
      </w:r>
      <w:r w:rsidRPr="00F26207">
        <w:rPr>
          <w:rFonts w:cstheme="minorHAnsi"/>
          <w:i/>
          <w:sz w:val="24"/>
          <w:szCs w:val="24"/>
        </w:rPr>
        <w:t>Health Dept.)</w:t>
      </w:r>
    </w:p>
    <w:p w:rsidR="00140230" w:rsidRDefault="00140230" w:rsidP="0028523C">
      <w:pPr>
        <w:ind w:left="180"/>
        <w:rPr>
          <w:rFonts w:cstheme="minorHAnsi"/>
          <w:sz w:val="24"/>
          <w:szCs w:val="24"/>
        </w:rPr>
      </w:pPr>
      <w:proofErr w:type="spellStart"/>
      <w:r w:rsidRPr="00F26207">
        <w:rPr>
          <w:rFonts w:cstheme="minorHAnsi"/>
          <w:sz w:val="24"/>
          <w:szCs w:val="24"/>
        </w:rPr>
        <w:t>Mozell</w:t>
      </w:r>
      <w:proofErr w:type="spellEnd"/>
      <w:r w:rsidRPr="00F26207">
        <w:rPr>
          <w:rFonts w:cstheme="minorHAnsi"/>
          <w:sz w:val="24"/>
          <w:szCs w:val="24"/>
        </w:rPr>
        <w:t xml:space="preserve"> H. Booker (</w:t>
      </w:r>
      <w:r w:rsidRPr="00F26207">
        <w:rPr>
          <w:rFonts w:cstheme="minorHAnsi"/>
          <w:i/>
          <w:sz w:val="24"/>
          <w:szCs w:val="24"/>
        </w:rPr>
        <w:t>Community/BOS</w:t>
      </w:r>
      <w:r w:rsidRPr="00F26207">
        <w:rPr>
          <w:rFonts w:cstheme="minorHAnsi"/>
          <w:sz w:val="24"/>
          <w:szCs w:val="24"/>
        </w:rPr>
        <w:t>)</w:t>
      </w:r>
    </w:p>
    <w:p w:rsidR="00140230" w:rsidRDefault="00140230" w:rsidP="0028523C">
      <w:pPr>
        <w:ind w:left="180"/>
        <w:rPr>
          <w:rFonts w:cstheme="minorHAnsi"/>
          <w:sz w:val="24"/>
          <w:szCs w:val="24"/>
        </w:rPr>
      </w:pPr>
      <w:r w:rsidRPr="00F26207">
        <w:rPr>
          <w:rFonts w:cstheme="minorHAnsi"/>
          <w:sz w:val="24"/>
          <w:szCs w:val="24"/>
        </w:rPr>
        <w:t>Tracey Brookman (</w:t>
      </w:r>
      <w:r w:rsidRPr="00F26207">
        <w:rPr>
          <w:rFonts w:cstheme="minorHAnsi"/>
          <w:i/>
          <w:sz w:val="24"/>
          <w:szCs w:val="24"/>
        </w:rPr>
        <w:t>UVA Public Health Sciences</w:t>
      </w:r>
      <w:r w:rsidRPr="00F26207">
        <w:rPr>
          <w:rFonts w:cstheme="minorHAnsi"/>
          <w:sz w:val="24"/>
          <w:szCs w:val="24"/>
        </w:rPr>
        <w:t>)</w:t>
      </w:r>
    </w:p>
    <w:p w:rsidR="004023E8" w:rsidRPr="004023E8" w:rsidRDefault="00096A6D" w:rsidP="00753055">
      <w:pPr>
        <w:ind w:left="180"/>
        <w:rPr>
          <w:rFonts w:cstheme="minorHAnsi"/>
          <w:sz w:val="24"/>
          <w:szCs w:val="24"/>
        </w:rPr>
      </w:pPr>
      <w:bookmarkStart w:id="0" w:name="_GoBack"/>
      <w:bookmarkEnd w:id="0"/>
      <w:r>
        <w:rPr>
          <w:rFonts w:cstheme="minorHAnsi"/>
          <w:sz w:val="24"/>
          <w:szCs w:val="24"/>
        </w:rPr>
        <w:lastRenderedPageBreak/>
        <w:t>Terri Lamb</w:t>
      </w:r>
      <w:r w:rsidR="004023E8">
        <w:rPr>
          <w:rFonts w:cstheme="minorHAnsi"/>
          <w:sz w:val="24"/>
          <w:szCs w:val="24"/>
        </w:rPr>
        <w:t xml:space="preserve"> (</w:t>
      </w:r>
      <w:r w:rsidR="004023E8">
        <w:rPr>
          <w:rFonts w:cstheme="minorHAnsi"/>
          <w:i/>
          <w:sz w:val="24"/>
          <w:szCs w:val="24"/>
        </w:rPr>
        <w:t>CHIP)</w:t>
      </w:r>
    </w:p>
    <w:p w:rsidR="00DC512B" w:rsidRDefault="00DC512B" w:rsidP="0028523C">
      <w:pPr>
        <w:ind w:left="180"/>
        <w:rPr>
          <w:rFonts w:cstheme="minorHAnsi"/>
          <w:sz w:val="24"/>
          <w:szCs w:val="24"/>
        </w:rPr>
      </w:pPr>
      <w:r>
        <w:rPr>
          <w:rFonts w:cstheme="minorHAnsi"/>
          <w:sz w:val="24"/>
          <w:szCs w:val="24"/>
        </w:rPr>
        <w:t>Kim Mabe (</w:t>
      </w:r>
      <w:proofErr w:type="spellStart"/>
      <w:r w:rsidRPr="00DC512B">
        <w:rPr>
          <w:rFonts w:cstheme="minorHAnsi"/>
          <w:i/>
          <w:sz w:val="24"/>
          <w:szCs w:val="24"/>
        </w:rPr>
        <w:t>DSS</w:t>
      </w:r>
      <w:proofErr w:type="spellEnd"/>
      <w:r>
        <w:rPr>
          <w:rFonts w:cstheme="minorHAnsi"/>
          <w:sz w:val="24"/>
          <w:szCs w:val="24"/>
        </w:rPr>
        <w:t>)</w:t>
      </w:r>
    </w:p>
    <w:p w:rsidR="004023E8" w:rsidRPr="004023E8" w:rsidRDefault="004023E8" w:rsidP="004023E8">
      <w:pPr>
        <w:ind w:left="180"/>
        <w:rPr>
          <w:rFonts w:cstheme="minorHAnsi"/>
          <w:sz w:val="24"/>
          <w:szCs w:val="24"/>
        </w:rPr>
      </w:pPr>
      <w:r>
        <w:rPr>
          <w:rFonts w:cstheme="minorHAnsi"/>
          <w:sz w:val="24"/>
          <w:szCs w:val="24"/>
        </w:rPr>
        <w:t xml:space="preserve">Bryan Moeller </w:t>
      </w:r>
      <w:r w:rsidRPr="00F26207">
        <w:rPr>
          <w:rFonts w:cstheme="minorHAnsi"/>
          <w:sz w:val="24"/>
          <w:szCs w:val="24"/>
        </w:rPr>
        <w:t>(</w:t>
      </w:r>
      <w:r w:rsidRPr="00F26207">
        <w:rPr>
          <w:rFonts w:cstheme="minorHAnsi"/>
          <w:i/>
          <w:sz w:val="24"/>
          <w:szCs w:val="24"/>
        </w:rPr>
        <w:t>Region Ten CSB</w:t>
      </w:r>
      <w:r w:rsidRPr="00F26207">
        <w:rPr>
          <w:rFonts w:cstheme="minorHAnsi"/>
          <w:sz w:val="24"/>
          <w:szCs w:val="24"/>
        </w:rPr>
        <w:t>)</w:t>
      </w:r>
    </w:p>
    <w:p w:rsidR="00140230" w:rsidRPr="00F26207" w:rsidRDefault="00140230" w:rsidP="0028523C">
      <w:pPr>
        <w:ind w:left="180"/>
        <w:rPr>
          <w:rFonts w:cstheme="minorHAnsi"/>
          <w:sz w:val="24"/>
          <w:szCs w:val="24"/>
        </w:rPr>
      </w:pPr>
      <w:proofErr w:type="gramStart"/>
      <w:r w:rsidRPr="00F26207">
        <w:rPr>
          <w:rFonts w:cstheme="minorHAnsi"/>
          <w:sz w:val="24"/>
          <w:szCs w:val="24"/>
        </w:rPr>
        <w:t>Jillian Regan (</w:t>
      </w:r>
      <w:r w:rsidRPr="00F26207">
        <w:rPr>
          <w:rFonts w:cstheme="minorHAnsi"/>
          <w:i/>
          <w:sz w:val="24"/>
          <w:szCs w:val="24"/>
        </w:rPr>
        <w:t>Health Dept.)</w:t>
      </w:r>
      <w:proofErr w:type="gramEnd"/>
    </w:p>
    <w:p w:rsidR="00F10CD8" w:rsidRPr="00F26207" w:rsidRDefault="00F10CD8" w:rsidP="00C975D5">
      <w:pPr>
        <w:jc w:val="center"/>
        <w:rPr>
          <w:rFonts w:ascii="Calisto MT" w:hAnsi="Calisto MT"/>
          <w:sz w:val="24"/>
          <w:szCs w:val="24"/>
        </w:rPr>
        <w:sectPr w:rsidR="00F10CD8" w:rsidRPr="00F26207" w:rsidSect="00140230">
          <w:type w:val="continuous"/>
          <w:pgSz w:w="12240" w:h="15840"/>
          <w:pgMar w:top="576" w:right="720" w:bottom="576" w:left="2160" w:header="720" w:footer="720" w:gutter="0"/>
          <w:cols w:num="2" w:space="720"/>
          <w:docGrid w:linePitch="360"/>
        </w:sectPr>
      </w:pPr>
    </w:p>
    <w:p w:rsidR="00C975D5" w:rsidRPr="00F26207" w:rsidRDefault="00C975D5" w:rsidP="00C975D5">
      <w:pPr>
        <w:autoSpaceDE w:val="0"/>
        <w:autoSpaceDN w:val="0"/>
        <w:adjustRightInd w:val="0"/>
        <w:jc w:val="center"/>
        <w:rPr>
          <w:rFonts w:ascii="Calisto MT" w:hAnsi="Calisto MT"/>
          <w:b/>
          <w:sz w:val="24"/>
          <w:szCs w:val="24"/>
        </w:rPr>
      </w:pPr>
    </w:p>
    <w:p w:rsidR="00C62383" w:rsidRPr="00DC512B" w:rsidRDefault="00845984" w:rsidP="00DC512B">
      <w:pPr>
        <w:autoSpaceDE w:val="0"/>
        <w:autoSpaceDN w:val="0"/>
        <w:adjustRightInd w:val="0"/>
        <w:ind w:left="990" w:hanging="720"/>
        <w:rPr>
          <w:rFonts w:cstheme="minorHAnsi"/>
          <w:sz w:val="24"/>
          <w:szCs w:val="24"/>
        </w:rPr>
      </w:pPr>
      <w:r w:rsidRPr="00F26207">
        <w:rPr>
          <w:rFonts w:cstheme="minorHAnsi"/>
          <w:sz w:val="24"/>
          <w:szCs w:val="24"/>
        </w:rPr>
        <w:t xml:space="preserve">I. </w:t>
      </w:r>
      <w:r w:rsidR="00DC512B">
        <w:rPr>
          <w:rFonts w:cstheme="minorHAnsi"/>
          <w:b/>
          <w:sz w:val="24"/>
          <w:szCs w:val="24"/>
        </w:rPr>
        <w:t>Introductions and Welcome</w:t>
      </w:r>
      <w:r w:rsidRPr="00F26207">
        <w:rPr>
          <w:rFonts w:cstheme="minorHAnsi"/>
          <w:sz w:val="24"/>
          <w:szCs w:val="24"/>
        </w:rPr>
        <w:t xml:space="preserve"> – </w:t>
      </w:r>
      <w:r w:rsidR="00DC512B">
        <w:rPr>
          <w:rFonts w:cstheme="minorHAnsi"/>
          <w:i/>
          <w:sz w:val="24"/>
          <w:szCs w:val="24"/>
        </w:rPr>
        <w:t>Kim Mabe</w:t>
      </w:r>
      <w:r w:rsidRPr="00F26207">
        <w:rPr>
          <w:rFonts w:cstheme="minorHAnsi"/>
          <w:sz w:val="24"/>
          <w:szCs w:val="24"/>
        </w:rPr>
        <w:t xml:space="preserve"> </w:t>
      </w:r>
    </w:p>
    <w:p w:rsidR="00845984" w:rsidRPr="00F26207" w:rsidRDefault="00845984" w:rsidP="00845984">
      <w:pPr>
        <w:autoSpaceDE w:val="0"/>
        <w:autoSpaceDN w:val="0"/>
        <w:adjustRightInd w:val="0"/>
        <w:ind w:left="990" w:hanging="720"/>
        <w:rPr>
          <w:rFonts w:cstheme="minorHAnsi"/>
          <w:sz w:val="24"/>
          <w:szCs w:val="24"/>
        </w:rPr>
      </w:pPr>
    </w:p>
    <w:p w:rsidR="00C62383" w:rsidRPr="00C62383" w:rsidRDefault="00845984" w:rsidP="00C62383">
      <w:pPr>
        <w:autoSpaceDE w:val="0"/>
        <w:autoSpaceDN w:val="0"/>
        <w:adjustRightInd w:val="0"/>
        <w:ind w:left="990" w:hanging="720"/>
        <w:rPr>
          <w:rFonts w:cstheme="minorHAnsi"/>
          <w:sz w:val="24"/>
          <w:szCs w:val="24"/>
        </w:rPr>
      </w:pPr>
      <w:r w:rsidRPr="00F26207">
        <w:rPr>
          <w:rFonts w:cstheme="minorHAnsi"/>
          <w:sz w:val="24"/>
          <w:szCs w:val="24"/>
        </w:rPr>
        <w:t xml:space="preserve">II. </w:t>
      </w:r>
      <w:r w:rsidR="00DC512B">
        <w:rPr>
          <w:rFonts w:cstheme="minorHAnsi"/>
          <w:b/>
          <w:sz w:val="24"/>
          <w:szCs w:val="24"/>
        </w:rPr>
        <w:t>Community Themes &amp; Strengths Survey</w:t>
      </w:r>
      <w:r w:rsidRPr="00F26207">
        <w:rPr>
          <w:rFonts w:cstheme="minorHAnsi"/>
          <w:sz w:val="24"/>
          <w:szCs w:val="24"/>
        </w:rPr>
        <w:t xml:space="preserve"> – </w:t>
      </w:r>
      <w:r w:rsidR="00DC512B">
        <w:rPr>
          <w:rFonts w:cstheme="minorHAnsi"/>
          <w:i/>
          <w:sz w:val="24"/>
          <w:szCs w:val="24"/>
        </w:rPr>
        <w:t>Elizabeth Beasley</w:t>
      </w:r>
    </w:p>
    <w:p w:rsidR="00F26207" w:rsidRDefault="00DC512B" w:rsidP="00F26207">
      <w:pPr>
        <w:pStyle w:val="ListParagraph"/>
        <w:numPr>
          <w:ilvl w:val="0"/>
          <w:numId w:val="14"/>
        </w:numPr>
        <w:autoSpaceDE w:val="0"/>
        <w:autoSpaceDN w:val="0"/>
        <w:adjustRightInd w:val="0"/>
        <w:ind w:hanging="270"/>
        <w:rPr>
          <w:rFonts w:cstheme="minorHAnsi"/>
          <w:sz w:val="24"/>
          <w:szCs w:val="24"/>
        </w:rPr>
      </w:pPr>
      <w:r>
        <w:rPr>
          <w:rFonts w:cstheme="minorHAnsi"/>
          <w:sz w:val="24"/>
          <w:szCs w:val="24"/>
        </w:rPr>
        <w:t>Elizabeth discussed the results of the survey that the CHA Council just did</w:t>
      </w:r>
    </w:p>
    <w:p w:rsidR="00DC512B" w:rsidRPr="00DC512B" w:rsidRDefault="00DC512B" w:rsidP="00DC512B">
      <w:pPr>
        <w:pStyle w:val="ListParagraph"/>
        <w:numPr>
          <w:ilvl w:val="0"/>
          <w:numId w:val="14"/>
        </w:numPr>
        <w:autoSpaceDE w:val="0"/>
        <w:autoSpaceDN w:val="0"/>
        <w:adjustRightInd w:val="0"/>
        <w:ind w:hanging="270"/>
        <w:rPr>
          <w:rFonts w:cstheme="minorHAnsi"/>
          <w:sz w:val="24"/>
          <w:szCs w:val="24"/>
        </w:rPr>
      </w:pPr>
      <w:r>
        <w:rPr>
          <w:rFonts w:cstheme="minorHAnsi"/>
          <w:sz w:val="24"/>
          <w:szCs w:val="24"/>
        </w:rPr>
        <w:t>Mentioned that Fluvanna’s CHA seemed to be more focused on social determinants of health</w:t>
      </w:r>
    </w:p>
    <w:p w:rsidR="00F26207" w:rsidRPr="00F26207" w:rsidRDefault="00F26207" w:rsidP="00F26207">
      <w:pPr>
        <w:autoSpaceDE w:val="0"/>
        <w:autoSpaceDN w:val="0"/>
        <w:adjustRightInd w:val="0"/>
        <w:rPr>
          <w:rFonts w:cstheme="minorHAnsi"/>
          <w:sz w:val="24"/>
          <w:szCs w:val="24"/>
        </w:rPr>
      </w:pPr>
    </w:p>
    <w:p w:rsidR="00845984" w:rsidRPr="00F26207" w:rsidRDefault="000F7EE8" w:rsidP="000F7EE8">
      <w:pPr>
        <w:autoSpaceDE w:val="0"/>
        <w:autoSpaceDN w:val="0"/>
        <w:adjustRightInd w:val="0"/>
        <w:ind w:left="360"/>
        <w:rPr>
          <w:rFonts w:cstheme="minorHAnsi"/>
          <w:i/>
          <w:sz w:val="24"/>
          <w:szCs w:val="24"/>
        </w:rPr>
      </w:pPr>
      <w:r>
        <w:rPr>
          <w:rFonts w:cstheme="minorHAnsi"/>
          <w:sz w:val="24"/>
          <w:szCs w:val="24"/>
        </w:rPr>
        <w:t xml:space="preserve">III. </w:t>
      </w:r>
      <w:r w:rsidR="00DC512B">
        <w:rPr>
          <w:rFonts w:cstheme="minorHAnsi"/>
          <w:b/>
          <w:sz w:val="24"/>
          <w:szCs w:val="24"/>
        </w:rPr>
        <w:t>Section II Part II Data and Discussion</w:t>
      </w:r>
      <w:r w:rsidR="00845984" w:rsidRPr="00F26207">
        <w:rPr>
          <w:rFonts w:cstheme="minorHAnsi"/>
          <w:sz w:val="24"/>
          <w:szCs w:val="24"/>
        </w:rPr>
        <w:t xml:space="preserve"> – </w:t>
      </w:r>
      <w:r w:rsidR="00DC512B">
        <w:rPr>
          <w:rFonts w:cstheme="minorHAnsi"/>
          <w:i/>
          <w:sz w:val="24"/>
          <w:szCs w:val="24"/>
        </w:rPr>
        <w:t>Jillian Regan</w:t>
      </w:r>
    </w:p>
    <w:p w:rsidR="00DC512B" w:rsidRDefault="00DC512B" w:rsidP="00096A6D">
      <w:pPr>
        <w:pStyle w:val="ListParagraph"/>
        <w:numPr>
          <w:ilvl w:val="0"/>
          <w:numId w:val="15"/>
        </w:numPr>
        <w:autoSpaceDE w:val="0"/>
        <w:autoSpaceDN w:val="0"/>
        <w:adjustRightInd w:val="0"/>
        <w:rPr>
          <w:rFonts w:cstheme="minorHAnsi"/>
          <w:sz w:val="24"/>
          <w:szCs w:val="24"/>
        </w:rPr>
      </w:pPr>
      <w:r>
        <w:rPr>
          <w:rFonts w:cstheme="minorHAnsi"/>
          <w:sz w:val="24"/>
          <w:szCs w:val="24"/>
        </w:rPr>
        <w:t xml:space="preserve">Region 10 Representative: food stores by type </w:t>
      </w:r>
    </w:p>
    <w:p w:rsidR="00F26207" w:rsidRDefault="00DC512B" w:rsidP="00DC512B">
      <w:pPr>
        <w:pStyle w:val="ListParagraph"/>
        <w:numPr>
          <w:ilvl w:val="1"/>
          <w:numId w:val="15"/>
        </w:numPr>
        <w:autoSpaceDE w:val="0"/>
        <w:autoSpaceDN w:val="0"/>
        <w:adjustRightInd w:val="0"/>
        <w:rPr>
          <w:rFonts w:cstheme="minorHAnsi"/>
          <w:sz w:val="24"/>
          <w:szCs w:val="24"/>
        </w:rPr>
      </w:pPr>
      <w:r>
        <w:rPr>
          <w:rFonts w:cstheme="minorHAnsi"/>
          <w:sz w:val="24"/>
          <w:szCs w:val="24"/>
        </w:rPr>
        <w:t>He used to work at a grocery store in Charlottesville and that store did not participate in WIC, but they did accept SNAP because the process was too complicated and also processing the WIC benefits would have been too complicated</w:t>
      </w:r>
    </w:p>
    <w:p w:rsidR="00DC512B" w:rsidRDefault="00DC512B" w:rsidP="00DC512B">
      <w:pPr>
        <w:pStyle w:val="ListParagraph"/>
        <w:numPr>
          <w:ilvl w:val="0"/>
          <w:numId w:val="15"/>
        </w:numPr>
        <w:autoSpaceDE w:val="0"/>
        <w:autoSpaceDN w:val="0"/>
        <w:adjustRightInd w:val="0"/>
        <w:rPr>
          <w:rFonts w:cstheme="minorHAnsi"/>
          <w:sz w:val="24"/>
          <w:szCs w:val="24"/>
        </w:rPr>
      </w:pPr>
      <w:r>
        <w:rPr>
          <w:rFonts w:cstheme="minorHAnsi"/>
          <w:sz w:val="24"/>
          <w:szCs w:val="24"/>
        </w:rPr>
        <w:t>Fluvanna has more liquor stores, breweries and wineries than Louisa</w:t>
      </w:r>
    </w:p>
    <w:p w:rsidR="00DC512B" w:rsidRDefault="00DC512B" w:rsidP="00DC512B">
      <w:pPr>
        <w:pStyle w:val="ListParagraph"/>
        <w:numPr>
          <w:ilvl w:val="0"/>
          <w:numId w:val="15"/>
        </w:numPr>
        <w:autoSpaceDE w:val="0"/>
        <w:autoSpaceDN w:val="0"/>
        <w:adjustRightInd w:val="0"/>
        <w:rPr>
          <w:rFonts w:cstheme="minorHAnsi"/>
          <w:sz w:val="24"/>
          <w:szCs w:val="24"/>
        </w:rPr>
      </w:pPr>
      <w:r>
        <w:rPr>
          <w:rFonts w:cstheme="minorHAnsi"/>
          <w:sz w:val="24"/>
          <w:szCs w:val="24"/>
        </w:rPr>
        <w:t>No questions about alcohol or substance abuse</w:t>
      </w:r>
    </w:p>
    <w:p w:rsidR="009A3749" w:rsidRDefault="009A3749" w:rsidP="00DC512B">
      <w:pPr>
        <w:pStyle w:val="ListParagraph"/>
        <w:numPr>
          <w:ilvl w:val="0"/>
          <w:numId w:val="15"/>
        </w:numPr>
        <w:autoSpaceDE w:val="0"/>
        <w:autoSpaceDN w:val="0"/>
        <w:adjustRightInd w:val="0"/>
        <w:rPr>
          <w:rFonts w:cstheme="minorHAnsi"/>
          <w:sz w:val="24"/>
          <w:szCs w:val="24"/>
        </w:rPr>
      </w:pPr>
      <w:r>
        <w:rPr>
          <w:rFonts w:cstheme="minorHAnsi"/>
          <w:sz w:val="24"/>
          <w:szCs w:val="24"/>
        </w:rPr>
        <w:t>Missing “n” on PSA Cancer Screening Slide graph title</w:t>
      </w:r>
    </w:p>
    <w:p w:rsidR="009A3749" w:rsidRDefault="009A3749" w:rsidP="00DC512B">
      <w:pPr>
        <w:pStyle w:val="ListParagraph"/>
        <w:numPr>
          <w:ilvl w:val="0"/>
          <w:numId w:val="15"/>
        </w:numPr>
        <w:autoSpaceDE w:val="0"/>
        <w:autoSpaceDN w:val="0"/>
        <w:adjustRightInd w:val="0"/>
        <w:rPr>
          <w:rFonts w:cstheme="minorHAnsi"/>
          <w:sz w:val="24"/>
          <w:szCs w:val="24"/>
        </w:rPr>
      </w:pPr>
      <w:r>
        <w:rPr>
          <w:rFonts w:cstheme="minorHAnsi"/>
          <w:sz w:val="24"/>
          <w:szCs w:val="24"/>
        </w:rPr>
        <w:t>PSA—still will be used for screening</w:t>
      </w:r>
    </w:p>
    <w:p w:rsidR="009A3749" w:rsidRDefault="009A3749" w:rsidP="009A3749">
      <w:pPr>
        <w:pStyle w:val="ListParagraph"/>
        <w:numPr>
          <w:ilvl w:val="1"/>
          <w:numId w:val="15"/>
        </w:numPr>
        <w:autoSpaceDE w:val="0"/>
        <w:autoSpaceDN w:val="0"/>
        <w:adjustRightInd w:val="0"/>
        <w:rPr>
          <w:rFonts w:cstheme="minorHAnsi"/>
          <w:sz w:val="24"/>
          <w:szCs w:val="24"/>
        </w:rPr>
      </w:pPr>
      <w:r>
        <w:rPr>
          <w:rFonts w:cstheme="minorHAnsi"/>
          <w:sz w:val="24"/>
          <w:szCs w:val="24"/>
        </w:rPr>
        <w:t>There’s been a lot of discussion about the accuracy of the PSA test</w:t>
      </w:r>
    </w:p>
    <w:p w:rsidR="009A3749" w:rsidRDefault="009A3749" w:rsidP="009A3749">
      <w:pPr>
        <w:pStyle w:val="ListParagraph"/>
        <w:numPr>
          <w:ilvl w:val="1"/>
          <w:numId w:val="15"/>
        </w:numPr>
        <w:autoSpaceDE w:val="0"/>
        <w:autoSpaceDN w:val="0"/>
        <w:adjustRightInd w:val="0"/>
        <w:rPr>
          <w:rFonts w:cstheme="minorHAnsi"/>
          <w:sz w:val="24"/>
          <w:szCs w:val="24"/>
        </w:rPr>
      </w:pPr>
      <w:r>
        <w:rPr>
          <w:rFonts w:cstheme="minorHAnsi"/>
          <w:sz w:val="24"/>
          <w:szCs w:val="24"/>
        </w:rPr>
        <w:t>Healthy People 2020 goal changed to percent who talked to their doctor about the test</w:t>
      </w:r>
    </w:p>
    <w:p w:rsidR="009A3749" w:rsidRDefault="009A3749" w:rsidP="009A3749">
      <w:pPr>
        <w:pStyle w:val="ListParagraph"/>
        <w:numPr>
          <w:ilvl w:val="1"/>
          <w:numId w:val="15"/>
        </w:numPr>
        <w:autoSpaceDE w:val="0"/>
        <w:autoSpaceDN w:val="0"/>
        <w:adjustRightInd w:val="0"/>
        <w:rPr>
          <w:rFonts w:cstheme="minorHAnsi"/>
          <w:sz w:val="24"/>
          <w:szCs w:val="24"/>
        </w:rPr>
      </w:pPr>
      <w:r>
        <w:rPr>
          <w:rFonts w:cstheme="minorHAnsi"/>
          <w:sz w:val="24"/>
          <w:szCs w:val="24"/>
        </w:rPr>
        <w:t>Further research this for more information</w:t>
      </w:r>
    </w:p>
    <w:p w:rsidR="009A3749" w:rsidRDefault="009A3749" w:rsidP="009A3749">
      <w:pPr>
        <w:pStyle w:val="ListParagraph"/>
        <w:numPr>
          <w:ilvl w:val="0"/>
          <w:numId w:val="15"/>
        </w:numPr>
        <w:autoSpaceDE w:val="0"/>
        <w:autoSpaceDN w:val="0"/>
        <w:adjustRightInd w:val="0"/>
        <w:rPr>
          <w:rFonts w:cstheme="minorHAnsi"/>
          <w:sz w:val="24"/>
          <w:szCs w:val="24"/>
        </w:rPr>
      </w:pPr>
      <w:r>
        <w:rPr>
          <w:rFonts w:cstheme="minorHAnsi"/>
          <w:sz w:val="24"/>
          <w:szCs w:val="24"/>
        </w:rPr>
        <w:t>HPV Vaccination – Publish</w:t>
      </w:r>
    </w:p>
    <w:p w:rsidR="009A3749" w:rsidRDefault="009A3749" w:rsidP="009A3749">
      <w:pPr>
        <w:pStyle w:val="ListParagraph"/>
        <w:numPr>
          <w:ilvl w:val="0"/>
          <w:numId w:val="15"/>
        </w:numPr>
        <w:autoSpaceDE w:val="0"/>
        <w:autoSpaceDN w:val="0"/>
        <w:adjustRightInd w:val="0"/>
        <w:rPr>
          <w:rFonts w:cstheme="minorHAnsi"/>
          <w:sz w:val="24"/>
          <w:szCs w:val="24"/>
        </w:rPr>
      </w:pPr>
      <w:r>
        <w:rPr>
          <w:rFonts w:cstheme="minorHAnsi"/>
          <w:sz w:val="24"/>
          <w:szCs w:val="24"/>
        </w:rPr>
        <w:t>HIV Screening percentage was surprising</w:t>
      </w:r>
    </w:p>
    <w:p w:rsidR="009A3749" w:rsidRDefault="009A3749" w:rsidP="009A3749">
      <w:pPr>
        <w:pStyle w:val="ListParagraph"/>
        <w:numPr>
          <w:ilvl w:val="1"/>
          <w:numId w:val="15"/>
        </w:numPr>
        <w:autoSpaceDE w:val="0"/>
        <w:autoSpaceDN w:val="0"/>
        <w:adjustRightInd w:val="0"/>
        <w:rPr>
          <w:rFonts w:cstheme="minorHAnsi"/>
          <w:sz w:val="24"/>
          <w:szCs w:val="24"/>
        </w:rPr>
      </w:pPr>
      <w:r>
        <w:rPr>
          <w:rFonts w:cstheme="minorHAnsi"/>
          <w:sz w:val="24"/>
          <w:szCs w:val="24"/>
        </w:rPr>
        <w:t>High percentage of older population</w:t>
      </w:r>
    </w:p>
    <w:p w:rsidR="009A3749" w:rsidRDefault="009A3749" w:rsidP="009A3749">
      <w:pPr>
        <w:pStyle w:val="ListParagraph"/>
        <w:numPr>
          <w:ilvl w:val="0"/>
          <w:numId w:val="15"/>
        </w:numPr>
        <w:autoSpaceDE w:val="0"/>
        <w:autoSpaceDN w:val="0"/>
        <w:adjustRightInd w:val="0"/>
        <w:rPr>
          <w:rFonts w:cstheme="minorHAnsi"/>
          <w:sz w:val="24"/>
          <w:szCs w:val="24"/>
        </w:rPr>
      </w:pPr>
      <w:r>
        <w:rPr>
          <w:rFonts w:cstheme="minorHAnsi"/>
          <w:sz w:val="24"/>
          <w:szCs w:val="24"/>
        </w:rPr>
        <w:t>Noticed the number of drunk driving crashed and fatalities</w:t>
      </w:r>
    </w:p>
    <w:p w:rsidR="009A3749" w:rsidRDefault="009A3749" w:rsidP="009A3749">
      <w:pPr>
        <w:pStyle w:val="ListParagraph"/>
        <w:numPr>
          <w:ilvl w:val="1"/>
          <w:numId w:val="15"/>
        </w:numPr>
        <w:autoSpaceDE w:val="0"/>
        <w:autoSpaceDN w:val="0"/>
        <w:adjustRightInd w:val="0"/>
        <w:rPr>
          <w:rFonts w:cstheme="minorHAnsi"/>
          <w:sz w:val="24"/>
          <w:szCs w:val="24"/>
        </w:rPr>
      </w:pPr>
      <w:r>
        <w:rPr>
          <w:rFonts w:cstheme="minorHAnsi"/>
          <w:sz w:val="24"/>
          <w:szCs w:val="24"/>
        </w:rPr>
        <w:t>More rural county, not any public transportation</w:t>
      </w:r>
    </w:p>
    <w:p w:rsidR="009A3749" w:rsidRDefault="009A3749" w:rsidP="009A3749">
      <w:pPr>
        <w:pStyle w:val="ListParagraph"/>
        <w:numPr>
          <w:ilvl w:val="1"/>
          <w:numId w:val="15"/>
        </w:numPr>
        <w:autoSpaceDE w:val="0"/>
        <w:autoSpaceDN w:val="0"/>
        <w:adjustRightInd w:val="0"/>
        <w:rPr>
          <w:rFonts w:cstheme="minorHAnsi"/>
          <w:sz w:val="24"/>
          <w:szCs w:val="24"/>
        </w:rPr>
      </w:pPr>
      <w:r>
        <w:rPr>
          <w:rFonts w:cstheme="minorHAnsi"/>
          <w:sz w:val="24"/>
          <w:szCs w:val="24"/>
        </w:rPr>
        <w:t>Also, road conditions</w:t>
      </w:r>
    </w:p>
    <w:p w:rsidR="009A3749" w:rsidRDefault="009A3749" w:rsidP="009A3749">
      <w:pPr>
        <w:pStyle w:val="ListParagraph"/>
        <w:numPr>
          <w:ilvl w:val="0"/>
          <w:numId w:val="15"/>
        </w:numPr>
        <w:autoSpaceDE w:val="0"/>
        <w:autoSpaceDN w:val="0"/>
        <w:adjustRightInd w:val="0"/>
        <w:rPr>
          <w:rFonts w:cstheme="minorHAnsi"/>
          <w:sz w:val="24"/>
          <w:szCs w:val="24"/>
        </w:rPr>
      </w:pPr>
      <w:r>
        <w:rPr>
          <w:rFonts w:cstheme="minorHAnsi"/>
          <w:sz w:val="24"/>
          <w:szCs w:val="24"/>
        </w:rPr>
        <w:t>High school student marijuana use and depression rate among females</w:t>
      </w:r>
    </w:p>
    <w:p w:rsidR="009A3749" w:rsidRPr="00F26207" w:rsidRDefault="009A3749" w:rsidP="009A3749">
      <w:pPr>
        <w:pStyle w:val="ListParagraph"/>
        <w:numPr>
          <w:ilvl w:val="0"/>
          <w:numId w:val="15"/>
        </w:numPr>
        <w:autoSpaceDE w:val="0"/>
        <w:autoSpaceDN w:val="0"/>
        <w:adjustRightInd w:val="0"/>
        <w:rPr>
          <w:rFonts w:cstheme="minorHAnsi"/>
          <w:sz w:val="24"/>
          <w:szCs w:val="24"/>
        </w:rPr>
      </w:pPr>
      <w:r>
        <w:rPr>
          <w:rFonts w:cstheme="minorHAnsi"/>
          <w:sz w:val="24"/>
          <w:szCs w:val="24"/>
        </w:rPr>
        <w:t>Suicide rate</w:t>
      </w:r>
    </w:p>
    <w:p w:rsidR="00F26207" w:rsidRPr="00F26207" w:rsidRDefault="00F26207" w:rsidP="00F26207">
      <w:pPr>
        <w:pStyle w:val="ListParagraph"/>
        <w:autoSpaceDE w:val="0"/>
        <w:autoSpaceDN w:val="0"/>
        <w:adjustRightInd w:val="0"/>
        <w:ind w:left="900"/>
        <w:rPr>
          <w:rFonts w:cstheme="minorHAnsi"/>
          <w:sz w:val="24"/>
          <w:szCs w:val="24"/>
        </w:rPr>
      </w:pPr>
    </w:p>
    <w:p w:rsidR="00F26207" w:rsidRPr="00F26207" w:rsidRDefault="00F26207" w:rsidP="00F26207">
      <w:pPr>
        <w:pStyle w:val="ListParagraph"/>
        <w:autoSpaceDE w:val="0"/>
        <w:autoSpaceDN w:val="0"/>
        <w:adjustRightInd w:val="0"/>
        <w:ind w:left="900"/>
        <w:rPr>
          <w:rFonts w:cstheme="minorHAnsi"/>
          <w:sz w:val="24"/>
          <w:szCs w:val="24"/>
        </w:rPr>
      </w:pPr>
    </w:p>
    <w:p w:rsidR="00845984" w:rsidRPr="00845984" w:rsidRDefault="00845984" w:rsidP="00096A6D">
      <w:pPr>
        <w:pStyle w:val="ListParagraph"/>
        <w:autoSpaceDE w:val="0"/>
        <w:autoSpaceDN w:val="0"/>
        <w:adjustRightInd w:val="0"/>
        <w:ind w:left="0"/>
        <w:jc w:val="center"/>
        <w:rPr>
          <w:rFonts w:cstheme="minorHAnsi"/>
          <w:szCs w:val="24"/>
        </w:rPr>
      </w:pPr>
      <w:r w:rsidRPr="00F26207">
        <w:rPr>
          <w:rFonts w:cstheme="minorHAnsi"/>
          <w:sz w:val="24"/>
          <w:szCs w:val="24"/>
        </w:rPr>
        <w:t xml:space="preserve">Next Meeting: </w:t>
      </w:r>
      <w:r w:rsidR="00DC512B">
        <w:rPr>
          <w:rFonts w:cstheme="minorHAnsi"/>
          <w:sz w:val="24"/>
          <w:szCs w:val="24"/>
        </w:rPr>
        <w:t>April 7</w:t>
      </w:r>
      <w:r w:rsidRPr="00F26207">
        <w:rPr>
          <w:rFonts w:cstheme="minorHAnsi"/>
          <w:sz w:val="24"/>
          <w:szCs w:val="24"/>
        </w:rPr>
        <w:t>, 2016, 11 a.m. to 12 p.m.</w:t>
      </w:r>
    </w:p>
    <w:p w:rsidR="00C7319D" w:rsidRPr="00845984" w:rsidRDefault="00C7319D" w:rsidP="00845984">
      <w:pPr>
        <w:autoSpaceDE w:val="0"/>
        <w:autoSpaceDN w:val="0"/>
        <w:adjustRightInd w:val="0"/>
        <w:ind w:left="990" w:hanging="270"/>
        <w:rPr>
          <w:rFonts w:cstheme="minorHAnsi"/>
          <w:szCs w:val="24"/>
        </w:rPr>
      </w:pPr>
    </w:p>
    <w:sectPr w:rsidR="00C7319D" w:rsidRPr="00845984" w:rsidSect="00F10CD8">
      <w:type w:val="continuous"/>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6DF"/>
    <w:multiLevelType w:val="hybridMultilevel"/>
    <w:tmpl w:val="8B64225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4FD7FAA"/>
    <w:multiLevelType w:val="hybridMultilevel"/>
    <w:tmpl w:val="D0246EF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5AE1929"/>
    <w:multiLevelType w:val="hybridMultilevel"/>
    <w:tmpl w:val="FF68F43A"/>
    <w:lvl w:ilvl="0" w:tplc="70CCC3AA">
      <w:start w:val="1"/>
      <w:numFmt w:val="decimal"/>
      <w:lvlText w:val="%1."/>
      <w:lvlJc w:val="left"/>
      <w:pPr>
        <w:ind w:left="1080" w:hanging="360"/>
      </w:pPr>
      <w:rPr>
        <w:rFonts w:hint="default"/>
        <w:color w:val="001AE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441334"/>
    <w:multiLevelType w:val="hybridMultilevel"/>
    <w:tmpl w:val="FF68F43A"/>
    <w:lvl w:ilvl="0" w:tplc="70CCC3AA">
      <w:start w:val="1"/>
      <w:numFmt w:val="decimal"/>
      <w:lvlText w:val="%1."/>
      <w:lvlJc w:val="left"/>
      <w:pPr>
        <w:ind w:left="1080" w:hanging="360"/>
      </w:pPr>
      <w:rPr>
        <w:rFonts w:hint="default"/>
        <w:color w:val="001AE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B61000"/>
    <w:multiLevelType w:val="hybridMultilevel"/>
    <w:tmpl w:val="2A7A08EE"/>
    <w:lvl w:ilvl="0" w:tplc="21424080">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24A12"/>
    <w:multiLevelType w:val="hybridMultilevel"/>
    <w:tmpl w:val="8E12B6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56C6AB7"/>
    <w:multiLevelType w:val="hybridMultilevel"/>
    <w:tmpl w:val="9AD6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D01451"/>
    <w:multiLevelType w:val="hybridMultilevel"/>
    <w:tmpl w:val="2730C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516A54"/>
    <w:multiLevelType w:val="hybridMultilevel"/>
    <w:tmpl w:val="831AE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894C3E"/>
    <w:multiLevelType w:val="hybridMultilevel"/>
    <w:tmpl w:val="315C2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841234"/>
    <w:multiLevelType w:val="hybridMultilevel"/>
    <w:tmpl w:val="2728A2D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5D798F"/>
    <w:multiLevelType w:val="hybridMultilevel"/>
    <w:tmpl w:val="72A0C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E91682"/>
    <w:multiLevelType w:val="hybridMultilevel"/>
    <w:tmpl w:val="79CC00C0"/>
    <w:lvl w:ilvl="0" w:tplc="214240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D558FB"/>
    <w:multiLevelType w:val="hybridMultilevel"/>
    <w:tmpl w:val="A108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566968"/>
    <w:multiLevelType w:val="hybridMultilevel"/>
    <w:tmpl w:val="7B2A5A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A5F514A"/>
    <w:multiLevelType w:val="multilevel"/>
    <w:tmpl w:val="9FFAB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5"/>
    <w:lvlOverride w:ilvl="0">
      <w:lvl w:ilvl="0">
        <w:numFmt w:val="bullet"/>
        <w:lvlText w:val=""/>
        <w:lvlJc w:val="left"/>
        <w:pPr>
          <w:tabs>
            <w:tab w:val="num" w:pos="1440"/>
          </w:tabs>
          <w:ind w:left="1440" w:hanging="360"/>
        </w:pPr>
        <w:rPr>
          <w:rFonts w:ascii="Wingdings" w:hAnsi="Wingdings" w:hint="default"/>
          <w:sz w:val="20"/>
        </w:rPr>
      </w:lvl>
    </w:lvlOverride>
  </w:num>
  <w:num w:numId="3">
    <w:abstractNumId w:val="3"/>
  </w:num>
  <w:num w:numId="4">
    <w:abstractNumId w:val="2"/>
  </w:num>
  <w:num w:numId="5">
    <w:abstractNumId w:val="14"/>
  </w:num>
  <w:num w:numId="6">
    <w:abstractNumId w:val="4"/>
  </w:num>
  <w:num w:numId="7">
    <w:abstractNumId w:val="12"/>
  </w:num>
  <w:num w:numId="8">
    <w:abstractNumId w:val="1"/>
  </w:num>
  <w:num w:numId="9">
    <w:abstractNumId w:val="6"/>
  </w:num>
  <w:num w:numId="10">
    <w:abstractNumId w:val="9"/>
  </w:num>
  <w:num w:numId="11">
    <w:abstractNumId w:val="13"/>
  </w:num>
  <w:num w:numId="12">
    <w:abstractNumId w:val="11"/>
  </w:num>
  <w:num w:numId="13">
    <w:abstractNumId w:val="8"/>
  </w:num>
  <w:num w:numId="14">
    <w:abstractNumId w:val="7"/>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D3"/>
    <w:rsid w:val="00084B75"/>
    <w:rsid w:val="00096A6D"/>
    <w:rsid w:val="000C6761"/>
    <w:rsid w:val="000D13C5"/>
    <w:rsid w:val="000F7EE8"/>
    <w:rsid w:val="00140230"/>
    <w:rsid w:val="00172C59"/>
    <w:rsid w:val="00184824"/>
    <w:rsid w:val="0019279F"/>
    <w:rsid w:val="001A13B7"/>
    <w:rsid w:val="001A4717"/>
    <w:rsid w:val="001C3B06"/>
    <w:rsid w:val="001C4091"/>
    <w:rsid w:val="001D1052"/>
    <w:rsid w:val="001E0D80"/>
    <w:rsid w:val="001E4363"/>
    <w:rsid w:val="001F1724"/>
    <w:rsid w:val="001F2EC9"/>
    <w:rsid w:val="00211842"/>
    <w:rsid w:val="00243F9C"/>
    <w:rsid w:val="002716C7"/>
    <w:rsid w:val="002750C6"/>
    <w:rsid w:val="0028523C"/>
    <w:rsid w:val="00285384"/>
    <w:rsid w:val="002A750A"/>
    <w:rsid w:val="002B7688"/>
    <w:rsid w:val="002F2175"/>
    <w:rsid w:val="002F36E4"/>
    <w:rsid w:val="00341EE4"/>
    <w:rsid w:val="00384C37"/>
    <w:rsid w:val="003A1723"/>
    <w:rsid w:val="003B35A1"/>
    <w:rsid w:val="004023E8"/>
    <w:rsid w:val="00407878"/>
    <w:rsid w:val="00414B08"/>
    <w:rsid w:val="00474A55"/>
    <w:rsid w:val="004F64A0"/>
    <w:rsid w:val="00592865"/>
    <w:rsid w:val="005A7AD1"/>
    <w:rsid w:val="005B1AD1"/>
    <w:rsid w:val="005C499F"/>
    <w:rsid w:val="00611709"/>
    <w:rsid w:val="006403BD"/>
    <w:rsid w:val="006504EB"/>
    <w:rsid w:val="006613D7"/>
    <w:rsid w:val="00672CF8"/>
    <w:rsid w:val="00676E52"/>
    <w:rsid w:val="006B3794"/>
    <w:rsid w:val="006D5466"/>
    <w:rsid w:val="007248C5"/>
    <w:rsid w:val="00725418"/>
    <w:rsid w:val="00747BC8"/>
    <w:rsid w:val="00753055"/>
    <w:rsid w:val="00753139"/>
    <w:rsid w:val="007961CF"/>
    <w:rsid w:val="007A4274"/>
    <w:rsid w:val="007D5912"/>
    <w:rsid w:val="00804833"/>
    <w:rsid w:val="00815F18"/>
    <w:rsid w:val="00845984"/>
    <w:rsid w:val="008844FB"/>
    <w:rsid w:val="00891D4A"/>
    <w:rsid w:val="008D4662"/>
    <w:rsid w:val="00947EB1"/>
    <w:rsid w:val="009654C4"/>
    <w:rsid w:val="00990019"/>
    <w:rsid w:val="009A3749"/>
    <w:rsid w:val="009E1018"/>
    <w:rsid w:val="009F6E61"/>
    <w:rsid w:val="00A077B4"/>
    <w:rsid w:val="00A83DB1"/>
    <w:rsid w:val="00A8770F"/>
    <w:rsid w:val="00AE58D3"/>
    <w:rsid w:val="00AF3687"/>
    <w:rsid w:val="00B037E2"/>
    <w:rsid w:val="00B947DF"/>
    <w:rsid w:val="00B96F88"/>
    <w:rsid w:val="00BB418C"/>
    <w:rsid w:val="00BB7A3F"/>
    <w:rsid w:val="00C01CC9"/>
    <w:rsid w:val="00C26A3C"/>
    <w:rsid w:val="00C26D06"/>
    <w:rsid w:val="00C358DC"/>
    <w:rsid w:val="00C62383"/>
    <w:rsid w:val="00C66DFA"/>
    <w:rsid w:val="00C7303A"/>
    <w:rsid w:val="00C7319D"/>
    <w:rsid w:val="00C8281B"/>
    <w:rsid w:val="00C975D5"/>
    <w:rsid w:val="00CA286F"/>
    <w:rsid w:val="00D134F1"/>
    <w:rsid w:val="00D440D3"/>
    <w:rsid w:val="00D51CA9"/>
    <w:rsid w:val="00DA24A4"/>
    <w:rsid w:val="00DC512B"/>
    <w:rsid w:val="00DD5D80"/>
    <w:rsid w:val="00DF0C31"/>
    <w:rsid w:val="00E062CB"/>
    <w:rsid w:val="00E271A1"/>
    <w:rsid w:val="00E42302"/>
    <w:rsid w:val="00E63DF9"/>
    <w:rsid w:val="00EB0A69"/>
    <w:rsid w:val="00EE3533"/>
    <w:rsid w:val="00F0034B"/>
    <w:rsid w:val="00F10CD8"/>
    <w:rsid w:val="00F26207"/>
    <w:rsid w:val="00F559F1"/>
    <w:rsid w:val="00F60717"/>
    <w:rsid w:val="00F923A8"/>
    <w:rsid w:val="00FD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87"/>
  </w:style>
  <w:style w:type="paragraph" w:styleId="Heading1">
    <w:name w:val="heading 1"/>
    <w:basedOn w:val="Normal"/>
    <w:next w:val="Normal"/>
    <w:link w:val="Heading1Char"/>
    <w:uiPriority w:val="9"/>
    <w:qFormat/>
    <w:rsid w:val="00672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2C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C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D3"/>
    <w:pPr>
      <w:ind w:left="720"/>
      <w:contextualSpacing/>
    </w:pPr>
  </w:style>
  <w:style w:type="paragraph" w:styleId="NormalWeb">
    <w:name w:val="Normal (Web)"/>
    <w:basedOn w:val="Normal"/>
    <w:uiPriority w:val="99"/>
    <w:semiHidden/>
    <w:unhideWhenUsed/>
    <w:rsid w:val="00084B75"/>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672C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2CF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72CF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72C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2CF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87"/>
  </w:style>
  <w:style w:type="paragraph" w:styleId="Heading1">
    <w:name w:val="heading 1"/>
    <w:basedOn w:val="Normal"/>
    <w:next w:val="Normal"/>
    <w:link w:val="Heading1Char"/>
    <w:uiPriority w:val="9"/>
    <w:qFormat/>
    <w:rsid w:val="00672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2C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C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D3"/>
    <w:pPr>
      <w:ind w:left="720"/>
      <w:contextualSpacing/>
    </w:pPr>
  </w:style>
  <w:style w:type="paragraph" w:styleId="NormalWeb">
    <w:name w:val="Normal (Web)"/>
    <w:basedOn w:val="Normal"/>
    <w:uiPriority w:val="99"/>
    <w:semiHidden/>
    <w:unhideWhenUsed/>
    <w:rsid w:val="00084B75"/>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672C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2CF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72CF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72C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2CF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023131">
      <w:bodyDiv w:val="1"/>
      <w:marLeft w:val="0"/>
      <w:marRight w:val="0"/>
      <w:marTop w:val="0"/>
      <w:marBottom w:val="0"/>
      <w:divBdr>
        <w:top w:val="none" w:sz="0" w:space="0" w:color="auto"/>
        <w:left w:val="none" w:sz="0" w:space="0" w:color="auto"/>
        <w:bottom w:val="none" w:sz="0" w:space="0" w:color="auto"/>
        <w:right w:val="none" w:sz="0" w:space="0" w:color="auto"/>
      </w:divBdr>
      <w:divsChild>
        <w:div w:id="885875524">
          <w:marLeft w:val="0"/>
          <w:marRight w:val="0"/>
          <w:marTop w:val="0"/>
          <w:marBottom w:val="0"/>
          <w:divBdr>
            <w:top w:val="none" w:sz="0" w:space="0" w:color="auto"/>
            <w:left w:val="none" w:sz="0" w:space="0" w:color="auto"/>
            <w:bottom w:val="none" w:sz="0" w:space="0" w:color="auto"/>
            <w:right w:val="none" w:sz="0" w:space="0" w:color="auto"/>
          </w:divBdr>
          <w:divsChild>
            <w:div w:id="14427930">
              <w:marLeft w:val="0"/>
              <w:marRight w:val="0"/>
              <w:marTop w:val="0"/>
              <w:marBottom w:val="0"/>
              <w:divBdr>
                <w:top w:val="none" w:sz="0" w:space="0" w:color="auto"/>
                <w:left w:val="none" w:sz="0" w:space="0" w:color="auto"/>
                <w:bottom w:val="none" w:sz="0" w:space="0" w:color="auto"/>
                <w:right w:val="none" w:sz="0" w:space="0" w:color="auto"/>
              </w:divBdr>
              <w:divsChild>
                <w:div w:id="2096393133">
                  <w:marLeft w:val="0"/>
                  <w:marRight w:val="0"/>
                  <w:marTop w:val="0"/>
                  <w:marBottom w:val="0"/>
                  <w:divBdr>
                    <w:top w:val="none" w:sz="0" w:space="0" w:color="auto"/>
                    <w:left w:val="none" w:sz="0" w:space="0" w:color="auto"/>
                    <w:bottom w:val="none" w:sz="0" w:space="0" w:color="auto"/>
                    <w:right w:val="none" w:sz="0" w:space="0" w:color="auto"/>
                  </w:divBdr>
                  <w:divsChild>
                    <w:div w:id="1841042273">
                      <w:marLeft w:val="0"/>
                      <w:marRight w:val="0"/>
                      <w:marTop w:val="0"/>
                      <w:marBottom w:val="0"/>
                      <w:divBdr>
                        <w:top w:val="single" w:sz="6" w:space="8" w:color="E7E7E7"/>
                        <w:left w:val="single" w:sz="6" w:space="8" w:color="E7E7E7"/>
                        <w:bottom w:val="single" w:sz="6" w:space="15" w:color="E7E7E7"/>
                        <w:right w:val="single" w:sz="6" w:space="11" w:color="E7E7E7"/>
                      </w:divBdr>
                      <w:divsChild>
                        <w:div w:id="8021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164179">
      <w:bodyDiv w:val="1"/>
      <w:marLeft w:val="0"/>
      <w:marRight w:val="0"/>
      <w:marTop w:val="0"/>
      <w:marBottom w:val="0"/>
      <w:divBdr>
        <w:top w:val="none" w:sz="0" w:space="0" w:color="auto"/>
        <w:left w:val="none" w:sz="0" w:space="0" w:color="auto"/>
        <w:bottom w:val="none" w:sz="0" w:space="0" w:color="auto"/>
        <w:right w:val="none" w:sz="0" w:space="0" w:color="auto"/>
      </w:divBdr>
    </w:div>
    <w:div w:id="13870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AC0BC-D97C-4833-8B06-A25FD8CA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Brown Paviour</dc:creator>
  <cp:lastModifiedBy>ipc63501</cp:lastModifiedBy>
  <cp:revision>6</cp:revision>
  <cp:lastPrinted>2015-11-23T19:56:00Z</cp:lastPrinted>
  <dcterms:created xsi:type="dcterms:W3CDTF">2016-03-03T17:42:00Z</dcterms:created>
  <dcterms:modified xsi:type="dcterms:W3CDTF">2016-03-09T14:46:00Z</dcterms:modified>
</cp:coreProperties>
</file>