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9EE4" w14:textId="77777777" w:rsidR="00001839" w:rsidRDefault="000018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4965"/>
      </w:tblGrid>
      <w:tr w:rsidR="00001839" w14:paraId="570428EC" w14:textId="77777777">
        <w:trPr>
          <w:trHeight w:val="1251"/>
        </w:trPr>
        <w:tc>
          <w:tcPr>
            <w:tcW w:w="4935" w:type="dxa"/>
            <w:shd w:val="clear" w:color="auto" w:fill="FFFFFF"/>
          </w:tcPr>
          <w:p w14:paraId="689F64BF" w14:textId="77777777" w:rsidR="00001839" w:rsidRDefault="00354446">
            <w:pPr>
              <w:ind w:left="0" w:hanging="2"/>
            </w:pPr>
            <w:r>
              <w:rPr>
                <w:noProof/>
              </w:rPr>
              <w:drawing>
                <wp:inline distT="0" distB="0" distL="114300" distR="114300" wp14:anchorId="2A46629E" wp14:editId="694214CC">
                  <wp:extent cx="2545080" cy="545465"/>
                  <wp:effectExtent l="0" t="0" r="0" b="0"/>
                  <wp:docPr id="1028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5454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5E8DE02" w14:textId="77777777" w:rsidR="00001839" w:rsidRDefault="00001839">
            <w:pPr>
              <w:ind w:left="0" w:hanging="2"/>
              <w:rPr>
                <w:rFonts w:ascii="Trebuchet MS" w:eastAsia="Trebuchet MS" w:hAnsi="Trebuchet MS" w:cs="Trebuchet MS"/>
                <w:color w:val="000080"/>
                <w:sz w:val="16"/>
                <w:szCs w:val="16"/>
              </w:rPr>
            </w:pPr>
          </w:p>
        </w:tc>
        <w:tc>
          <w:tcPr>
            <w:tcW w:w="4965" w:type="dxa"/>
            <w:shd w:val="clear" w:color="auto" w:fill="FFFFFF"/>
          </w:tcPr>
          <w:p w14:paraId="1199DEC7" w14:textId="77777777" w:rsidR="00001839" w:rsidRDefault="00B3064B">
            <w:pPr>
              <w:ind w:left="4" w:hanging="6"/>
              <w:jc w:val="right"/>
              <w:rPr>
                <w:color w:val="44546A"/>
                <w:sz w:val="56"/>
                <w:szCs w:val="56"/>
              </w:rPr>
            </w:pPr>
            <w:r>
              <w:rPr>
                <w:rFonts w:ascii="Trebuchet MS" w:eastAsia="Trebuchet MS" w:hAnsi="Trebuchet MS" w:cs="Trebuchet MS"/>
                <w:i/>
                <w:color w:val="44546A"/>
                <w:sz w:val="56"/>
                <w:szCs w:val="56"/>
              </w:rPr>
              <w:t xml:space="preserve">Eastern Region </w:t>
            </w:r>
            <w:r w:rsidR="00354446">
              <w:rPr>
                <w:rFonts w:ascii="Trebuchet MS" w:eastAsia="Trebuchet MS" w:hAnsi="Trebuchet MS" w:cs="Trebuchet MS"/>
                <w:i/>
                <w:color w:val="44546A"/>
                <w:sz w:val="56"/>
                <w:szCs w:val="56"/>
              </w:rPr>
              <w:t>News Release</w:t>
            </w:r>
          </w:p>
        </w:tc>
      </w:tr>
      <w:tr w:rsidR="00001839" w14:paraId="2F985582" w14:textId="77777777">
        <w:trPr>
          <w:trHeight w:val="161"/>
        </w:trPr>
        <w:tc>
          <w:tcPr>
            <w:tcW w:w="9900" w:type="dxa"/>
            <w:gridSpan w:val="2"/>
            <w:shd w:val="clear" w:color="auto" w:fill="44546A"/>
          </w:tcPr>
          <w:p w14:paraId="55A2BB27" w14:textId="77777777" w:rsidR="00001839" w:rsidRDefault="00001839">
            <w:pPr>
              <w:jc w:val="center"/>
              <w:rPr>
                <w:rFonts w:ascii="Arial" w:eastAsia="Arial" w:hAnsi="Arial" w:cs="Arial"/>
                <w:color w:val="FFFFFF"/>
                <w:sz w:val="6"/>
                <w:szCs w:val="6"/>
              </w:rPr>
            </w:pPr>
          </w:p>
          <w:p w14:paraId="5EF2A3B4" w14:textId="77777777" w:rsidR="00001839" w:rsidRDefault="00354446">
            <w:pPr>
              <w:ind w:left="0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109 Governor Street, Richmond, Virginia 23219 ● </w:t>
            </w: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www.vdh.virginia.gov</w:t>
            </w:r>
          </w:p>
          <w:p w14:paraId="1D7F16BF" w14:textId="77777777" w:rsidR="00001839" w:rsidRDefault="00001839">
            <w:pPr>
              <w:ind w:left="-2" w:firstLine="0"/>
              <w:jc w:val="center"/>
              <w:rPr>
                <w:rFonts w:ascii="Arial" w:eastAsia="Arial" w:hAnsi="Arial" w:cs="Arial"/>
                <w:color w:val="FFFFFF"/>
                <w:sz w:val="4"/>
                <w:szCs w:val="4"/>
              </w:rPr>
            </w:pPr>
          </w:p>
        </w:tc>
      </w:tr>
    </w:tbl>
    <w:p w14:paraId="021537F1" w14:textId="77777777" w:rsidR="00001839" w:rsidRDefault="00001839">
      <w:pPr>
        <w:pStyle w:val="Heading1"/>
        <w:ind w:left="0" w:right="-360" w:hanging="2"/>
      </w:pPr>
    </w:p>
    <w:p w14:paraId="030FD89E" w14:textId="77777777" w:rsidR="00001839" w:rsidRDefault="00001839">
      <w:pPr>
        <w:pStyle w:val="Heading1"/>
        <w:ind w:left="0" w:right="-360" w:hanging="2"/>
        <w:rPr>
          <w:color w:val="FF0000"/>
        </w:rPr>
      </w:pPr>
    </w:p>
    <w:p w14:paraId="11F5E47E" w14:textId="67043709" w:rsidR="00001839" w:rsidRDefault="00354446">
      <w:pPr>
        <w:pStyle w:val="Heading1"/>
        <w:ind w:left="0" w:right="-360" w:hanging="2"/>
        <w:rPr>
          <w:b w:val="0"/>
        </w:rPr>
      </w:pPr>
      <w:r>
        <w:t>FOR IMMEDIATE RELEASE</w:t>
      </w:r>
      <w:r>
        <w:tab/>
      </w:r>
      <w: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EE7B3E" w:rsidRPr="00A13275">
        <w:rPr>
          <w:b w:val="0"/>
        </w:rPr>
        <w:t xml:space="preserve">October </w:t>
      </w:r>
      <w:r w:rsidR="00B42DC7" w:rsidRPr="00A13275">
        <w:rPr>
          <w:b w:val="0"/>
        </w:rPr>
        <w:t>2</w:t>
      </w:r>
      <w:r w:rsidR="00A13275" w:rsidRPr="00A13275">
        <w:rPr>
          <w:b w:val="0"/>
        </w:rPr>
        <w:t>9</w:t>
      </w:r>
      <w:r w:rsidRPr="00A13275">
        <w:rPr>
          <w:b w:val="0"/>
        </w:rPr>
        <w:t>,</w:t>
      </w:r>
      <w:r>
        <w:rPr>
          <w:b w:val="0"/>
        </w:rPr>
        <w:t xml:space="preserve"> 2021</w:t>
      </w:r>
    </w:p>
    <w:p w14:paraId="214B7E00" w14:textId="3E6B0D88" w:rsidR="00EE7B3E" w:rsidRDefault="00354446">
      <w:pPr>
        <w:pStyle w:val="Heading1"/>
        <w:ind w:left="0" w:right="-360" w:hanging="2"/>
        <w:rPr>
          <w:b w:val="0"/>
        </w:rPr>
      </w:pPr>
      <w:r>
        <w:t xml:space="preserve">Media Contact: </w:t>
      </w:r>
      <w:r w:rsidR="00E67C6C">
        <w:rPr>
          <w:b w:val="0"/>
        </w:rPr>
        <w:t>Mary Chamberlin</w:t>
      </w:r>
      <w:r>
        <w:rPr>
          <w:b w:val="0"/>
        </w:rPr>
        <w:t xml:space="preserve">, </w:t>
      </w:r>
      <w:hyperlink r:id="rId6" w:history="1">
        <w:r w:rsidR="00E67C6C" w:rsidRPr="00F60B77">
          <w:rPr>
            <w:rStyle w:val="Hyperlink"/>
            <w:b w:val="0"/>
          </w:rPr>
          <w:t>mary.chamberlin@vdh.virginia.gov</w:t>
        </w:r>
      </w:hyperlink>
    </w:p>
    <w:p w14:paraId="38CACB31" w14:textId="77777777" w:rsidR="00001839" w:rsidRDefault="00EE7B3E" w:rsidP="00A13275">
      <w:pPr>
        <w:tabs>
          <w:tab w:val="left" w:pos="6180"/>
        </w:tabs>
        <w:ind w:leftChars="0" w:left="0" w:firstLineChars="0" w:firstLine="0"/>
        <w:rPr>
          <w:color w:val="222222"/>
          <w:highlight w:val="white"/>
        </w:rPr>
      </w:pPr>
      <w:r>
        <w:rPr>
          <w:color w:val="222222"/>
          <w:highlight w:val="white"/>
        </w:rPr>
        <w:tab/>
      </w:r>
      <w:r>
        <w:rPr>
          <w:color w:val="222222"/>
          <w:highlight w:val="white"/>
        </w:rPr>
        <w:tab/>
        <w:t xml:space="preserve"> </w:t>
      </w:r>
    </w:p>
    <w:p w14:paraId="56E1FBA7" w14:textId="7B66BDC8" w:rsidR="00001839" w:rsidRDefault="00644A0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center"/>
        <w:rPr>
          <w:b/>
        </w:rPr>
      </w:pPr>
      <w:r>
        <w:rPr>
          <w:b/>
        </w:rPr>
        <w:t xml:space="preserve">The </w:t>
      </w:r>
      <w:r w:rsidR="00E67C6C">
        <w:rPr>
          <w:b/>
        </w:rPr>
        <w:t>Central Park</w:t>
      </w:r>
      <w:r w:rsidR="003F3085">
        <w:rPr>
          <w:b/>
        </w:rPr>
        <w:t xml:space="preserve"> </w:t>
      </w:r>
      <w:r w:rsidR="00E67C6C">
        <w:rPr>
          <w:b/>
        </w:rPr>
        <w:t xml:space="preserve">Community </w:t>
      </w:r>
      <w:r w:rsidR="003F3085">
        <w:rPr>
          <w:b/>
        </w:rPr>
        <w:t xml:space="preserve">Vaccination </w:t>
      </w:r>
      <w:r w:rsidR="00E67C6C">
        <w:rPr>
          <w:b/>
        </w:rPr>
        <w:t xml:space="preserve">Center (CVC) Completes Its First Week of Operation </w:t>
      </w:r>
      <w:r w:rsidR="003F3085">
        <w:rPr>
          <w:b/>
        </w:rPr>
        <w:t xml:space="preserve"> </w:t>
      </w:r>
    </w:p>
    <w:p w14:paraId="3680223D" w14:textId="77777777" w:rsidR="00001839" w:rsidRDefault="0000183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color w:val="FF0000"/>
        </w:rPr>
      </w:pPr>
    </w:p>
    <w:p w14:paraId="6CAE5F91" w14:textId="72325951" w:rsidR="00032AEE" w:rsidRDefault="0035444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color w:val="404040"/>
        </w:rPr>
      </w:pPr>
      <w:r>
        <w:rPr>
          <w:color w:val="000000"/>
        </w:rPr>
        <w:t>(</w:t>
      </w:r>
      <w:r w:rsidR="00E67C6C">
        <w:rPr>
          <w:b/>
        </w:rPr>
        <w:t>FREDERICKSBURG</w:t>
      </w:r>
      <w:r>
        <w:rPr>
          <w:b/>
          <w:color w:val="000000"/>
        </w:rPr>
        <w:t>, V</w:t>
      </w:r>
      <w:r>
        <w:rPr>
          <w:b/>
        </w:rPr>
        <w:t>a.</w:t>
      </w:r>
      <w:r>
        <w:rPr>
          <w:color w:val="000000"/>
        </w:rPr>
        <w:t>)—</w:t>
      </w:r>
      <w:r>
        <w:rPr>
          <w:i/>
          <w:color w:val="000000"/>
        </w:rPr>
        <w:t xml:space="preserve"> </w:t>
      </w:r>
      <w:r w:rsidR="00032AEE">
        <w:rPr>
          <w:color w:val="404040"/>
        </w:rPr>
        <w:t>The</w:t>
      </w:r>
      <w:r>
        <w:rPr>
          <w:color w:val="404040"/>
        </w:rPr>
        <w:t xml:space="preserve"> Virginia Department Health (VDH) </w:t>
      </w:r>
      <w:r w:rsidR="00032AEE">
        <w:rPr>
          <w:color w:val="404040"/>
        </w:rPr>
        <w:t>continues operations at the</w:t>
      </w:r>
      <w:r>
        <w:rPr>
          <w:color w:val="404040"/>
        </w:rPr>
        <w:t xml:space="preserve"> </w:t>
      </w:r>
      <w:r w:rsidR="00032AEE">
        <w:rPr>
          <w:color w:val="404040"/>
        </w:rPr>
        <w:t xml:space="preserve">regional </w:t>
      </w:r>
      <w:r>
        <w:rPr>
          <w:color w:val="404040"/>
        </w:rPr>
        <w:t xml:space="preserve">state-run Community Vaccination </w:t>
      </w:r>
      <w:r w:rsidR="00032AEE">
        <w:rPr>
          <w:color w:val="404040"/>
        </w:rPr>
        <w:t>Center</w:t>
      </w:r>
      <w:r>
        <w:rPr>
          <w:color w:val="404040"/>
        </w:rPr>
        <w:t xml:space="preserve"> (CVC)</w:t>
      </w:r>
      <w:r w:rsidR="000F53EE">
        <w:rPr>
          <w:color w:val="404040"/>
        </w:rPr>
        <w:t>,</w:t>
      </w:r>
      <w:r w:rsidR="004A3C8C">
        <w:rPr>
          <w:color w:val="404040"/>
        </w:rPr>
        <w:t xml:space="preserve"> </w:t>
      </w:r>
      <w:r>
        <w:rPr>
          <w:color w:val="404040"/>
        </w:rPr>
        <w:t xml:space="preserve">at the former </w:t>
      </w:r>
      <w:r w:rsidR="00E67C6C">
        <w:rPr>
          <w:color w:val="404040"/>
        </w:rPr>
        <w:t>Home Gallery</w:t>
      </w:r>
      <w:r w:rsidR="00EE7B3E">
        <w:rPr>
          <w:color w:val="404040"/>
        </w:rPr>
        <w:t xml:space="preserve"> Store</w:t>
      </w:r>
      <w:r>
        <w:rPr>
          <w:color w:val="404040"/>
        </w:rPr>
        <w:t xml:space="preserve"> location at </w:t>
      </w:r>
      <w:r w:rsidR="00E67C6C">
        <w:rPr>
          <w:color w:val="404040"/>
        </w:rPr>
        <w:t xml:space="preserve">Central Park </w:t>
      </w:r>
      <w:r w:rsidR="000E1483">
        <w:rPr>
          <w:color w:val="404040"/>
        </w:rPr>
        <w:t xml:space="preserve">located at </w:t>
      </w:r>
      <w:r w:rsidR="00E67C6C">
        <w:rPr>
          <w:color w:val="404040"/>
        </w:rPr>
        <w:t>1877 Carl D. Silver Pkwy</w:t>
      </w:r>
      <w:r w:rsidR="00D83764">
        <w:rPr>
          <w:color w:val="404040"/>
        </w:rPr>
        <w:t>.</w:t>
      </w:r>
      <w:r w:rsidR="00E67C6C">
        <w:rPr>
          <w:color w:val="404040"/>
        </w:rPr>
        <w:t xml:space="preserve">, Fredericksburg. </w:t>
      </w:r>
    </w:p>
    <w:p w14:paraId="78951C9B" w14:textId="1407C778" w:rsidR="003F3085" w:rsidRDefault="00DE5AAD" w:rsidP="003F3085">
      <w:pPr>
        <w:spacing w:before="240" w:after="360" w:line="276" w:lineRule="auto"/>
        <w:ind w:left="0" w:hanging="2"/>
        <w:rPr>
          <w:rFonts w:eastAsia="Arial"/>
        </w:rPr>
      </w:pPr>
      <w:r w:rsidRPr="006075CD">
        <w:rPr>
          <w:rFonts w:eastAsia="Arial"/>
          <w:highlight w:val="white"/>
        </w:rPr>
        <w:t xml:space="preserve">Virginians </w:t>
      </w:r>
      <w:proofErr w:type="gramStart"/>
      <w:r w:rsidR="00E67C6C">
        <w:rPr>
          <w:rFonts w:eastAsia="Arial"/>
          <w:highlight w:val="white"/>
        </w:rPr>
        <w:t>are</w:t>
      </w:r>
      <w:r w:rsidRPr="006075CD">
        <w:rPr>
          <w:rFonts w:eastAsia="Arial"/>
          <w:highlight w:val="white"/>
        </w:rPr>
        <w:t xml:space="preserve"> able to</w:t>
      </w:r>
      <w:proofErr w:type="gramEnd"/>
      <w:r w:rsidRPr="006075CD">
        <w:rPr>
          <w:rFonts w:eastAsia="Arial"/>
          <w:highlight w:val="white"/>
        </w:rPr>
        <w:t xml:space="preserve"> receive boosters for </w:t>
      </w:r>
      <w:r w:rsidR="00E67C6C">
        <w:rPr>
          <w:rFonts w:eastAsia="Arial"/>
          <w:highlight w:val="white"/>
        </w:rPr>
        <w:t>Pfizer</w:t>
      </w:r>
      <w:r w:rsidR="00FB553F">
        <w:rPr>
          <w:rFonts w:eastAsia="Arial"/>
          <w:highlight w:val="white"/>
        </w:rPr>
        <w:t xml:space="preserve"> BioNTech</w:t>
      </w:r>
      <w:r w:rsidR="00E67C6C">
        <w:rPr>
          <w:rFonts w:eastAsia="Arial"/>
          <w:highlight w:val="white"/>
        </w:rPr>
        <w:t xml:space="preserve">, </w:t>
      </w:r>
      <w:r w:rsidRPr="006075CD">
        <w:rPr>
          <w:rFonts w:eastAsia="Arial"/>
          <w:highlight w:val="white"/>
        </w:rPr>
        <w:t xml:space="preserve">Moderna and </w:t>
      </w:r>
      <w:r w:rsidR="00FB553F">
        <w:rPr>
          <w:rFonts w:eastAsia="Arial"/>
        </w:rPr>
        <w:t>Johnson &amp; Johnson/Janssen</w:t>
      </w:r>
      <w:r w:rsidRPr="006075CD">
        <w:rPr>
          <w:rFonts w:eastAsia="Arial"/>
        </w:rPr>
        <w:t>.</w:t>
      </w:r>
      <w:r>
        <w:rPr>
          <w:rFonts w:eastAsia="Arial"/>
        </w:rPr>
        <w:t xml:space="preserve"> </w:t>
      </w:r>
      <w:r w:rsidRPr="006075CD">
        <w:rPr>
          <w:rFonts w:eastAsia="Arial"/>
        </w:rPr>
        <w:t xml:space="preserve">For individuals who received either a Pfizer-BioNTech or Moderna vaccine, a single booster is recommended at least six months after completion of their initial series for those populations who are 65 years of age and older, those living in long-term care facilities, and those 18 years of age and up who are at increased risk due to underlying medical conditions or where they work or live. A single booster is recommended at least two months after completion of the Johnson &amp; Johnson/Janssen vaccines for those 18 years of age and up. </w:t>
      </w:r>
    </w:p>
    <w:p w14:paraId="02412192" w14:textId="5F8F9375" w:rsidR="000F1357" w:rsidRPr="000F1357" w:rsidRDefault="000F1357" w:rsidP="003F308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-2" w:firstLineChars="0" w:firstLine="0"/>
        <w:rPr>
          <w:color w:val="404040"/>
        </w:rPr>
      </w:pPr>
      <w:r w:rsidRPr="000F1357">
        <w:rPr>
          <w:color w:val="000000"/>
          <w:shd w:val="clear" w:color="auto" w:fill="FFFFFF"/>
        </w:rPr>
        <w:t>Eligible individuals may choose which vaccine they receive as a booster dose. Some people may have a preference for the vaccine type that they originally received, and others may prefer to get a different booster. CDC’s recommendations now allow for this type of mix and match dosing for booster shots.</w:t>
      </w:r>
      <w:r w:rsidRPr="000F1357">
        <w:rPr>
          <w:color w:val="404040"/>
        </w:rPr>
        <w:t xml:space="preserve"> </w:t>
      </w:r>
      <w:r w:rsidR="00FB553F">
        <w:rPr>
          <w:color w:val="222222"/>
          <w:shd w:val="clear" w:color="auto" w:fill="FFFFFF"/>
        </w:rPr>
        <w:t xml:space="preserve">For those individuals that choose </w:t>
      </w:r>
      <w:r w:rsidR="00FB553F" w:rsidRPr="005652CF">
        <w:rPr>
          <w:color w:val="222222"/>
          <w:shd w:val="clear" w:color="auto" w:fill="FFFFFF"/>
        </w:rPr>
        <w:t>a different product than their primary</w:t>
      </w:r>
      <w:r w:rsidR="00FB553F">
        <w:rPr>
          <w:color w:val="222222"/>
          <w:shd w:val="clear" w:color="auto" w:fill="FFFFFF"/>
        </w:rPr>
        <w:t xml:space="preserve"> series</w:t>
      </w:r>
      <w:r w:rsidR="00FB553F" w:rsidRPr="00F71116">
        <w:rPr>
          <w:color w:val="222222"/>
          <w:shd w:val="clear" w:color="auto" w:fill="FFFFFF"/>
        </w:rPr>
        <w:t>, VDH urges you to consult with your doctor or healthcare provider who can assist you in making the best decision for your own situation.</w:t>
      </w:r>
    </w:p>
    <w:p w14:paraId="102E5D64" w14:textId="77777777" w:rsidR="000F1357" w:rsidRDefault="000F1357" w:rsidP="003F308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-2" w:firstLineChars="0" w:firstLine="0"/>
        <w:rPr>
          <w:color w:val="404040"/>
        </w:rPr>
      </w:pPr>
    </w:p>
    <w:p w14:paraId="7F737806" w14:textId="77DE6C0C" w:rsidR="00B44030" w:rsidRDefault="00032AEE" w:rsidP="003F308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-2" w:firstLineChars="0" w:firstLine="0"/>
        <w:rPr>
          <w:color w:val="404040"/>
        </w:rPr>
      </w:pPr>
      <w:r>
        <w:rPr>
          <w:color w:val="404040"/>
        </w:rPr>
        <w:t>“</w:t>
      </w:r>
      <w:r w:rsidR="00C91D60">
        <w:rPr>
          <w:color w:val="404040"/>
        </w:rPr>
        <w:t xml:space="preserve">During the first seven days of operation, </w:t>
      </w:r>
      <w:r>
        <w:rPr>
          <w:color w:val="404040"/>
        </w:rPr>
        <w:t xml:space="preserve">the CVC has provided </w:t>
      </w:r>
      <w:r w:rsidR="00B3064B">
        <w:rPr>
          <w:color w:val="404040"/>
        </w:rPr>
        <w:t>more than</w:t>
      </w:r>
      <w:r>
        <w:rPr>
          <w:color w:val="404040"/>
        </w:rPr>
        <w:t xml:space="preserve"> </w:t>
      </w:r>
      <w:r w:rsidR="00A13275">
        <w:rPr>
          <w:b/>
          <w:bCs/>
          <w:color w:val="404040"/>
        </w:rPr>
        <w:t>2,100</w:t>
      </w:r>
      <w:r>
        <w:rPr>
          <w:color w:val="404040"/>
        </w:rPr>
        <w:t xml:space="preserve"> COVID-19 vaccinations</w:t>
      </w:r>
      <w:r w:rsidR="00644A01">
        <w:rPr>
          <w:color w:val="404040"/>
        </w:rPr>
        <w:t xml:space="preserve">,” </w:t>
      </w:r>
      <w:r>
        <w:rPr>
          <w:color w:val="404040"/>
        </w:rPr>
        <w:t xml:space="preserve">said </w:t>
      </w:r>
      <w:r w:rsidR="000F1357">
        <w:rPr>
          <w:color w:val="404040"/>
        </w:rPr>
        <w:t>Dr. Olugbenga Obasanjo</w:t>
      </w:r>
      <w:r w:rsidR="003C3109">
        <w:rPr>
          <w:color w:val="404040"/>
        </w:rPr>
        <w:t>,</w:t>
      </w:r>
      <w:r w:rsidR="000F1357">
        <w:rPr>
          <w:color w:val="404040"/>
        </w:rPr>
        <w:t xml:space="preserve"> </w:t>
      </w:r>
      <w:r w:rsidR="00FB553F">
        <w:rPr>
          <w:color w:val="404040"/>
        </w:rPr>
        <w:t>d</w:t>
      </w:r>
      <w:r w:rsidR="00B44030">
        <w:rPr>
          <w:color w:val="404040"/>
        </w:rPr>
        <w:t xml:space="preserve">istrict </w:t>
      </w:r>
      <w:r w:rsidR="00FB553F">
        <w:rPr>
          <w:color w:val="404040"/>
        </w:rPr>
        <w:t>d</w:t>
      </w:r>
      <w:r w:rsidR="00B44030">
        <w:rPr>
          <w:color w:val="404040"/>
        </w:rPr>
        <w:t>irector for</w:t>
      </w:r>
      <w:r w:rsidR="009F204A">
        <w:rPr>
          <w:color w:val="404040"/>
        </w:rPr>
        <w:t xml:space="preserve"> </w:t>
      </w:r>
      <w:r w:rsidR="009F204A" w:rsidRPr="00A13275">
        <w:rPr>
          <w:color w:val="404040"/>
        </w:rPr>
        <w:t>t</w:t>
      </w:r>
      <w:r w:rsidR="000F1357" w:rsidRPr="00A13275">
        <w:rPr>
          <w:color w:val="404040"/>
        </w:rPr>
        <w:t>he</w:t>
      </w:r>
      <w:r w:rsidR="000F1357">
        <w:rPr>
          <w:color w:val="404040"/>
        </w:rPr>
        <w:t xml:space="preserve"> Rappahannock Area Health Department (RAHD)</w:t>
      </w:r>
      <w:r w:rsidR="00B44030">
        <w:rPr>
          <w:color w:val="404040"/>
        </w:rPr>
        <w:t xml:space="preserve">. </w:t>
      </w:r>
      <w:r w:rsidR="00644A01">
        <w:rPr>
          <w:color w:val="404040"/>
        </w:rPr>
        <w:t>“</w:t>
      </w:r>
      <w:r w:rsidR="009F7379">
        <w:rPr>
          <w:color w:val="404040"/>
        </w:rPr>
        <w:t>We expect our vaccination numbers to increase significantly in the coming week</w:t>
      </w:r>
      <w:r w:rsidR="000F1357">
        <w:rPr>
          <w:color w:val="404040"/>
        </w:rPr>
        <w:t>s</w:t>
      </w:r>
      <w:r w:rsidR="009F7379">
        <w:rPr>
          <w:color w:val="404040"/>
        </w:rPr>
        <w:t xml:space="preserve"> </w:t>
      </w:r>
      <w:r w:rsidR="000F1357">
        <w:rPr>
          <w:color w:val="404040"/>
        </w:rPr>
        <w:t>with the pending approval of the Pfizer vaccination for children ages 5 to 11</w:t>
      </w:r>
      <w:r w:rsidR="009F7379">
        <w:rPr>
          <w:color w:val="404040"/>
        </w:rPr>
        <w:t>.”</w:t>
      </w:r>
    </w:p>
    <w:p w14:paraId="0BD068BB" w14:textId="77777777" w:rsidR="00001839" w:rsidRDefault="00001839" w:rsidP="003F308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rPr>
          <w:color w:val="404040"/>
        </w:rPr>
      </w:pPr>
    </w:p>
    <w:p w14:paraId="554E8CCC" w14:textId="17476930" w:rsidR="0047393F" w:rsidRDefault="0047393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color w:val="404040"/>
        </w:rPr>
      </w:pPr>
      <w:r w:rsidRPr="0047393F">
        <w:rPr>
          <w:b/>
          <w:color w:val="404040"/>
          <w:u w:val="single"/>
        </w:rPr>
        <w:t>FREE COVID-19 Vaccinations</w:t>
      </w:r>
      <w:r>
        <w:rPr>
          <w:b/>
          <w:color w:val="404040"/>
        </w:rPr>
        <w:t xml:space="preserve">: </w:t>
      </w:r>
      <w:r w:rsidR="00354446">
        <w:rPr>
          <w:color w:val="404040"/>
        </w:rPr>
        <w:t xml:space="preserve">The former </w:t>
      </w:r>
      <w:r w:rsidR="000F1357">
        <w:rPr>
          <w:color w:val="404040"/>
        </w:rPr>
        <w:t>Home Gallery</w:t>
      </w:r>
      <w:r w:rsidR="00EE7B3E">
        <w:rPr>
          <w:color w:val="404040"/>
        </w:rPr>
        <w:t xml:space="preserve">’s location </w:t>
      </w:r>
      <w:r w:rsidR="00354446">
        <w:rPr>
          <w:color w:val="404040"/>
        </w:rPr>
        <w:t xml:space="preserve">will be offering </w:t>
      </w:r>
      <w:r>
        <w:rPr>
          <w:color w:val="404040"/>
        </w:rPr>
        <w:t xml:space="preserve">vaccination </w:t>
      </w:r>
      <w:r w:rsidR="00354446">
        <w:rPr>
          <w:color w:val="404040"/>
        </w:rPr>
        <w:t xml:space="preserve">appointments from 10 a.m. to 7:30 p.m., </w:t>
      </w:r>
      <w:r w:rsidR="000F1357">
        <w:rPr>
          <w:b/>
          <w:color w:val="404040"/>
        </w:rPr>
        <w:t>Mon</w:t>
      </w:r>
      <w:r w:rsidR="00EE7B3E" w:rsidRPr="00540CEC">
        <w:rPr>
          <w:b/>
          <w:color w:val="404040"/>
        </w:rPr>
        <w:t>days</w:t>
      </w:r>
      <w:r w:rsidR="00354446" w:rsidRPr="00540CEC">
        <w:rPr>
          <w:b/>
          <w:color w:val="404040"/>
        </w:rPr>
        <w:t xml:space="preserve"> through Saturdays</w:t>
      </w:r>
      <w:r w:rsidR="00354446">
        <w:rPr>
          <w:color w:val="404040"/>
        </w:rPr>
        <w:t>.</w:t>
      </w:r>
    </w:p>
    <w:p w14:paraId="417C5729" w14:textId="77777777" w:rsidR="00720E5B" w:rsidRDefault="00720E5B" w:rsidP="00720E5B">
      <w:pPr>
        <w:shd w:val="clear" w:color="auto" w:fill="FFFFFF"/>
        <w:ind w:leftChars="0" w:left="0" w:firstLineChars="0" w:firstLine="0"/>
        <w:rPr>
          <w:color w:val="404040"/>
        </w:rPr>
      </w:pPr>
    </w:p>
    <w:p w14:paraId="5A288CB2" w14:textId="08FB5022" w:rsidR="00311EE3" w:rsidRPr="00375741" w:rsidRDefault="00354446" w:rsidP="00720E5B">
      <w:pPr>
        <w:shd w:val="clear" w:color="auto" w:fill="FFFFFF"/>
        <w:ind w:leftChars="0" w:left="0" w:firstLineChars="0" w:firstLine="0"/>
        <w:rPr>
          <w:b/>
        </w:rPr>
      </w:pPr>
      <w:r>
        <w:rPr>
          <w:color w:val="404040"/>
        </w:rPr>
        <w:t xml:space="preserve">To find an appointment, </w:t>
      </w:r>
      <w:proofErr w:type="gramStart"/>
      <w:r w:rsidR="00375741" w:rsidRPr="00375741">
        <w:rPr>
          <w:color w:val="000000"/>
          <w:shd w:val="clear" w:color="auto" w:fill="FAFBFC"/>
        </w:rPr>
        <w:t>Visit</w:t>
      </w:r>
      <w:proofErr w:type="gramEnd"/>
      <w:r w:rsidR="00FB553F">
        <w:rPr>
          <w:color w:val="000000"/>
          <w:shd w:val="clear" w:color="auto" w:fill="FAFBFC"/>
        </w:rPr>
        <w:t xml:space="preserve"> </w:t>
      </w:r>
      <w:hyperlink r:id="rId7" w:history="1">
        <w:r w:rsidR="00375741" w:rsidRPr="00375741">
          <w:rPr>
            <w:b/>
            <w:color w:val="123668"/>
            <w:u w:val="single"/>
            <w:shd w:val="clear" w:color="auto" w:fill="FAFBFC"/>
          </w:rPr>
          <w:t>vase.vdh.virginia.gov</w:t>
        </w:r>
      </w:hyperlink>
      <w:r w:rsidR="00375741">
        <w:rPr>
          <w:b/>
        </w:rPr>
        <w:t xml:space="preserve"> </w:t>
      </w:r>
      <w:r w:rsidR="00375741" w:rsidRPr="00375741">
        <w:rPr>
          <w:color w:val="000000"/>
          <w:shd w:val="clear" w:color="auto" w:fill="FAFBFC"/>
        </w:rPr>
        <w:t>and input "2</w:t>
      </w:r>
      <w:r w:rsidR="000F1357">
        <w:rPr>
          <w:color w:val="000000"/>
          <w:shd w:val="clear" w:color="auto" w:fill="FAFBFC"/>
        </w:rPr>
        <w:t>2401</w:t>
      </w:r>
      <w:r w:rsidR="00375741" w:rsidRPr="00375741">
        <w:rPr>
          <w:color w:val="000000"/>
          <w:shd w:val="clear" w:color="auto" w:fill="FAFBFC"/>
        </w:rPr>
        <w:t xml:space="preserve">" into the zip code search bar to schedule an appointment at the </w:t>
      </w:r>
      <w:r w:rsidR="000F1357">
        <w:rPr>
          <w:color w:val="000000"/>
          <w:shd w:val="clear" w:color="auto" w:fill="FAFBFC"/>
        </w:rPr>
        <w:t>Central Park</w:t>
      </w:r>
      <w:r w:rsidR="003F3085">
        <w:rPr>
          <w:color w:val="000000"/>
          <w:shd w:val="clear" w:color="auto" w:fill="FAFBFC"/>
        </w:rPr>
        <w:t xml:space="preserve"> community vaccination center,</w:t>
      </w:r>
    </w:p>
    <w:p w14:paraId="60AA6978" w14:textId="2C3DD78F" w:rsidR="00001839" w:rsidRDefault="00354446" w:rsidP="00311EE3">
      <w:pPr>
        <w:shd w:val="clear" w:color="auto" w:fill="FFFFFF"/>
        <w:ind w:left="0" w:hanging="2"/>
        <w:rPr>
          <w:bCs/>
          <w:iCs/>
          <w:color w:val="404040"/>
        </w:rPr>
      </w:pPr>
      <w:r>
        <w:rPr>
          <w:color w:val="404040"/>
          <w:highlight w:val="white"/>
        </w:rPr>
        <w:t xml:space="preserve">or call 877-VAX-IN-VA (877-829-4682, TTY users call 7-1-1). </w:t>
      </w:r>
      <w:r w:rsidR="00E76ABC">
        <w:rPr>
          <w:color w:val="404040"/>
          <w:highlight w:val="white"/>
        </w:rPr>
        <w:t xml:space="preserve"> </w:t>
      </w:r>
      <w:r>
        <w:rPr>
          <w:color w:val="404040"/>
          <w:highlight w:val="white"/>
        </w:rPr>
        <w:t>Assistance is available in English, Spanish, and more than 100 other languages.</w:t>
      </w:r>
      <w:r>
        <w:rPr>
          <w:color w:val="404040"/>
        </w:rPr>
        <w:t xml:space="preserve"> </w:t>
      </w:r>
      <w:r>
        <w:rPr>
          <w:color w:val="404040"/>
          <w:highlight w:val="white"/>
        </w:rPr>
        <w:t xml:space="preserve">Have vaccine questions or need help scheduling? Contact the </w:t>
      </w:r>
      <w:r w:rsidR="000F1357">
        <w:rPr>
          <w:color w:val="404040"/>
        </w:rPr>
        <w:t xml:space="preserve">RAHD </w:t>
      </w:r>
      <w:r w:rsidR="004A3C8C">
        <w:rPr>
          <w:color w:val="404040"/>
        </w:rPr>
        <w:t xml:space="preserve">COVID-19 </w:t>
      </w:r>
      <w:r w:rsidR="003C3109">
        <w:rPr>
          <w:color w:val="404040"/>
        </w:rPr>
        <w:t>Call Center</w:t>
      </w:r>
      <w:r w:rsidR="004A3C8C">
        <w:rPr>
          <w:color w:val="404040"/>
        </w:rPr>
        <w:t xml:space="preserve"> at (</w:t>
      </w:r>
      <w:r w:rsidR="003C3109">
        <w:rPr>
          <w:color w:val="404040"/>
        </w:rPr>
        <w:t>540</w:t>
      </w:r>
      <w:r w:rsidR="004A3C8C">
        <w:rPr>
          <w:color w:val="404040"/>
        </w:rPr>
        <w:t xml:space="preserve">) </w:t>
      </w:r>
      <w:r w:rsidR="003C3109">
        <w:rPr>
          <w:color w:val="404040"/>
        </w:rPr>
        <w:t>899</w:t>
      </w:r>
      <w:r w:rsidR="004A3C8C">
        <w:rPr>
          <w:color w:val="404040"/>
        </w:rPr>
        <w:t>-</w:t>
      </w:r>
      <w:r w:rsidR="003C3109">
        <w:rPr>
          <w:color w:val="404040"/>
        </w:rPr>
        <w:t>4797, Monday through Friday from 8:00 a.m</w:t>
      </w:r>
      <w:r w:rsidR="00FB553F">
        <w:rPr>
          <w:color w:val="404040"/>
        </w:rPr>
        <w:t>.</w:t>
      </w:r>
      <w:r w:rsidR="003C3109">
        <w:rPr>
          <w:color w:val="404040"/>
        </w:rPr>
        <w:t xml:space="preserve"> to 4:30 p.m</w:t>
      </w:r>
      <w:r w:rsidR="004A3C8C">
        <w:rPr>
          <w:color w:val="404040"/>
        </w:rPr>
        <w:t>.</w:t>
      </w:r>
      <w:r w:rsidR="00E76ABC">
        <w:rPr>
          <w:color w:val="404040"/>
        </w:rPr>
        <w:t xml:space="preserve"> </w:t>
      </w:r>
      <w:r w:rsidR="00032AEE">
        <w:rPr>
          <w:color w:val="404040"/>
        </w:rPr>
        <w:t xml:space="preserve">Appointments are encouraged when </w:t>
      </w:r>
      <w:proofErr w:type="gramStart"/>
      <w:r w:rsidR="00032AEE">
        <w:rPr>
          <w:color w:val="404040"/>
        </w:rPr>
        <w:t>possible</w:t>
      </w:r>
      <w:proofErr w:type="gramEnd"/>
      <w:r w:rsidR="00032AEE">
        <w:rPr>
          <w:color w:val="404040"/>
        </w:rPr>
        <w:t xml:space="preserve"> to reduce wait times but </w:t>
      </w:r>
      <w:r w:rsidR="00E76ABC" w:rsidRPr="00207739">
        <w:rPr>
          <w:b/>
          <w:i/>
          <w:color w:val="404040"/>
        </w:rPr>
        <w:t>walk-ins will also be accepted.</w:t>
      </w:r>
      <w:r w:rsidR="006E3E47">
        <w:rPr>
          <w:b/>
          <w:i/>
          <w:color w:val="404040"/>
        </w:rPr>
        <w:t xml:space="preserve"> </w:t>
      </w:r>
    </w:p>
    <w:p w14:paraId="225DEB0D" w14:textId="080F1B4E" w:rsidR="006E3E47" w:rsidRDefault="006E3E47" w:rsidP="00311EE3">
      <w:pPr>
        <w:shd w:val="clear" w:color="auto" w:fill="FFFFFF"/>
        <w:ind w:left="0" w:hanging="2"/>
        <w:rPr>
          <w:bCs/>
          <w:iCs/>
          <w:color w:val="404040"/>
        </w:rPr>
      </w:pPr>
    </w:p>
    <w:p w14:paraId="1F980908" w14:textId="2A33FCFA" w:rsidR="006E3E47" w:rsidRPr="006E3E47" w:rsidRDefault="006E3E47" w:rsidP="006E3E47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222222"/>
          <w:position w:val="0"/>
        </w:rPr>
      </w:pPr>
      <w:r w:rsidRPr="006E3E47">
        <w:rPr>
          <w:bCs/>
          <w:iCs/>
          <w:color w:val="404040"/>
        </w:rPr>
        <w:lastRenderedPageBreak/>
        <w:t xml:space="preserve">Once vaccines have been approved for those ages 5 to 11, </w:t>
      </w:r>
      <w:r w:rsidRPr="006E3E47">
        <w:rPr>
          <w:color w:val="222222"/>
          <w:position w:val="0"/>
        </w:rPr>
        <w:t xml:space="preserve">appointments will be </w:t>
      </w:r>
      <w:r w:rsidRPr="006E3E47">
        <w:rPr>
          <w:b/>
          <w:bCs/>
          <w:color w:val="222222"/>
          <w:position w:val="0"/>
        </w:rPr>
        <w:t>required</w:t>
      </w:r>
      <w:r w:rsidRPr="006E3E47">
        <w:rPr>
          <w:color w:val="222222"/>
          <w:position w:val="0"/>
        </w:rPr>
        <w:t xml:space="preserve"> for </w:t>
      </w:r>
      <w:r w:rsidR="00FB553F">
        <w:rPr>
          <w:color w:val="222222"/>
          <w:position w:val="0"/>
        </w:rPr>
        <w:t xml:space="preserve">that age group for </w:t>
      </w:r>
      <w:r w:rsidR="00FE7B55">
        <w:rPr>
          <w:color w:val="222222"/>
          <w:position w:val="0"/>
        </w:rPr>
        <w:t xml:space="preserve">approximately </w:t>
      </w:r>
      <w:r w:rsidRPr="00FE7B55">
        <w:rPr>
          <w:color w:val="222222"/>
          <w:position w:val="0"/>
        </w:rPr>
        <w:t xml:space="preserve">the </w:t>
      </w:r>
      <w:r w:rsidRPr="00FE7B55">
        <w:rPr>
          <w:iCs/>
          <w:color w:val="222222"/>
          <w:position w:val="0"/>
        </w:rPr>
        <w:t>first week</w:t>
      </w:r>
      <w:r w:rsidRPr="006E3E47">
        <w:rPr>
          <w:color w:val="222222"/>
          <w:position w:val="0"/>
        </w:rPr>
        <w:t xml:space="preserve"> following approval. </w:t>
      </w:r>
      <w:r w:rsidR="00FE7B55">
        <w:rPr>
          <w:color w:val="222222"/>
          <w:position w:val="0"/>
        </w:rPr>
        <w:t>After this initial week,</w:t>
      </w:r>
      <w:r w:rsidRPr="006E3E47">
        <w:rPr>
          <w:color w:val="222222"/>
          <w:position w:val="0"/>
        </w:rPr>
        <w:t xml:space="preserve"> walk-ins will be welcome, though appointments will still be encouraged. </w:t>
      </w:r>
    </w:p>
    <w:p w14:paraId="4697410C" w14:textId="269F4010" w:rsidR="006E3E47" w:rsidRPr="006E3E47" w:rsidRDefault="006E3E47" w:rsidP="00311EE3">
      <w:pPr>
        <w:shd w:val="clear" w:color="auto" w:fill="FFFFFF"/>
        <w:ind w:left="0" w:hanging="2"/>
        <w:rPr>
          <w:bCs/>
          <w:iCs/>
        </w:rPr>
      </w:pPr>
    </w:p>
    <w:p w14:paraId="7D4430BA" w14:textId="6FF43079" w:rsidR="00354446" w:rsidRDefault="00354446" w:rsidP="003C310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rPr>
          <w:color w:val="404040"/>
        </w:rPr>
      </w:pPr>
      <w:r>
        <w:rPr>
          <w:color w:val="404040"/>
        </w:rPr>
        <w:t xml:space="preserve">Those who have an appointment should plan to arrive no earlier than 20 minutes prior to </w:t>
      </w:r>
      <w:r w:rsidR="00E76ABC">
        <w:rPr>
          <w:color w:val="404040"/>
        </w:rPr>
        <w:t>the</w:t>
      </w:r>
      <w:r>
        <w:rPr>
          <w:color w:val="404040"/>
        </w:rPr>
        <w:t xml:space="preserve"> appointment time. </w:t>
      </w:r>
      <w:r w:rsidR="00E76ABC">
        <w:rPr>
          <w:color w:val="404040"/>
        </w:rPr>
        <w:t xml:space="preserve"> Anyone who has received a prior COVID-19 vaccine should bring their vaccine card or their vaccine record with a QR code.</w:t>
      </w:r>
      <w:r w:rsidR="00E76ABC" w:rsidRPr="00E76ABC">
        <w:rPr>
          <w:color w:val="404040"/>
        </w:rPr>
        <w:t xml:space="preserve"> </w:t>
      </w:r>
      <w:r w:rsidR="00E76ABC">
        <w:rPr>
          <w:color w:val="404040"/>
        </w:rPr>
        <w:t>If you need a copy of your vaccine recor</w:t>
      </w:r>
      <w:r w:rsidR="00207739">
        <w:rPr>
          <w:color w:val="404040"/>
        </w:rPr>
        <w:t xml:space="preserve">d, visit vaccinate.virginia.gov.  </w:t>
      </w:r>
      <w:r w:rsidR="00E76ABC">
        <w:rPr>
          <w:color w:val="404040"/>
          <w:highlight w:val="white"/>
        </w:rPr>
        <w:t xml:space="preserve">Anyone </w:t>
      </w:r>
      <w:r>
        <w:rPr>
          <w:color w:val="404040"/>
          <w:highlight w:val="white"/>
        </w:rPr>
        <w:t xml:space="preserve">12 </w:t>
      </w:r>
      <w:r w:rsidR="00E76ABC">
        <w:rPr>
          <w:color w:val="404040"/>
          <w:highlight w:val="white"/>
        </w:rPr>
        <w:t xml:space="preserve">years </w:t>
      </w:r>
      <w:r>
        <w:rPr>
          <w:color w:val="404040"/>
          <w:highlight w:val="white"/>
        </w:rPr>
        <w:t xml:space="preserve">or older who lives or works in Virginia is eligible to be vaccinated. </w:t>
      </w:r>
      <w:r w:rsidR="000E1483">
        <w:rPr>
          <w:color w:val="404040"/>
          <w:highlight w:val="white"/>
        </w:rPr>
        <w:t>Those under 18 year</w:t>
      </w:r>
      <w:r w:rsidR="00741FD3">
        <w:rPr>
          <w:color w:val="404040"/>
          <w:highlight w:val="white"/>
        </w:rPr>
        <w:t>s of age require the presence of</w:t>
      </w:r>
      <w:r w:rsidR="000E1483">
        <w:rPr>
          <w:color w:val="404040"/>
          <w:highlight w:val="white"/>
        </w:rPr>
        <w:t xml:space="preserve"> a parent or guardian. </w:t>
      </w:r>
      <w:r>
        <w:rPr>
          <w:color w:val="404040"/>
          <w:highlight w:val="white"/>
        </w:rPr>
        <w:t xml:space="preserve">To learn more about COVID-19, visit </w:t>
      </w:r>
      <w:hyperlink r:id="rId8" w:history="1">
        <w:r w:rsidR="00311EE3" w:rsidRPr="00E41925">
          <w:rPr>
            <w:rStyle w:val="Hyperlink"/>
            <w:highlight w:val="white"/>
          </w:rPr>
          <w:t>www.vdh.virginia.gov/coronavirus/covid-19-in-virginia/</w:t>
        </w:r>
      </w:hyperlink>
      <w:r>
        <w:rPr>
          <w:color w:val="404040"/>
          <w:highlight w:val="white"/>
        </w:rPr>
        <w:t xml:space="preserve">. </w:t>
      </w:r>
      <w:r>
        <w:rPr>
          <w:color w:val="404040"/>
        </w:rPr>
        <w:t xml:space="preserve"> </w:t>
      </w:r>
    </w:p>
    <w:p w14:paraId="3C0E4535" w14:textId="77777777" w:rsidR="00001839" w:rsidRDefault="0000183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color w:val="404040"/>
        </w:rPr>
      </w:pPr>
    </w:p>
    <w:p w14:paraId="0A81E2FD" w14:textId="77777777" w:rsidR="00001839" w:rsidRDefault="003544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###</w:t>
      </w:r>
    </w:p>
    <w:p w14:paraId="33EDCA7E" w14:textId="77777777" w:rsidR="004A3C8C" w:rsidRDefault="004A3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47E21A9" w14:textId="3DF586E2" w:rsidR="000E1483" w:rsidRDefault="00354446" w:rsidP="003F46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</w:rPr>
      </w:pPr>
      <w:r>
        <w:t xml:space="preserve">NOTE: </w:t>
      </w:r>
      <w:r>
        <w:rPr>
          <w:color w:val="222222"/>
        </w:rPr>
        <w:t xml:space="preserve">Members of the media are not permitted inside the CVCs when patients are present. Media may be allowed inside during press events or </w:t>
      </w:r>
      <w:r w:rsidR="000E1483">
        <w:rPr>
          <w:color w:val="222222"/>
        </w:rPr>
        <w:t xml:space="preserve">for </w:t>
      </w:r>
      <w:r>
        <w:rPr>
          <w:color w:val="222222"/>
        </w:rPr>
        <w:t xml:space="preserve">tours before or after hours and must be escorted by a </w:t>
      </w:r>
      <w:r w:rsidR="000E1483">
        <w:rPr>
          <w:color w:val="222222"/>
        </w:rPr>
        <w:t xml:space="preserve">VDH designated </w:t>
      </w:r>
      <w:r>
        <w:rPr>
          <w:color w:val="222222"/>
        </w:rPr>
        <w:t>Public Information Officer (PIO) or other approved staff member</w:t>
      </w:r>
      <w:r w:rsidR="000E1483">
        <w:rPr>
          <w:color w:val="222222"/>
        </w:rPr>
        <w:t>s</w:t>
      </w:r>
      <w:r>
        <w:rPr>
          <w:color w:val="222222"/>
        </w:rPr>
        <w:t xml:space="preserve">. Arrangements must be made 24 hours ahead of time with </w:t>
      </w:r>
      <w:r w:rsidR="00FA54B6">
        <w:rPr>
          <w:color w:val="222222"/>
        </w:rPr>
        <w:t xml:space="preserve">the </w:t>
      </w:r>
      <w:r w:rsidR="003C3109">
        <w:rPr>
          <w:color w:val="222222"/>
        </w:rPr>
        <w:t xml:space="preserve">RAHD’s </w:t>
      </w:r>
      <w:r w:rsidR="00FA54B6">
        <w:rPr>
          <w:color w:val="222222"/>
        </w:rPr>
        <w:t xml:space="preserve">Public Information </w:t>
      </w:r>
      <w:r w:rsidR="000F53EE">
        <w:rPr>
          <w:color w:val="222222"/>
        </w:rPr>
        <w:t xml:space="preserve">Officer, </w:t>
      </w:r>
      <w:r w:rsidR="003C3109">
        <w:rPr>
          <w:color w:val="222222"/>
        </w:rPr>
        <w:t>Mary Chamberlin</w:t>
      </w:r>
      <w:r w:rsidR="000E1483">
        <w:rPr>
          <w:color w:val="222222"/>
        </w:rPr>
        <w:t>,</w:t>
      </w:r>
      <w:r w:rsidR="00FA54B6">
        <w:rPr>
          <w:color w:val="222222"/>
        </w:rPr>
        <w:t xml:space="preserve"> at </w:t>
      </w:r>
      <w:hyperlink r:id="rId9" w:history="1">
        <w:r w:rsidR="003C3109" w:rsidRPr="00F60B77">
          <w:rPr>
            <w:rStyle w:val="Hyperlink"/>
          </w:rPr>
          <w:t>mary.chamberlin@vdh.virginia.gov</w:t>
        </w:r>
      </w:hyperlink>
      <w:r w:rsidR="003C3109">
        <w:rPr>
          <w:color w:val="222222"/>
        </w:rPr>
        <w:t>.</w:t>
      </w:r>
    </w:p>
    <w:p w14:paraId="35DE1AB9" w14:textId="77777777" w:rsidR="000E1483" w:rsidRDefault="000E1483" w:rsidP="003F46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</w:rPr>
      </w:pPr>
    </w:p>
    <w:p w14:paraId="24B40C3E" w14:textId="0E160A9E" w:rsidR="00001839" w:rsidRDefault="00001839" w:rsidP="003F46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sectPr w:rsidR="00001839">
      <w:pgSz w:w="12240" w:h="15840"/>
      <w:pgMar w:top="720" w:right="1440" w:bottom="360" w:left="1440" w:header="1440" w:footer="14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39"/>
    <w:rsid w:val="00001839"/>
    <w:rsid w:val="00032AEE"/>
    <w:rsid w:val="00061DB5"/>
    <w:rsid w:val="000E1483"/>
    <w:rsid w:val="000F1357"/>
    <w:rsid w:val="000F53EE"/>
    <w:rsid w:val="00207739"/>
    <w:rsid w:val="00232132"/>
    <w:rsid w:val="0024752A"/>
    <w:rsid w:val="002D32CE"/>
    <w:rsid w:val="00311EE3"/>
    <w:rsid w:val="00354446"/>
    <w:rsid w:val="00363625"/>
    <w:rsid w:val="00375741"/>
    <w:rsid w:val="003C3109"/>
    <w:rsid w:val="003F3085"/>
    <w:rsid w:val="003F467A"/>
    <w:rsid w:val="0047393F"/>
    <w:rsid w:val="004A3C8C"/>
    <w:rsid w:val="005038D9"/>
    <w:rsid w:val="00540CEC"/>
    <w:rsid w:val="00614F49"/>
    <w:rsid w:val="00644A01"/>
    <w:rsid w:val="006E3E47"/>
    <w:rsid w:val="006E5836"/>
    <w:rsid w:val="00714A0E"/>
    <w:rsid w:val="00720E5B"/>
    <w:rsid w:val="00741FD3"/>
    <w:rsid w:val="007B2FAA"/>
    <w:rsid w:val="009F204A"/>
    <w:rsid w:val="009F7379"/>
    <w:rsid w:val="00A13275"/>
    <w:rsid w:val="00B3064B"/>
    <w:rsid w:val="00B42DC7"/>
    <w:rsid w:val="00B44030"/>
    <w:rsid w:val="00C91D60"/>
    <w:rsid w:val="00CC75BE"/>
    <w:rsid w:val="00D7244E"/>
    <w:rsid w:val="00D83764"/>
    <w:rsid w:val="00DE5AAD"/>
    <w:rsid w:val="00E67C6C"/>
    <w:rsid w:val="00E76ABC"/>
    <w:rsid w:val="00EB35C9"/>
    <w:rsid w:val="00EE7B3E"/>
    <w:rsid w:val="00FA54B6"/>
    <w:rsid w:val="00FB553F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04EB"/>
  <w15:docId w15:val="{18F6FAAC-CAF8-421A-9221-22681985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-72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ind w:left="360"/>
      <w:outlineLvl w:val="2"/>
    </w:pPr>
    <w:rPr>
      <w:rFonts w:ascii="Tahoma" w:hAnsi="Tahoma"/>
      <w:b/>
      <w:color w:val="00000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character" w:styleId="Strong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b/>
    </w:rPr>
  </w:style>
  <w:style w:type="paragraph" w:styleId="BlockText">
    <w:name w:val="Block Text"/>
    <w:basedOn w:val="Normal"/>
    <w:pPr>
      <w:ind w:left="-720" w:right="-360"/>
    </w:pPr>
  </w:style>
  <w:style w:type="paragraph" w:styleId="BodyTextIndent">
    <w:name w:val="Body Text Indent"/>
    <w:basedOn w:val="Normal"/>
    <w:pPr>
      <w:ind w:left="-720"/>
    </w:pPr>
    <w:rPr>
      <w:rFonts w:ascii="Verdana" w:hAnsi="Verdana"/>
      <w:b/>
      <w:color w:val="00000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061DB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7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4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dh.virginia.gov/coronavirus/covid-19-in-virgin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ase.vdh.virginia.go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y.chamberlin@vdh.virginia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y.chamberlin@vdh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OdQ2TEnx5jIJETk/UIOS6MYW6w==">AMUW2mW/p8OO7SDcC5pYXrL+m3+N3vQqRIO0t+zGZm2CPjVzBF6BAnY9XjWkoEztXQrjVUL+u57f+cJZSvX/MGMGz5ugCiKw11gwiOC08WzWqyaer8t/USE=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Bonita B. Bryant</dc:creator>
  <cp:lastModifiedBy>Mary Chamberlin</cp:lastModifiedBy>
  <cp:revision>2</cp:revision>
  <dcterms:created xsi:type="dcterms:W3CDTF">2021-10-29T16:33:00Z</dcterms:created>
  <dcterms:modified xsi:type="dcterms:W3CDTF">2021-10-29T16:33:00Z</dcterms:modified>
</cp:coreProperties>
</file>