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B6" w:rsidRDefault="003B5BB6" w:rsidP="00F54FA2">
      <w:pPr>
        <w:pStyle w:val="Heading1"/>
        <w:shd w:val="clear" w:color="auto" w:fill="FFFFFF"/>
        <w:spacing w:before="0"/>
        <w:jc w:val="center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89229E">
        <w:rPr>
          <w:rFonts w:ascii="Arial" w:hAnsi="Arial" w:cs="Arial"/>
          <w:b/>
          <w:bCs/>
          <w:caps/>
          <w:color w:val="auto"/>
          <w:sz w:val="24"/>
          <w:szCs w:val="24"/>
        </w:rPr>
        <w:t>SEWAGE AND WATER</w:t>
      </w:r>
    </w:p>
    <w:p w:rsidR="00416227" w:rsidRPr="00D67EDD" w:rsidRDefault="00416227" w:rsidP="00416227">
      <w:pPr>
        <w:rPr>
          <w:rFonts w:ascii="Arial" w:hAnsi="Arial" w:cs="Arial"/>
          <w:b/>
          <w:sz w:val="24"/>
          <w:szCs w:val="24"/>
          <w:u w:val="single"/>
        </w:rPr>
      </w:pPr>
      <w:r w:rsidRPr="00D67EDD">
        <w:rPr>
          <w:rFonts w:ascii="Arial" w:hAnsi="Arial" w:cs="Arial"/>
          <w:b/>
          <w:sz w:val="24"/>
          <w:szCs w:val="24"/>
          <w:u w:val="single"/>
        </w:rPr>
        <w:t>Overview</w:t>
      </w:r>
    </w:p>
    <w:p w:rsidR="004348C8" w:rsidRPr="0089229E" w:rsidRDefault="004348C8" w:rsidP="004348C8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89229E">
        <w:rPr>
          <w:rFonts w:ascii="Arial" w:hAnsi="Arial" w:cs="Arial"/>
        </w:rPr>
        <w:t xml:space="preserve">Environmental Health Specialists </w:t>
      </w:r>
      <w:r w:rsidR="003B5BB6" w:rsidRPr="0089229E">
        <w:rPr>
          <w:rFonts w:ascii="Arial" w:hAnsi="Arial" w:cs="Arial"/>
        </w:rPr>
        <w:t xml:space="preserve">(EHS’s) </w:t>
      </w:r>
      <w:r w:rsidR="007B6507" w:rsidRPr="0089229E">
        <w:rPr>
          <w:rFonts w:ascii="Arial" w:hAnsi="Arial" w:cs="Arial"/>
        </w:rPr>
        <w:t xml:space="preserve">in the Rappahannock Area Health District (RAHD) </w:t>
      </w:r>
      <w:r w:rsidRPr="0089229E">
        <w:rPr>
          <w:rFonts w:ascii="Arial" w:hAnsi="Arial" w:cs="Arial"/>
        </w:rPr>
        <w:t xml:space="preserve">work to protect drinking water and groundwater resources by ensuring </w:t>
      </w:r>
      <w:r w:rsidR="00D67EDD">
        <w:rPr>
          <w:rFonts w:ascii="Arial" w:hAnsi="Arial" w:cs="Arial"/>
        </w:rPr>
        <w:t xml:space="preserve">proper </w:t>
      </w:r>
      <w:r w:rsidRPr="0089229E">
        <w:rPr>
          <w:rFonts w:ascii="Arial" w:hAnsi="Arial" w:cs="Arial"/>
        </w:rPr>
        <w:t>handling and disposal of sewage and protection of drinking water supplies.</w:t>
      </w:r>
      <w:r w:rsidR="007B6507" w:rsidRPr="0089229E">
        <w:rPr>
          <w:rFonts w:ascii="Arial" w:hAnsi="Arial" w:cs="Arial"/>
        </w:rPr>
        <w:t xml:space="preserve"> A few examples </w:t>
      </w:r>
      <w:r w:rsidR="001874E6">
        <w:rPr>
          <w:rFonts w:ascii="Arial" w:hAnsi="Arial" w:cs="Arial"/>
        </w:rPr>
        <w:t xml:space="preserve">of how public health is </w:t>
      </w:r>
      <w:r w:rsidR="00B261C1">
        <w:rPr>
          <w:rFonts w:ascii="Arial" w:hAnsi="Arial" w:cs="Arial"/>
        </w:rPr>
        <w:t xml:space="preserve">monitored and/or </w:t>
      </w:r>
      <w:r w:rsidR="001874E6">
        <w:rPr>
          <w:rFonts w:ascii="Arial" w:hAnsi="Arial" w:cs="Arial"/>
        </w:rPr>
        <w:t xml:space="preserve">protected by EHS’s </w:t>
      </w:r>
      <w:r w:rsidR="007B6507" w:rsidRPr="0089229E">
        <w:rPr>
          <w:rFonts w:ascii="Arial" w:hAnsi="Arial" w:cs="Arial"/>
        </w:rPr>
        <w:t>include:</w:t>
      </w:r>
    </w:p>
    <w:p w:rsidR="003B5BB6" w:rsidRPr="0089229E" w:rsidRDefault="00B261C1" w:rsidP="004348C8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The issuance of</w:t>
      </w:r>
      <w:r w:rsidR="004348C8" w:rsidRPr="0089229E">
        <w:rPr>
          <w:rFonts w:ascii="Arial" w:hAnsi="Arial" w:cs="Arial"/>
        </w:rPr>
        <w:t xml:space="preserve"> sewage disposal system construction permits and </w:t>
      </w:r>
      <w:r>
        <w:rPr>
          <w:rFonts w:ascii="Arial" w:hAnsi="Arial" w:cs="Arial"/>
        </w:rPr>
        <w:t xml:space="preserve">the </w:t>
      </w:r>
      <w:r w:rsidR="004348C8" w:rsidRPr="0089229E">
        <w:rPr>
          <w:rFonts w:ascii="Arial" w:hAnsi="Arial" w:cs="Arial"/>
        </w:rPr>
        <w:t>inspect</w:t>
      </w:r>
      <w:r>
        <w:rPr>
          <w:rFonts w:ascii="Arial" w:hAnsi="Arial" w:cs="Arial"/>
        </w:rPr>
        <w:t>ion of</w:t>
      </w:r>
      <w:r w:rsidR="004348C8" w:rsidRPr="00892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newly installed </w:t>
      </w:r>
      <w:r w:rsidR="007B6507" w:rsidRPr="0089229E">
        <w:rPr>
          <w:rFonts w:ascii="Arial" w:hAnsi="Arial" w:cs="Arial"/>
        </w:rPr>
        <w:t>sewage disposal systems</w:t>
      </w:r>
      <w:r>
        <w:rPr>
          <w:rFonts w:ascii="Arial" w:hAnsi="Arial" w:cs="Arial"/>
        </w:rPr>
        <w:t xml:space="preserve"> (</w:t>
      </w:r>
      <w:r w:rsidR="00416227">
        <w:rPr>
          <w:rFonts w:ascii="Arial" w:hAnsi="Arial" w:cs="Arial"/>
        </w:rPr>
        <w:t>and/</w:t>
      </w:r>
      <w:r>
        <w:rPr>
          <w:rFonts w:ascii="Arial" w:hAnsi="Arial" w:cs="Arial"/>
        </w:rPr>
        <w:t>or septic repairs)</w:t>
      </w:r>
      <w:r w:rsidR="001874E6">
        <w:rPr>
          <w:rFonts w:ascii="Arial" w:hAnsi="Arial" w:cs="Arial"/>
        </w:rPr>
        <w:t xml:space="preserve"> to ensure they are located and constructed properly.</w:t>
      </w:r>
    </w:p>
    <w:p w:rsidR="003B5BB6" w:rsidRPr="0089229E" w:rsidRDefault="00B261C1" w:rsidP="004348C8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The issuance of</w:t>
      </w:r>
      <w:r w:rsidR="004348C8" w:rsidRPr="0089229E">
        <w:rPr>
          <w:rFonts w:ascii="Arial" w:hAnsi="Arial" w:cs="Arial"/>
        </w:rPr>
        <w:t xml:space="preserve"> construction permits for </w:t>
      </w:r>
      <w:r>
        <w:rPr>
          <w:rFonts w:ascii="Arial" w:hAnsi="Arial" w:cs="Arial"/>
        </w:rPr>
        <w:t>private wells (drinking water, irrigation and/or agricultural)</w:t>
      </w:r>
      <w:r w:rsidR="004348C8" w:rsidRPr="0089229E">
        <w:rPr>
          <w:rFonts w:ascii="Arial" w:hAnsi="Arial" w:cs="Arial"/>
        </w:rPr>
        <w:t xml:space="preserve"> to make sure they are l</w:t>
      </w:r>
      <w:r w:rsidR="007B6507" w:rsidRPr="0089229E">
        <w:rPr>
          <w:rFonts w:ascii="Arial" w:hAnsi="Arial" w:cs="Arial"/>
        </w:rPr>
        <w:t>ocated and constructed properly</w:t>
      </w:r>
      <w:r w:rsidR="001874E6">
        <w:rPr>
          <w:rFonts w:ascii="Arial" w:hAnsi="Arial" w:cs="Arial"/>
        </w:rPr>
        <w:t>.</w:t>
      </w:r>
    </w:p>
    <w:p w:rsidR="003B5BB6" w:rsidRPr="0089229E" w:rsidRDefault="00B261C1" w:rsidP="004348C8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The inspection and permitting of</w:t>
      </w:r>
      <w:r w:rsidR="004348C8" w:rsidRPr="0089229E">
        <w:rPr>
          <w:rFonts w:ascii="Arial" w:hAnsi="Arial" w:cs="Arial"/>
        </w:rPr>
        <w:t xml:space="preserve"> businesses</w:t>
      </w:r>
      <w:r w:rsidR="00416227">
        <w:rPr>
          <w:rFonts w:ascii="Arial" w:hAnsi="Arial" w:cs="Arial"/>
        </w:rPr>
        <w:t xml:space="preserve"> (sewage handlers)</w:t>
      </w:r>
      <w:r w:rsidR="004348C8" w:rsidRPr="0089229E">
        <w:rPr>
          <w:rFonts w:ascii="Arial" w:hAnsi="Arial" w:cs="Arial"/>
        </w:rPr>
        <w:t xml:space="preserve"> </w:t>
      </w:r>
      <w:r w:rsidR="00F54FA2" w:rsidRPr="0089229E">
        <w:rPr>
          <w:rFonts w:ascii="Arial" w:hAnsi="Arial" w:cs="Arial"/>
        </w:rPr>
        <w:t>that</w:t>
      </w:r>
      <w:r w:rsidR="004348C8" w:rsidRPr="0089229E">
        <w:rPr>
          <w:rFonts w:ascii="Arial" w:hAnsi="Arial" w:cs="Arial"/>
        </w:rPr>
        <w:t xml:space="preserve"> pump septic tanks</w:t>
      </w:r>
      <w:r w:rsidR="00F54FA2" w:rsidRPr="0089229E">
        <w:rPr>
          <w:rFonts w:ascii="Arial" w:hAnsi="Arial" w:cs="Arial"/>
        </w:rPr>
        <w:t xml:space="preserve"> and/or </w:t>
      </w:r>
      <w:r w:rsidR="007B6507" w:rsidRPr="0089229E">
        <w:rPr>
          <w:rFonts w:ascii="Arial" w:hAnsi="Arial" w:cs="Arial"/>
        </w:rPr>
        <w:t>portable toilets</w:t>
      </w:r>
      <w:r w:rsidR="004348C8" w:rsidRPr="0089229E">
        <w:rPr>
          <w:rFonts w:ascii="Arial" w:hAnsi="Arial" w:cs="Arial"/>
        </w:rPr>
        <w:t xml:space="preserve"> and dispose of sewage.</w:t>
      </w:r>
    </w:p>
    <w:p w:rsidR="00416227" w:rsidRPr="00D67EDD" w:rsidRDefault="00B261C1" w:rsidP="00416227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The investigation of</w:t>
      </w:r>
      <w:r w:rsidR="004348C8" w:rsidRPr="0089229E">
        <w:rPr>
          <w:rFonts w:ascii="Arial" w:hAnsi="Arial" w:cs="Arial"/>
        </w:rPr>
        <w:t xml:space="preserve"> reports</w:t>
      </w:r>
      <w:r>
        <w:rPr>
          <w:rFonts w:ascii="Arial" w:hAnsi="Arial" w:cs="Arial"/>
        </w:rPr>
        <w:t xml:space="preserve"> and/or complaints</w:t>
      </w:r>
      <w:r w:rsidR="004348C8" w:rsidRPr="0089229E">
        <w:rPr>
          <w:rFonts w:ascii="Arial" w:hAnsi="Arial" w:cs="Arial"/>
        </w:rPr>
        <w:t xml:space="preserve"> of sewage or other kinds of groundwater</w:t>
      </w:r>
      <w:r w:rsidR="0089229E" w:rsidRPr="0089229E">
        <w:rPr>
          <w:rFonts w:ascii="Arial" w:hAnsi="Arial" w:cs="Arial"/>
        </w:rPr>
        <w:t xml:space="preserve"> and/or surface water</w:t>
      </w:r>
      <w:r w:rsidR="004348C8" w:rsidRPr="0089229E">
        <w:rPr>
          <w:rFonts w:ascii="Arial" w:hAnsi="Arial" w:cs="Arial"/>
        </w:rPr>
        <w:t xml:space="preserve"> contamination.</w:t>
      </w:r>
      <w:r>
        <w:rPr>
          <w:rFonts w:ascii="Arial" w:hAnsi="Arial" w:cs="Arial"/>
        </w:rPr>
        <w:t xml:space="preserve"> The investigation usually leads to corrective actions, such as necessary septic repairs. </w:t>
      </w:r>
    </w:p>
    <w:p w:rsidR="00416227" w:rsidRPr="00D67EDD" w:rsidRDefault="00416227" w:rsidP="00416227">
      <w:pPr>
        <w:pStyle w:val="NormalWeb"/>
        <w:shd w:val="clear" w:color="auto" w:fill="FFFFFF"/>
        <w:spacing w:after="360" w:afterAutospacing="0"/>
        <w:rPr>
          <w:rFonts w:ascii="Arial" w:hAnsi="Arial" w:cs="Arial"/>
          <w:b/>
          <w:u w:val="single"/>
        </w:rPr>
      </w:pPr>
      <w:r w:rsidRPr="00D67EDD">
        <w:rPr>
          <w:rFonts w:ascii="Arial" w:hAnsi="Arial" w:cs="Arial"/>
          <w:b/>
          <w:u w:val="single"/>
        </w:rPr>
        <w:t>Septic Malfunctions and/or Failures</w:t>
      </w:r>
    </w:p>
    <w:p w:rsidR="0089229E" w:rsidRPr="0089229E" w:rsidRDefault="00416227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VDH defines a </w:t>
      </w:r>
      <w:r w:rsidR="00D67EDD">
        <w:rPr>
          <w:rFonts w:ascii="Arial" w:hAnsi="Arial" w:cs="Arial"/>
        </w:rPr>
        <w:t xml:space="preserve">true </w:t>
      </w:r>
      <w:bookmarkStart w:id="0" w:name="_GoBack"/>
      <w:bookmarkEnd w:id="0"/>
      <w:r>
        <w:rPr>
          <w:rFonts w:ascii="Arial" w:hAnsi="Arial" w:cs="Arial"/>
        </w:rPr>
        <w:t xml:space="preserve">septic malfunction and/or failure as sewage surfacing and/or backing up into the dwelling. </w:t>
      </w:r>
      <w:r w:rsidR="007B6507" w:rsidRPr="0089229E">
        <w:rPr>
          <w:rFonts w:ascii="Arial" w:hAnsi="Arial" w:cs="Arial"/>
        </w:rPr>
        <w:t>If you have witnessed a septic malfunction</w:t>
      </w:r>
      <w:r>
        <w:rPr>
          <w:rFonts w:ascii="Arial" w:hAnsi="Arial" w:cs="Arial"/>
        </w:rPr>
        <w:t xml:space="preserve">, </w:t>
      </w:r>
      <w:r w:rsidR="007B6507" w:rsidRPr="0089229E">
        <w:rPr>
          <w:rFonts w:ascii="Arial" w:hAnsi="Arial" w:cs="Arial"/>
        </w:rPr>
        <w:t>please contact your local Health Department immediately t</w:t>
      </w:r>
      <w:r>
        <w:rPr>
          <w:rFonts w:ascii="Arial" w:hAnsi="Arial" w:cs="Arial"/>
        </w:rPr>
        <w:t>o report the malfunction. Each Health Department office</w:t>
      </w:r>
      <w:r w:rsidR="007B6507" w:rsidRPr="0089229E">
        <w:rPr>
          <w:rFonts w:ascii="Arial" w:hAnsi="Arial" w:cs="Arial"/>
        </w:rPr>
        <w:t xml:space="preserve"> will be able to provide you with a list of Private Onsite Soil Evaluators (OSEs) that can help evaluate your existing </w:t>
      </w:r>
      <w:r w:rsidR="001874E6">
        <w:rPr>
          <w:rFonts w:ascii="Arial" w:hAnsi="Arial" w:cs="Arial"/>
        </w:rPr>
        <w:t>septic system</w:t>
      </w:r>
      <w:r w:rsidR="007B6507" w:rsidRPr="0089229E">
        <w:rPr>
          <w:rFonts w:ascii="Arial" w:hAnsi="Arial" w:cs="Arial"/>
        </w:rPr>
        <w:t xml:space="preserve">, determine the appropriate </w:t>
      </w:r>
      <w:r>
        <w:rPr>
          <w:rFonts w:ascii="Arial" w:hAnsi="Arial" w:cs="Arial"/>
        </w:rPr>
        <w:t xml:space="preserve">septic </w:t>
      </w:r>
      <w:r w:rsidR="007B6507" w:rsidRPr="0089229E">
        <w:rPr>
          <w:rFonts w:ascii="Arial" w:hAnsi="Arial" w:cs="Arial"/>
        </w:rPr>
        <w:t xml:space="preserve">repairs and/or upgrades, and provide you with a septic permit package </w:t>
      </w:r>
      <w:r w:rsidR="001874E6">
        <w:rPr>
          <w:rFonts w:ascii="Arial" w:hAnsi="Arial" w:cs="Arial"/>
        </w:rPr>
        <w:t xml:space="preserve">to be provided to the </w:t>
      </w:r>
      <w:r w:rsidR="007B6507" w:rsidRPr="0089229E">
        <w:rPr>
          <w:rFonts w:ascii="Arial" w:hAnsi="Arial" w:cs="Arial"/>
        </w:rPr>
        <w:t xml:space="preserve">Health Department </w:t>
      </w:r>
      <w:r w:rsidR="001874E6">
        <w:rPr>
          <w:rFonts w:ascii="Arial" w:hAnsi="Arial" w:cs="Arial"/>
        </w:rPr>
        <w:t xml:space="preserve">for </w:t>
      </w:r>
      <w:r w:rsidR="001874E6" w:rsidRPr="0089229E">
        <w:rPr>
          <w:rFonts w:ascii="Arial" w:hAnsi="Arial" w:cs="Arial"/>
        </w:rPr>
        <w:t>review</w:t>
      </w:r>
      <w:r w:rsidR="001874E6">
        <w:rPr>
          <w:rFonts w:ascii="Arial" w:hAnsi="Arial" w:cs="Arial"/>
        </w:rPr>
        <w:t xml:space="preserve"> </w:t>
      </w:r>
      <w:r w:rsidR="001874E6" w:rsidRPr="0089229E">
        <w:rPr>
          <w:rFonts w:ascii="Arial" w:hAnsi="Arial" w:cs="Arial"/>
        </w:rPr>
        <w:t>and</w:t>
      </w:r>
      <w:r w:rsidR="007B6507" w:rsidRPr="0089229E">
        <w:rPr>
          <w:rFonts w:ascii="Arial" w:hAnsi="Arial" w:cs="Arial"/>
        </w:rPr>
        <w:t xml:space="preserve"> issuance of a septic permit</w:t>
      </w:r>
      <w:r w:rsidR="001874E6">
        <w:rPr>
          <w:rFonts w:ascii="Arial" w:hAnsi="Arial" w:cs="Arial"/>
        </w:rPr>
        <w:t xml:space="preserve"> (repair, voluntary upgrade, septic expansion, new build)</w:t>
      </w:r>
      <w:r w:rsidR="007B6507" w:rsidRPr="0089229E">
        <w:rPr>
          <w:rFonts w:ascii="Arial" w:hAnsi="Arial" w:cs="Arial"/>
        </w:rPr>
        <w:t xml:space="preserve">. </w:t>
      </w:r>
    </w:p>
    <w:p w:rsidR="007B6507" w:rsidRPr="0089229E" w:rsidRDefault="00F54FA2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89229E">
        <w:rPr>
          <w:rFonts w:ascii="Arial" w:hAnsi="Arial" w:cs="Arial"/>
        </w:rPr>
        <w:t>If you have questions regarding your septic system and/or private well</w:t>
      </w:r>
      <w:r w:rsidR="00B261C1">
        <w:rPr>
          <w:rFonts w:ascii="Arial" w:hAnsi="Arial" w:cs="Arial"/>
        </w:rPr>
        <w:t>(s)</w:t>
      </w:r>
      <w:r w:rsidRPr="0089229E">
        <w:rPr>
          <w:rFonts w:ascii="Arial" w:hAnsi="Arial" w:cs="Arial"/>
        </w:rPr>
        <w:t>, please contact your local Health Department.</w:t>
      </w:r>
      <w:r w:rsidR="0089229E" w:rsidRPr="0089229E">
        <w:rPr>
          <w:rFonts w:ascii="Arial" w:hAnsi="Arial" w:cs="Arial"/>
        </w:rPr>
        <w:t xml:space="preserve"> This includes requesting</w:t>
      </w:r>
      <w:r w:rsidRPr="0089229E">
        <w:rPr>
          <w:rFonts w:ascii="Arial" w:hAnsi="Arial" w:cs="Arial"/>
        </w:rPr>
        <w:t xml:space="preserve"> records on your existing septic system and/or private wells</w:t>
      </w:r>
      <w:r w:rsidR="0089229E" w:rsidRPr="0089229E">
        <w:rPr>
          <w:rFonts w:ascii="Arial" w:hAnsi="Arial" w:cs="Arial"/>
        </w:rPr>
        <w:t xml:space="preserve"> (i.e., septic system as-built drawings, well logs, recent repairs, etc.). </w:t>
      </w:r>
      <w:r w:rsidRPr="0089229E">
        <w:rPr>
          <w:rFonts w:ascii="Arial" w:hAnsi="Arial" w:cs="Arial"/>
        </w:rPr>
        <w:t xml:space="preserve"> </w:t>
      </w:r>
    </w:p>
    <w:p w:rsidR="00F54FA2" w:rsidRPr="0089229E" w:rsidRDefault="00F54FA2" w:rsidP="0089229E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9229E">
        <w:rPr>
          <w:rFonts w:ascii="Arial" w:hAnsi="Arial" w:cs="Arial"/>
          <w:b/>
          <w:bCs/>
          <w:sz w:val="24"/>
          <w:szCs w:val="24"/>
        </w:rPr>
        <w:t xml:space="preserve">RAHD Environmental Health </w:t>
      </w:r>
      <w:r w:rsidR="006D45E4">
        <w:rPr>
          <w:rFonts w:ascii="Arial" w:hAnsi="Arial" w:cs="Arial"/>
          <w:b/>
          <w:bCs/>
          <w:sz w:val="24"/>
          <w:szCs w:val="24"/>
        </w:rPr>
        <w:t xml:space="preserve">Department </w:t>
      </w:r>
      <w:r w:rsidRPr="0089229E">
        <w:rPr>
          <w:rFonts w:ascii="Arial" w:hAnsi="Arial" w:cs="Arial"/>
          <w:b/>
          <w:bCs/>
          <w:sz w:val="24"/>
          <w:szCs w:val="24"/>
        </w:rPr>
        <w:t>Offices:</w:t>
      </w:r>
    </w:p>
    <w:p w:rsidR="00F54FA2" w:rsidRPr="0089229E" w:rsidRDefault="00F54FA2" w:rsidP="00F54FA2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9229E">
        <w:rPr>
          <w:rFonts w:ascii="Arial" w:hAnsi="Arial" w:cs="Arial"/>
          <w:b/>
          <w:bCs/>
          <w:sz w:val="24"/>
          <w:szCs w:val="24"/>
        </w:rPr>
        <w:t xml:space="preserve">City of Fredericksburg - </w:t>
      </w:r>
      <w:r w:rsidRPr="0089229E">
        <w:rPr>
          <w:rFonts w:ascii="Arial" w:hAnsi="Arial" w:cs="Arial"/>
          <w:sz w:val="24"/>
          <w:szCs w:val="24"/>
        </w:rPr>
        <w:t xml:space="preserve">(540) 899-4796 </w:t>
      </w:r>
      <w:r w:rsidRPr="0089229E">
        <w:rPr>
          <w:rFonts w:ascii="Arial" w:hAnsi="Arial" w:cs="Arial"/>
          <w:i/>
          <w:sz w:val="24"/>
          <w:szCs w:val="24"/>
        </w:rPr>
        <w:t>(</w:t>
      </w:r>
      <w:r w:rsidRPr="0089229E">
        <w:rPr>
          <w:rFonts w:ascii="Arial" w:hAnsi="Arial" w:cs="Arial"/>
          <w:i/>
          <w:color w:val="FF0000"/>
          <w:sz w:val="24"/>
          <w:szCs w:val="24"/>
        </w:rPr>
        <w:t>septic</w:t>
      </w:r>
      <w:r w:rsidR="0089229E" w:rsidRPr="0089229E">
        <w:rPr>
          <w:rFonts w:ascii="Arial" w:hAnsi="Arial" w:cs="Arial"/>
          <w:i/>
          <w:color w:val="FF0000"/>
          <w:sz w:val="24"/>
          <w:szCs w:val="24"/>
        </w:rPr>
        <w:t>/well records</w:t>
      </w:r>
      <w:r w:rsidRPr="0089229E">
        <w:rPr>
          <w:rFonts w:ascii="Arial" w:hAnsi="Arial" w:cs="Arial"/>
          <w:i/>
          <w:color w:val="FF0000"/>
          <w:sz w:val="24"/>
          <w:szCs w:val="24"/>
        </w:rPr>
        <w:t xml:space="preserve"> maintained by Stafford County office</w:t>
      </w:r>
      <w:r w:rsidRPr="0089229E">
        <w:rPr>
          <w:rFonts w:ascii="Arial" w:hAnsi="Arial" w:cs="Arial"/>
          <w:i/>
          <w:sz w:val="24"/>
          <w:szCs w:val="24"/>
        </w:rPr>
        <w:t>)</w:t>
      </w:r>
    </w:p>
    <w:p w:rsidR="00F54FA2" w:rsidRPr="0089229E" w:rsidRDefault="00F54FA2" w:rsidP="00F54FA2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9229E">
        <w:rPr>
          <w:rFonts w:ascii="Arial" w:hAnsi="Arial" w:cs="Arial"/>
          <w:b/>
          <w:bCs/>
          <w:sz w:val="24"/>
          <w:szCs w:val="24"/>
        </w:rPr>
        <w:t xml:space="preserve">Caroline County - </w:t>
      </w:r>
      <w:r w:rsidRPr="0089229E">
        <w:rPr>
          <w:rFonts w:ascii="Arial" w:hAnsi="Arial" w:cs="Arial"/>
          <w:sz w:val="24"/>
          <w:szCs w:val="24"/>
        </w:rPr>
        <w:t>(804) 633-6237</w:t>
      </w:r>
    </w:p>
    <w:p w:rsidR="00F54FA2" w:rsidRPr="0089229E" w:rsidRDefault="00F54FA2" w:rsidP="00F54FA2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9229E">
        <w:rPr>
          <w:rFonts w:ascii="Arial" w:hAnsi="Arial" w:cs="Arial"/>
          <w:b/>
          <w:bCs/>
          <w:sz w:val="24"/>
          <w:szCs w:val="24"/>
        </w:rPr>
        <w:t>King George County -</w:t>
      </w:r>
      <w:r w:rsidRPr="0089229E">
        <w:rPr>
          <w:rFonts w:ascii="Arial" w:hAnsi="Arial" w:cs="Arial"/>
          <w:sz w:val="24"/>
          <w:szCs w:val="24"/>
        </w:rPr>
        <w:t xml:space="preserve"> (540) 775-3111</w:t>
      </w:r>
    </w:p>
    <w:p w:rsidR="00F54FA2" w:rsidRPr="0089229E" w:rsidRDefault="00F54FA2" w:rsidP="00F54FA2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9229E">
        <w:rPr>
          <w:rFonts w:ascii="Arial" w:hAnsi="Arial" w:cs="Arial"/>
          <w:b/>
          <w:bCs/>
          <w:sz w:val="24"/>
          <w:szCs w:val="24"/>
        </w:rPr>
        <w:lastRenderedPageBreak/>
        <w:t xml:space="preserve">Spotsylvania County - </w:t>
      </w:r>
      <w:r w:rsidRPr="0089229E">
        <w:rPr>
          <w:rFonts w:ascii="Arial" w:hAnsi="Arial" w:cs="Arial"/>
          <w:sz w:val="24"/>
          <w:szCs w:val="24"/>
        </w:rPr>
        <w:t>(540) 507-7386</w:t>
      </w:r>
    </w:p>
    <w:p w:rsidR="00F54FA2" w:rsidRPr="0089229E" w:rsidRDefault="00F54FA2" w:rsidP="00F54FA2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9229E">
        <w:rPr>
          <w:rFonts w:ascii="Arial" w:hAnsi="Arial" w:cs="Arial"/>
          <w:b/>
          <w:bCs/>
          <w:sz w:val="24"/>
          <w:szCs w:val="24"/>
        </w:rPr>
        <w:t xml:space="preserve">Stafford County - </w:t>
      </w:r>
      <w:r w:rsidRPr="0089229E">
        <w:rPr>
          <w:rFonts w:ascii="Arial" w:hAnsi="Arial" w:cs="Arial"/>
          <w:sz w:val="24"/>
          <w:szCs w:val="24"/>
        </w:rPr>
        <w:t>(540) 288-9018</w:t>
      </w:r>
    </w:p>
    <w:p w:rsidR="00F54FA2" w:rsidRPr="0089229E" w:rsidRDefault="00F54FA2" w:rsidP="00F54FA2">
      <w:pPr>
        <w:widowControl w:val="0"/>
        <w:rPr>
          <w:rFonts w:ascii="Arial" w:hAnsi="Arial" w:cs="Arial"/>
        </w:rPr>
      </w:pPr>
      <w:r w:rsidRPr="0089229E">
        <w:rPr>
          <w:rFonts w:ascii="Arial" w:hAnsi="Arial" w:cs="Arial"/>
        </w:rPr>
        <w:t> </w:t>
      </w:r>
    </w:p>
    <w:p w:rsidR="0089229E" w:rsidRPr="0089229E" w:rsidRDefault="0089229E" w:rsidP="0089229E">
      <w:pPr>
        <w:rPr>
          <w:rFonts w:ascii="Arial" w:hAnsi="Arial" w:cs="Arial"/>
          <w:b/>
          <w:sz w:val="24"/>
          <w:szCs w:val="24"/>
          <w:u w:val="single"/>
        </w:rPr>
      </w:pPr>
    </w:p>
    <w:p w:rsidR="0089229E" w:rsidRPr="0089229E" w:rsidRDefault="0089229E" w:rsidP="0089229E">
      <w:pPr>
        <w:rPr>
          <w:rFonts w:ascii="Arial" w:hAnsi="Arial" w:cs="Arial"/>
          <w:b/>
          <w:sz w:val="24"/>
          <w:szCs w:val="24"/>
          <w:u w:val="single"/>
        </w:rPr>
      </w:pPr>
    </w:p>
    <w:p w:rsidR="007B6507" w:rsidRPr="00D67EDD" w:rsidRDefault="0089229E" w:rsidP="0089229E">
      <w:pPr>
        <w:rPr>
          <w:rFonts w:ascii="Arial" w:hAnsi="Arial" w:cs="Arial"/>
          <w:b/>
          <w:sz w:val="24"/>
          <w:szCs w:val="24"/>
          <w:u w:val="single"/>
        </w:rPr>
      </w:pPr>
      <w:r w:rsidRPr="00D67EDD">
        <w:rPr>
          <w:rFonts w:ascii="Arial" w:hAnsi="Arial" w:cs="Arial"/>
          <w:b/>
          <w:sz w:val="24"/>
          <w:szCs w:val="24"/>
          <w:u w:val="single"/>
        </w:rPr>
        <w:t>Forms &amp; Documents</w:t>
      </w:r>
    </w:p>
    <w:p w:rsidR="00F54FA2" w:rsidRPr="0089229E" w:rsidRDefault="00F54FA2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89229E">
        <w:rPr>
          <w:rFonts w:ascii="Arial" w:hAnsi="Arial" w:cs="Arial"/>
        </w:rPr>
        <w:t xml:space="preserve">VDH Onsite Sewage and Well </w:t>
      </w:r>
      <w:r w:rsidR="006D45E4">
        <w:rPr>
          <w:rFonts w:ascii="Arial" w:hAnsi="Arial" w:cs="Arial"/>
        </w:rPr>
        <w:t xml:space="preserve">Construction </w:t>
      </w:r>
      <w:r w:rsidRPr="0089229E">
        <w:rPr>
          <w:rFonts w:ascii="Arial" w:hAnsi="Arial" w:cs="Arial"/>
        </w:rPr>
        <w:t>Application</w:t>
      </w:r>
    </w:p>
    <w:p w:rsidR="00F54FA2" w:rsidRPr="0089229E" w:rsidRDefault="00F54FA2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89229E">
        <w:rPr>
          <w:rFonts w:ascii="Arial" w:hAnsi="Arial" w:cs="Arial"/>
        </w:rPr>
        <w:t>Sewage Disposal Regulations</w:t>
      </w:r>
    </w:p>
    <w:p w:rsidR="0089229E" w:rsidRPr="0089229E" w:rsidRDefault="0089229E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89229E">
        <w:rPr>
          <w:rFonts w:ascii="Arial" w:hAnsi="Arial" w:cs="Arial"/>
        </w:rPr>
        <w:t>Private Well Regulations</w:t>
      </w:r>
    </w:p>
    <w:p w:rsidR="00F54FA2" w:rsidRDefault="00F54FA2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89229E">
        <w:rPr>
          <w:rFonts w:ascii="Arial" w:hAnsi="Arial" w:cs="Arial"/>
        </w:rPr>
        <w:t>Alternative Sewage Disposal Regulations</w:t>
      </w:r>
    </w:p>
    <w:p w:rsidR="00D67EDD" w:rsidRDefault="00D67EDD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RAHD Operation Permit Checklist</w:t>
      </w:r>
    </w:p>
    <w:p w:rsidR="008B1FA2" w:rsidRDefault="0089229E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89229E">
        <w:rPr>
          <w:rFonts w:ascii="Arial" w:hAnsi="Arial" w:cs="Arial"/>
        </w:rPr>
        <w:t xml:space="preserve">2018 Septic Maintenance Flyer </w:t>
      </w:r>
    </w:p>
    <w:p w:rsidR="003867F5" w:rsidRPr="00D67EDD" w:rsidRDefault="008B1FA2" w:rsidP="00D67EDD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D67EDD">
        <w:rPr>
          <w:rFonts w:ascii="Arial" w:hAnsi="Arial" w:cs="Arial"/>
          <w:b/>
          <w:bCs/>
          <w:color w:val="auto"/>
          <w:sz w:val="24"/>
          <w:szCs w:val="24"/>
          <w:u w:val="single"/>
        </w:rPr>
        <w:t>Onsite Sewage and Well Application Fees</w:t>
      </w:r>
      <w:r w:rsidR="00D67EDD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D67EDD" w:rsidRPr="00D67EDD">
        <w:rPr>
          <w:rFonts w:ascii="Arial" w:hAnsi="Arial" w:cs="Arial"/>
          <w:b/>
          <w:bCs/>
          <w:color w:val="auto"/>
          <w:sz w:val="24"/>
          <w:szCs w:val="24"/>
          <w:u w:val="single"/>
        </w:rPr>
        <w:t>(</w:t>
      </w:r>
      <w:r w:rsidR="00D67EDD" w:rsidRPr="00D67EDD">
        <w:rPr>
          <w:rFonts w:ascii="Arial" w:hAnsi="Arial" w:cs="Arial"/>
          <w:b/>
          <w:color w:val="auto"/>
          <w:sz w:val="24"/>
          <w:szCs w:val="24"/>
          <w:u w:val="single"/>
        </w:rPr>
        <w:t>Effective July 1, 2019</w:t>
      </w:r>
      <w:r w:rsidR="00D67EDD" w:rsidRPr="00D67EDD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  <w:r w:rsidR="00D67EDD" w:rsidRPr="00D67ED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67EDD" w:rsidRPr="00D67EDD">
        <w:rPr>
          <w:rFonts w:ascii="Arial" w:hAnsi="Arial" w:cs="Arial"/>
          <w:b/>
          <w:bCs/>
          <w:color w:val="FF0000"/>
          <w:szCs w:val="24"/>
        </w:rPr>
        <w:t>*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94"/>
        <w:gridCol w:w="750"/>
      </w:tblGrid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Application Type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Fee 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Construction permit for treatment works only, no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$425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Combined well and treatment works construction permit, no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$725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 xml:space="preserve">Certification letter with OSE/PE documentation,  &lt;=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$320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 xml:space="preserve">Certification letter with OSE/PE documentation, &gt;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$1,400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 xml:space="preserve">Construction permit for only treatment works with OSE/PE documentation, &lt;=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$225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 xml:space="preserve">Construction permit for only treatment works with OSE/PE documentation, &gt;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$1,400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 xml:space="preserve">Combined well and treatment works construction permit with OSE/PE documentation,  &lt;=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$525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 xml:space="preserve">Combined well and treatment works construction permit with OSE/PE documentation, &gt;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$1,700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Private well only, with or without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$300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New Fee Effective 7/1/19:</w:t>
            </w:r>
            <w:r w:rsidRPr="003867F5">
              <w:rPr>
                <w:rFonts w:ascii="Arial" w:hAnsi="Arial" w:cs="Arial"/>
              </w:rPr>
              <w:t xml:space="preserve">  Repair permit for a treatment works, &lt;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  <w:r w:rsidRPr="003867F5">
              <w:rPr>
                <w:rFonts w:ascii="Arial" w:hAnsi="Arial" w:cs="Arial"/>
              </w:rPr>
              <w:t xml:space="preserve"> without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$425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New Fee Effective 7/1/19: </w:t>
            </w:r>
            <w:r w:rsidRPr="003867F5">
              <w:rPr>
                <w:rFonts w:ascii="Arial" w:hAnsi="Arial" w:cs="Arial"/>
              </w:rPr>
              <w:t xml:space="preserve"> Repair permit for a treatment works,&lt;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  <w:r w:rsidRPr="003867F5">
              <w:rPr>
                <w:rFonts w:ascii="Arial" w:hAnsi="Arial" w:cs="Arial"/>
              </w:rPr>
              <w:t xml:space="preserve"> with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$225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lastRenderedPageBreak/>
              <w:t>New Fee Effective 7/1/19: </w:t>
            </w:r>
            <w:r w:rsidRPr="003867F5">
              <w:rPr>
                <w:rFonts w:ascii="Arial" w:hAnsi="Arial" w:cs="Arial"/>
              </w:rPr>
              <w:t xml:space="preserve"> Repair permit for a treatment works, &gt;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  <w:r w:rsidRPr="003867F5">
              <w:rPr>
                <w:rFonts w:ascii="Arial" w:hAnsi="Arial" w:cs="Arial"/>
              </w:rPr>
              <w:t xml:space="preserve"> with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$1,400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New Fee Effective 7/1/19:</w:t>
            </w:r>
            <w:r w:rsidRPr="003867F5">
              <w:rPr>
                <w:rFonts w:ascii="Arial" w:hAnsi="Arial" w:cs="Arial"/>
              </w:rPr>
              <w:t xml:space="preserve">  Voluntary Upgrade for a treatment works, &lt;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  <w:r w:rsidRPr="003867F5">
              <w:rPr>
                <w:rFonts w:ascii="Arial" w:hAnsi="Arial" w:cs="Arial"/>
              </w:rPr>
              <w:t xml:space="preserve"> with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$225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New Fee Effective 7/1/19: </w:t>
            </w:r>
            <w:r w:rsidRPr="003867F5">
              <w:rPr>
                <w:rFonts w:ascii="Arial" w:hAnsi="Arial" w:cs="Arial"/>
              </w:rPr>
              <w:t xml:space="preserve"> Voluntary Upgrade for a treatment works, &gt; 1,000 </w:t>
            </w:r>
            <w:proofErr w:type="spellStart"/>
            <w:r w:rsidRPr="003867F5">
              <w:rPr>
                <w:rFonts w:ascii="Arial" w:hAnsi="Arial" w:cs="Arial"/>
              </w:rPr>
              <w:t>gpd</w:t>
            </w:r>
            <w:proofErr w:type="spellEnd"/>
            <w:r w:rsidRPr="003867F5">
              <w:rPr>
                <w:rFonts w:ascii="Arial" w:hAnsi="Arial" w:cs="Arial"/>
              </w:rPr>
              <w:t xml:space="preserve"> with OSE/PE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$1,400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New Fee Effective 7/1/19: </w:t>
            </w:r>
            <w:r w:rsidRPr="003867F5">
              <w:rPr>
                <w:rFonts w:ascii="Arial" w:hAnsi="Arial" w:cs="Arial"/>
              </w:rPr>
              <w:t> Safe, adequate, and proper evaluation without OSE/PE/Installer/Operator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$150</w:t>
            </w:r>
          </w:p>
        </w:tc>
      </w:tr>
      <w:tr w:rsidR="003867F5" w:rsidRPr="003867F5" w:rsidTr="00386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  <w:b/>
                <w:bCs/>
              </w:rPr>
              <w:t>New Fee Effective 7/1/19:</w:t>
            </w:r>
            <w:r w:rsidRPr="003867F5">
              <w:rPr>
                <w:rFonts w:ascii="Arial" w:hAnsi="Arial" w:cs="Arial"/>
              </w:rPr>
              <w:t> Safe, adequate, and proper evaluation with OSE/PE/Installer/Operator documentation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F5" w:rsidRPr="003867F5" w:rsidRDefault="003867F5" w:rsidP="003867F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3867F5">
              <w:rPr>
                <w:rFonts w:ascii="Arial" w:hAnsi="Arial" w:cs="Arial"/>
              </w:rPr>
              <w:t>$100</w:t>
            </w:r>
          </w:p>
        </w:tc>
      </w:tr>
    </w:tbl>
    <w:p w:rsidR="00D67EDD" w:rsidRPr="00D67EDD" w:rsidRDefault="00D67EDD" w:rsidP="00D67EDD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FF0000"/>
        </w:rPr>
      </w:pPr>
      <w:r w:rsidRPr="00D67EDD">
        <w:rPr>
          <w:rFonts w:ascii="Arial" w:hAnsi="Arial" w:cs="Arial"/>
          <w:color w:val="FF0000"/>
        </w:rPr>
        <w:t xml:space="preserve">*These state fees do not include county fees that are to be paid to the county treasurer. Contact your local Health Department to acquire about county fees (if applicable).  </w:t>
      </w:r>
    </w:p>
    <w:p w:rsidR="008B1FA2" w:rsidRPr="00D67EDD" w:rsidRDefault="008B1FA2" w:rsidP="00D67EDD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D67EDD">
        <w:rPr>
          <w:rFonts w:ascii="Arial" w:hAnsi="Arial" w:cs="Arial"/>
        </w:rPr>
        <w:t>Beginning July 11, 2019, applicants seeking evaluation and design services from VDH must submit a petition for VDH services and must meet means testing criteria or the VDH Hardship Guidelines.</w:t>
      </w:r>
    </w:p>
    <w:p w:rsidR="008B1FA2" w:rsidRPr="00D67EDD" w:rsidRDefault="008B1FA2" w:rsidP="008B1FA2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D67EDD">
        <w:rPr>
          <w:rFonts w:ascii="Arial" w:hAnsi="Arial" w:cs="Arial"/>
        </w:rPr>
        <w:t>Applicants whose family income falls below the Federal Poverty Guidelines are eligible for a fee waiver. Applicants for onsite sewage system repairs or voluntary upgrades whose family income falls below 200% of the Federal Poverty Guidelines will</w:t>
      </w:r>
      <w:r w:rsidR="00D67EDD">
        <w:rPr>
          <w:rFonts w:ascii="Arial" w:hAnsi="Arial" w:cs="Arial"/>
        </w:rPr>
        <w:t xml:space="preserve"> be eligible for a fee waiver. </w:t>
      </w:r>
      <w:r w:rsidRPr="00D67EDD">
        <w:rPr>
          <w:rFonts w:ascii="Arial" w:hAnsi="Arial" w:cs="Arial"/>
        </w:rPr>
        <w:t xml:space="preserve">Contact your local </w:t>
      </w:r>
      <w:r w:rsidR="00D67EDD">
        <w:rPr>
          <w:rFonts w:ascii="Arial" w:hAnsi="Arial" w:cs="Arial"/>
        </w:rPr>
        <w:t>H</w:t>
      </w:r>
      <w:r w:rsidRPr="00D67EDD">
        <w:rPr>
          <w:rFonts w:ascii="Arial" w:hAnsi="Arial" w:cs="Arial"/>
        </w:rPr>
        <w:t xml:space="preserve">ealth </w:t>
      </w:r>
      <w:r w:rsidR="00D67EDD">
        <w:rPr>
          <w:rFonts w:ascii="Arial" w:hAnsi="Arial" w:cs="Arial"/>
        </w:rPr>
        <w:t>D</w:t>
      </w:r>
      <w:r w:rsidRPr="00D67EDD">
        <w:rPr>
          <w:rFonts w:ascii="Arial" w:hAnsi="Arial" w:cs="Arial"/>
        </w:rPr>
        <w:t>epartment for more information</w:t>
      </w:r>
      <w:r w:rsidR="00D67EDD">
        <w:rPr>
          <w:rFonts w:ascii="Arial" w:hAnsi="Arial" w:cs="Arial"/>
        </w:rPr>
        <w:t>.</w:t>
      </w:r>
    </w:p>
    <w:p w:rsidR="008B1FA2" w:rsidRPr="0089229E" w:rsidRDefault="008B1FA2" w:rsidP="007B6507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</w:p>
    <w:p w:rsidR="003B5BB6" w:rsidRPr="0089229E" w:rsidRDefault="003B5BB6">
      <w:pPr>
        <w:rPr>
          <w:rFonts w:ascii="Arial" w:hAnsi="Arial" w:cs="Arial"/>
          <w:sz w:val="24"/>
          <w:szCs w:val="24"/>
        </w:rPr>
      </w:pPr>
    </w:p>
    <w:p w:rsidR="003B5BB6" w:rsidRPr="0089229E" w:rsidRDefault="003B5BB6">
      <w:pPr>
        <w:rPr>
          <w:rFonts w:ascii="Arial" w:hAnsi="Arial" w:cs="Arial"/>
          <w:sz w:val="24"/>
          <w:szCs w:val="24"/>
        </w:rPr>
      </w:pPr>
    </w:p>
    <w:p w:rsidR="003B5BB6" w:rsidRPr="0089229E" w:rsidRDefault="003B5BB6">
      <w:pPr>
        <w:rPr>
          <w:rFonts w:ascii="Arial" w:hAnsi="Arial" w:cs="Arial"/>
          <w:sz w:val="24"/>
          <w:szCs w:val="24"/>
        </w:rPr>
      </w:pPr>
    </w:p>
    <w:p w:rsidR="003B5BB6" w:rsidRPr="0089229E" w:rsidRDefault="003B5BB6">
      <w:pPr>
        <w:rPr>
          <w:rFonts w:ascii="Arial" w:hAnsi="Arial" w:cs="Arial"/>
          <w:sz w:val="24"/>
          <w:szCs w:val="24"/>
        </w:rPr>
      </w:pPr>
    </w:p>
    <w:sectPr w:rsidR="003B5BB6" w:rsidRPr="0089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F72"/>
    <w:multiLevelType w:val="multilevel"/>
    <w:tmpl w:val="6A20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727FA"/>
    <w:multiLevelType w:val="multilevel"/>
    <w:tmpl w:val="928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1854E7"/>
    <w:multiLevelType w:val="hybridMultilevel"/>
    <w:tmpl w:val="B22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5"/>
    <w:rsid w:val="001874E6"/>
    <w:rsid w:val="003867F5"/>
    <w:rsid w:val="003B5BB6"/>
    <w:rsid w:val="00416227"/>
    <w:rsid w:val="004348C8"/>
    <w:rsid w:val="004A1815"/>
    <w:rsid w:val="006804E8"/>
    <w:rsid w:val="006D45E4"/>
    <w:rsid w:val="007B6507"/>
    <w:rsid w:val="0089229E"/>
    <w:rsid w:val="008B1FA2"/>
    <w:rsid w:val="00B261C1"/>
    <w:rsid w:val="00D14E26"/>
    <w:rsid w:val="00D67EDD"/>
    <w:rsid w:val="00F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0A18"/>
  <w15:chartTrackingRefBased/>
  <w15:docId w15:val="{C0D9A973-82A8-4B2F-93C0-D78ED78D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A1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B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8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18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18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B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B5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dcterms:created xsi:type="dcterms:W3CDTF">2022-06-13T12:14:00Z</dcterms:created>
  <dcterms:modified xsi:type="dcterms:W3CDTF">2022-07-14T12:33:00Z</dcterms:modified>
</cp:coreProperties>
</file>