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29CB" w14:textId="77777777" w:rsidR="00A4367A" w:rsidRPr="009F1B30" w:rsidRDefault="00A4367A">
      <w:pPr>
        <w:suppressAutoHyphens/>
        <w:jc w:val="center"/>
        <w:rPr>
          <w:rFonts w:ascii="Arial" w:hAnsi="Arial" w:cs="Arial"/>
          <w:b/>
          <w:sz w:val="20"/>
        </w:rPr>
      </w:pPr>
    </w:p>
    <w:p w14:paraId="039F366E" w14:textId="77777777" w:rsidR="00E31AE8" w:rsidRPr="009F1B30" w:rsidRDefault="002E5E04" w:rsidP="005372F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F1B30">
        <w:rPr>
          <w:rFonts w:ascii="Arial" w:hAnsi="Arial" w:cs="Arial"/>
          <w:b/>
          <w:sz w:val="22"/>
          <w:szCs w:val="22"/>
        </w:rPr>
        <w:t>WATERLINE</w:t>
      </w:r>
      <w:r w:rsidR="00B54E91" w:rsidRPr="009F1B30">
        <w:rPr>
          <w:rFonts w:ascii="Arial" w:hAnsi="Arial" w:cs="Arial"/>
          <w:b/>
          <w:sz w:val="22"/>
          <w:szCs w:val="22"/>
        </w:rPr>
        <w:t xml:space="preserve"> </w:t>
      </w:r>
      <w:r w:rsidR="00E31AE8" w:rsidRPr="009F1B30">
        <w:rPr>
          <w:rFonts w:ascii="Arial" w:hAnsi="Arial" w:cs="Arial"/>
          <w:b/>
          <w:sz w:val="22"/>
          <w:szCs w:val="22"/>
        </w:rPr>
        <w:t xml:space="preserve">REVIEW </w:t>
      </w:r>
      <w:r w:rsidR="001D65AB" w:rsidRPr="009F1B30">
        <w:rPr>
          <w:rFonts w:ascii="Arial" w:hAnsi="Arial" w:cs="Arial"/>
          <w:b/>
          <w:sz w:val="22"/>
          <w:szCs w:val="22"/>
        </w:rPr>
        <w:t>SHEET</w:t>
      </w:r>
    </w:p>
    <w:p w14:paraId="0DF7D0BD" w14:textId="77777777" w:rsidR="00A4367A" w:rsidRDefault="00A4367A">
      <w:pPr>
        <w:suppressAutoHyphens/>
        <w:ind w:right="-720"/>
        <w:jc w:val="both"/>
        <w:rPr>
          <w:rFonts w:ascii="Arial" w:hAnsi="Arial" w:cs="Arial"/>
          <w:b/>
          <w:spacing w:val="-2"/>
          <w:sz w:val="20"/>
        </w:rPr>
      </w:pPr>
    </w:p>
    <w:p w14:paraId="770F8DAA" w14:textId="77777777" w:rsidR="00D33B9C" w:rsidRPr="00174D35" w:rsidRDefault="00D33B9C" w:rsidP="00D33B9C">
      <w:pPr>
        <w:suppressAutoHyphens/>
        <w:ind w:right="-720"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590"/>
        <w:gridCol w:w="1620"/>
        <w:gridCol w:w="1710"/>
      </w:tblGrid>
      <w:tr w:rsidR="00D33B9C" w:rsidRPr="004921C0" w14:paraId="05FE6F30" w14:textId="77777777" w:rsidTr="007675E5">
        <w:tc>
          <w:tcPr>
            <w:tcW w:w="2538" w:type="dxa"/>
          </w:tcPr>
          <w:p w14:paraId="2ABABD01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Project Name:</w:t>
            </w:r>
          </w:p>
        </w:tc>
        <w:tc>
          <w:tcPr>
            <w:tcW w:w="4590" w:type="dxa"/>
          </w:tcPr>
          <w:p w14:paraId="58F187C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44F2FB3E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PTLog #:</w:t>
            </w:r>
          </w:p>
        </w:tc>
        <w:tc>
          <w:tcPr>
            <w:tcW w:w="1710" w:type="dxa"/>
          </w:tcPr>
          <w:p w14:paraId="389D4F7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D33B9C" w:rsidRPr="004921C0" w14:paraId="7205B44B" w14:textId="77777777" w:rsidTr="007675E5">
        <w:tc>
          <w:tcPr>
            <w:tcW w:w="2538" w:type="dxa"/>
          </w:tcPr>
          <w:p w14:paraId="0CFC2795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Waterworks Name:</w:t>
            </w:r>
          </w:p>
        </w:tc>
        <w:tc>
          <w:tcPr>
            <w:tcW w:w="4590" w:type="dxa"/>
          </w:tcPr>
          <w:p w14:paraId="408739DF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1EC40970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PWSID #</w:t>
            </w:r>
          </w:p>
        </w:tc>
        <w:tc>
          <w:tcPr>
            <w:tcW w:w="1710" w:type="dxa"/>
          </w:tcPr>
          <w:p w14:paraId="61AAD6F7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</w:tr>
      <w:tr w:rsidR="00D33B9C" w:rsidRPr="004921C0" w14:paraId="2DDA724C" w14:textId="77777777" w:rsidTr="007675E5">
        <w:tc>
          <w:tcPr>
            <w:tcW w:w="2538" w:type="dxa"/>
          </w:tcPr>
          <w:p w14:paraId="5FE29708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Reviewed By:</w:t>
            </w:r>
          </w:p>
        </w:tc>
        <w:tc>
          <w:tcPr>
            <w:tcW w:w="4590" w:type="dxa"/>
          </w:tcPr>
          <w:p w14:paraId="12C8FC6E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4388B85D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921C0">
              <w:rPr>
                <w:rFonts w:ascii="Arial" w:hAnsi="Arial" w:cs="Arial"/>
                <w:spacing w:val="-2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14:paraId="6F15AEA9" w14:textId="77777777" w:rsidR="00D33B9C" w:rsidRPr="004921C0" w:rsidRDefault="00D33B9C" w:rsidP="00D33B9C">
            <w:p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C9CE701" w14:textId="77777777" w:rsidR="00DF68A8" w:rsidRPr="003A1A9B" w:rsidRDefault="00DF68A8" w:rsidP="00D33B9C">
      <w:pPr>
        <w:rPr>
          <w:rFonts w:ascii="Arial" w:hAnsi="Arial" w:cs="Arial"/>
          <w:i/>
          <w:sz w:val="22"/>
          <w:szCs w:val="22"/>
        </w:rPr>
      </w:pPr>
    </w:p>
    <w:p w14:paraId="0A570488" w14:textId="77777777" w:rsidR="00E60558" w:rsidRPr="00D33B9C" w:rsidRDefault="00E60558">
      <w:pPr>
        <w:suppressAutoHyphens/>
        <w:ind w:right="-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908"/>
        <w:gridCol w:w="1980"/>
        <w:gridCol w:w="1710"/>
      </w:tblGrid>
      <w:tr w:rsidR="00D83100" w:rsidRPr="00D33B9C" w14:paraId="387C6BBF" w14:textId="77777777" w:rsidTr="00E076DE">
        <w:tc>
          <w:tcPr>
            <w:tcW w:w="10458" w:type="dxa"/>
            <w:gridSpan w:val="6"/>
            <w:shd w:val="clear" w:color="auto" w:fill="E0E0E0"/>
          </w:tcPr>
          <w:p w14:paraId="47558FDA" w14:textId="77777777" w:rsidR="00D83100" w:rsidRPr="00D33B9C" w:rsidRDefault="00253093" w:rsidP="004838F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Materials </w:t>
            </w:r>
            <w:r w:rsidR="004838F1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</w:t>
            </w:r>
            <w:commentRangeStart w:id="4"/>
            <w:r w:rsidR="004838F1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1110</w:t>
            </w:r>
            <w:commentRangeEnd w:id="4"/>
            <w:r w:rsidR="0002631C">
              <w:rPr>
                <w:rStyle w:val="CommentReference"/>
              </w:rPr>
              <w:commentReference w:id="4"/>
            </w:r>
            <w:r w:rsidR="004838F1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  <w:r w:rsidR="00637744" w:rsidRPr="00677F55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2D66AC" w:rsidRPr="00D33B9C" w14:paraId="6B6B7E2D" w14:textId="77777777" w:rsidTr="002D66AC">
        <w:tc>
          <w:tcPr>
            <w:tcW w:w="1620" w:type="dxa"/>
          </w:tcPr>
          <w:p w14:paraId="183E5827" w14:textId="77777777" w:rsidR="002D66AC" w:rsidRPr="00D33B9C" w:rsidRDefault="002D66AC" w:rsidP="00637744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Material</w:t>
            </w:r>
          </w:p>
        </w:tc>
        <w:tc>
          <w:tcPr>
            <w:tcW w:w="1620" w:type="dxa"/>
          </w:tcPr>
          <w:p w14:paraId="2AC89AE0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Specification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6CEA3A85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3F487" w14:textId="77777777" w:rsidR="002D66AC" w:rsidRPr="00D33B9C" w:rsidRDefault="00CB3198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Acceptable</w:t>
            </w:r>
            <w:r w:rsidRPr="00637744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08" w:type="dxa"/>
          </w:tcPr>
          <w:p w14:paraId="0E58D4C2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Joint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Material</w:t>
            </w:r>
          </w:p>
        </w:tc>
        <w:tc>
          <w:tcPr>
            <w:tcW w:w="1980" w:type="dxa"/>
          </w:tcPr>
          <w:p w14:paraId="00E6D7BE" w14:textId="77777777" w:rsidR="002D66AC" w:rsidRPr="00D33B9C" w:rsidRDefault="002D66AC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Specification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32EF4F85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CA5D56" w14:textId="77777777" w:rsidR="002D66AC" w:rsidRPr="00D33B9C" w:rsidRDefault="002D66AC" w:rsidP="001B511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Acceptable</w:t>
            </w:r>
            <w:r w:rsidRPr="00637744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037434" w:rsidRPr="00D33B9C" w14:paraId="7D464919" w14:textId="77777777" w:rsidTr="002D66AC">
        <w:tc>
          <w:tcPr>
            <w:tcW w:w="1620" w:type="dxa"/>
          </w:tcPr>
          <w:p w14:paraId="15D462F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0FE4B103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367846C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9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33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4550164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C72681F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C11430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54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3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BBE3599" w14:textId="77777777" w:rsidTr="002D66AC">
        <w:tc>
          <w:tcPr>
            <w:tcW w:w="1620" w:type="dxa"/>
          </w:tcPr>
          <w:p w14:paraId="0C6F3C32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265043C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86042DF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0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28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3FF22D0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8B5E1A6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49E661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7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04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3E5B40CA" w14:textId="77777777" w:rsidTr="002D66AC">
        <w:tc>
          <w:tcPr>
            <w:tcW w:w="1620" w:type="dxa"/>
          </w:tcPr>
          <w:p w14:paraId="5B1B1AD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9E20918" w14:textId="77777777" w:rsidR="00037434" w:rsidRDefault="00037434" w:rsidP="00037434"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BF190C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F83A6C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05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44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14:paraId="68A1D79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3D897A5" w14:textId="77777777" w:rsidR="00037434" w:rsidRDefault="00037434" w:rsidP="00037434"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F83DB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73E5BF9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7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63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A55CD" w:rsidRPr="00D33B9C" w14:paraId="16091910" w14:textId="77777777" w:rsidTr="003A55CD">
        <w:tc>
          <w:tcPr>
            <w:tcW w:w="8748" w:type="dxa"/>
            <w:gridSpan w:val="5"/>
          </w:tcPr>
          <w:p w14:paraId="002BF0A2" w14:textId="6ECF151F" w:rsidR="003A55CD" w:rsidRPr="00F83DB9" w:rsidRDefault="003A55CD" w:rsidP="00037434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Do valves, hydrants, and coatings conform to AWWA standards?</w:t>
            </w:r>
          </w:p>
        </w:tc>
        <w:tc>
          <w:tcPr>
            <w:tcW w:w="1710" w:type="dxa"/>
          </w:tcPr>
          <w:p w14:paraId="30BB21B6" w14:textId="28AC05E9" w:rsidR="003A55CD" w:rsidRPr="00D33B9C" w:rsidRDefault="003A55CD" w:rsidP="00037434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3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5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DD15D59" w14:textId="77777777" w:rsidR="009C424A" w:rsidRPr="00637744" w:rsidRDefault="00637744">
      <w:pPr>
        <w:rPr>
          <w:rFonts w:ascii="Arial" w:hAnsi="Arial" w:cs="Arial"/>
          <w:sz w:val="20"/>
        </w:rPr>
      </w:pPr>
      <w:r w:rsidRPr="00637744">
        <w:rPr>
          <w:rFonts w:ascii="Arial" w:hAnsi="Arial" w:cs="Arial"/>
          <w:sz w:val="20"/>
        </w:rPr>
        <w:t>1.  Material must meet AWWA or NSF</w:t>
      </w:r>
      <w:r w:rsidR="002D1078">
        <w:rPr>
          <w:rFonts w:ascii="Arial" w:hAnsi="Arial" w:cs="Arial"/>
          <w:sz w:val="20"/>
        </w:rPr>
        <w:t>/ANSI/CAN</w:t>
      </w:r>
      <w:r w:rsidRPr="00637744">
        <w:rPr>
          <w:rFonts w:ascii="Arial" w:hAnsi="Arial" w:cs="Arial"/>
          <w:sz w:val="20"/>
        </w:rPr>
        <w:t xml:space="preserve"> standards.</w:t>
      </w:r>
      <w:r w:rsidR="0002631C">
        <w:rPr>
          <w:rFonts w:ascii="Arial" w:hAnsi="Arial" w:cs="Arial"/>
          <w:sz w:val="20"/>
        </w:rPr>
        <w:t xml:space="preserve">  Note that specific AWWA standards may not exist for some types of pipe smaller than 4-inch diameter.</w:t>
      </w:r>
    </w:p>
    <w:p w14:paraId="73F7029C" w14:textId="77777777" w:rsidR="00DF68A8" w:rsidRDefault="00DF68A8">
      <w:pPr>
        <w:rPr>
          <w:rFonts w:ascii="Arial" w:hAnsi="Arial" w:cs="Arial"/>
          <w:sz w:val="22"/>
          <w:szCs w:val="22"/>
        </w:rPr>
      </w:pPr>
    </w:p>
    <w:tbl>
      <w:tblPr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50"/>
      </w:tblGrid>
      <w:tr w:rsidR="000F2219" w:rsidRPr="00D33B9C" w14:paraId="1B7DF303" w14:textId="77777777" w:rsidTr="000F2219">
        <w:tc>
          <w:tcPr>
            <w:tcW w:w="4338" w:type="dxa"/>
            <w:gridSpan w:val="2"/>
            <w:shd w:val="clear" w:color="auto" w:fill="E0E0E0"/>
          </w:tcPr>
          <w:p w14:paraId="432FCAA5" w14:textId="77777777" w:rsidR="000F2219" w:rsidRPr="00D33B9C" w:rsidRDefault="000F2219" w:rsidP="00D214B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="00D214B1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Sizes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and </w:t>
            </w:r>
            <w:r w:rsidR="00D214B1">
              <w:rPr>
                <w:rFonts w:ascii="Arial" w:hAnsi="Arial" w:cs="Arial"/>
                <w:b/>
                <w:spacing w:val="-2"/>
                <w:sz w:val="22"/>
                <w:szCs w:val="22"/>
              </w:rPr>
              <w:t>Length</w:t>
            </w:r>
          </w:p>
        </w:tc>
      </w:tr>
      <w:tr w:rsidR="000F2219" w:rsidRPr="00D33B9C" w14:paraId="4177B101" w14:textId="77777777" w:rsidTr="000F2219">
        <w:tc>
          <w:tcPr>
            <w:tcW w:w="2088" w:type="dxa"/>
          </w:tcPr>
          <w:p w14:paraId="49E0701D" w14:textId="77777777" w:rsidR="000F2219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239E0F3" w14:textId="77777777" w:rsidR="000F2219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79BAC30F" w14:textId="77777777" w:rsidTr="000F2219">
        <w:tc>
          <w:tcPr>
            <w:tcW w:w="2088" w:type="dxa"/>
          </w:tcPr>
          <w:p w14:paraId="27CE4E54" w14:textId="77777777" w:rsidR="00445896" w:rsidRPr="00D33B9C" w:rsidRDefault="00D214B1" w:rsidP="00F2648A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09FB3A0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2364699D" w14:textId="77777777" w:rsidTr="000F2219">
        <w:tc>
          <w:tcPr>
            <w:tcW w:w="2088" w:type="dxa"/>
          </w:tcPr>
          <w:p w14:paraId="0CDA10A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4BDE0C3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1F138077" w14:textId="77777777" w:rsidTr="000F2219">
        <w:tc>
          <w:tcPr>
            <w:tcW w:w="2088" w:type="dxa"/>
          </w:tcPr>
          <w:p w14:paraId="5E347E88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EE700B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  <w:tr w:rsidR="00445896" w:rsidRPr="00D33B9C" w14:paraId="4D66C88C" w14:textId="77777777" w:rsidTr="000F2219">
        <w:tc>
          <w:tcPr>
            <w:tcW w:w="2088" w:type="dxa"/>
          </w:tcPr>
          <w:p w14:paraId="4A34251B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D804869" w14:textId="77777777" w:rsidR="00445896" w:rsidRDefault="00D214B1"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7B288BFB" w14:textId="77777777" w:rsidR="000F2219" w:rsidRDefault="000F2219">
      <w:pPr>
        <w:rPr>
          <w:rFonts w:ascii="Arial" w:hAnsi="Arial" w:cs="Arial"/>
          <w:sz w:val="22"/>
          <w:szCs w:val="22"/>
        </w:rPr>
      </w:pPr>
    </w:p>
    <w:p w14:paraId="5D8F1651" w14:textId="77777777" w:rsidR="00DF68A8" w:rsidRPr="00D33B9C" w:rsidRDefault="00DF68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2BC22C34" w14:textId="77777777" w:rsidTr="00037434">
        <w:tc>
          <w:tcPr>
            <w:tcW w:w="10214" w:type="dxa"/>
            <w:gridSpan w:val="2"/>
            <w:shd w:val="clear" w:color="auto" w:fill="E0E0E0"/>
          </w:tcPr>
          <w:p w14:paraId="5557FE43" w14:textId="77777777" w:rsidR="0030439B" w:rsidRPr="00D33B9C" w:rsidRDefault="004838F1" w:rsidP="004838F1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Minimum </w:t>
            </w:r>
            <w:r w:rsidR="009C424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Pipe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Size</w:t>
            </w:r>
            <w:r w:rsidR="00A4367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(12VAC5-590-1120)</w:t>
            </w:r>
          </w:p>
        </w:tc>
      </w:tr>
      <w:tr w:rsidR="00037434" w:rsidRPr="00D33B9C" w14:paraId="26E273FA" w14:textId="77777777" w:rsidTr="002D66AC">
        <w:tc>
          <w:tcPr>
            <w:tcW w:w="7758" w:type="dxa"/>
          </w:tcPr>
          <w:p w14:paraId="532694E4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Minimum distribution system pipe size is 4 inches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 in diameter</w:t>
            </w:r>
          </w:p>
        </w:tc>
        <w:tc>
          <w:tcPr>
            <w:tcW w:w="2682" w:type="dxa"/>
          </w:tcPr>
          <w:p w14:paraId="0A2ACC0B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14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48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124CAE9" w14:textId="77777777" w:rsidTr="00037434">
        <w:trPr>
          <w:trHeight w:val="215"/>
        </w:trPr>
        <w:tc>
          <w:tcPr>
            <w:tcW w:w="7589" w:type="dxa"/>
          </w:tcPr>
          <w:p w14:paraId="5887F73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2-inch 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diameter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pipe does not exceed 300 feet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7323D810" w14:textId="77777777" w:rsidR="00037434" w:rsidRPr="00D33B9C" w:rsidRDefault="00037434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35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7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89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DA0CDF9" w14:textId="77777777" w:rsidTr="00037434">
        <w:tc>
          <w:tcPr>
            <w:tcW w:w="7589" w:type="dxa"/>
          </w:tcPr>
          <w:p w14:paraId="3B89121B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3-inch 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 xml:space="preserve">diameter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pipe does not exceed 600 feet</w:t>
            </w:r>
          </w:p>
        </w:tc>
        <w:tc>
          <w:tcPr>
            <w:tcW w:w="2625" w:type="dxa"/>
          </w:tcPr>
          <w:p w14:paraId="148857E6" w14:textId="77777777" w:rsidR="00037434" w:rsidRPr="00D33B9C" w:rsidRDefault="00037434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74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9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927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7434" w:rsidRPr="00D33B9C" w14:paraId="6B388F3F" w14:textId="77777777" w:rsidTr="00037434">
        <w:tc>
          <w:tcPr>
            <w:tcW w:w="7589" w:type="dxa"/>
          </w:tcPr>
          <w:p w14:paraId="2D0AA4DF" w14:textId="7F9BF1C9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Minimum 6</w:t>
            </w:r>
            <w:r w:rsidR="0002631C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inch diameter pipe where fire protection is provided  </w:t>
            </w:r>
          </w:p>
        </w:tc>
        <w:tc>
          <w:tcPr>
            <w:tcW w:w="2625" w:type="dxa"/>
          </w:tcPr>
          <w:p w14:paraId="0C63C992" w14:textId="77777777" w:rsidR="00037434" w:rsidRPr="00D33B9C" w:rsidRDefault="00037434" w:rsidP="00037434">
            <w:pPr>
              <w:suppressAutoHyphens/>
              <w:ind w:right="-7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91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76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96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31C" w:rsidRPr="00D33B9C" w14:paraId="1A2F4F59" w14:textId="77777777" w:rsidTr="00037434">
        <w:tc>
          <w:tcPr>
            <w:tcW w:w="7589" w:type="dxa"/>
          </w:tcPr>
          <w:p w14:paraId="73DC6057" w14:textId="77777777" w:rsidR="0002631C" w:rsidRPr="00D33B9C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single building noncommunity waterworks, in accordance with USBC</w:t>
            </w:r>
          </w:p>
        </w:tc>
        <w:tc>
          <w:tcPr>
            <w:tcW w:w="2625" w:type="dxa"/>
          </w:tcPr>
          <w:p w14:paraId="6868DE91" w14:textId="77777777" w:rsidR="0002631C" w:rsidRPr="00D33B9C" w:rsidRDefault="00B941D7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83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0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941D7" w:rsidRPr="00D33B9C" w14:paraId="3E7B988C" w14:textId="77777777" w:rsidTr="00037434">
        <w:tc>
          <w:tcPr>
            <w:tcW w:w="7589" w:type="dxa"/>
          </w:tcPr>
          <w:p w14:paraId="2403C7AD" w14:textId="77777777" w:rsidR="00B941D7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multi-building noncommunity waterworks, sizing sufficient for flow/pressure</w:t>
            </w:r>
          </w:p>
        </w:tc>
        <w:tc>
          <w:tcPr>
            <w:tcW w:w="2625" w:type="dxa"/>
          </w:tcPr>
          <w:p w14:paraId="400FF01E" w14:textId="77777777" w:rsidR="00B941D7" w:rsidRPr="00D33B9C" w:rsidRDefault="00B941D7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08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90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5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7BE47EDA" w14:textId="77777777" w:rsidTr="00037434">
        <w:tc>
          <w:tcPr>
            <w:tcW w:w="7589" w:type="dxa"/>
            <w:tcBorders>
              <w:bottom w:val="single" w:sz="4" w:space="0" w:color="auto"/>
            </w:tcBorders>
          </w:tcPr>
          <w:p w14:paraId="2698110C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32D2B93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17AA13" w14:textId="77777777" w:rsidR="00037434" w:rsidRPr="00D33B9C" w:rsidRDefault="00037434" w:rsidP="00037434">
            <w:pPr>
              <w:suppressAutoHyphens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8535E" w14:textId="77777777" w:rsidR="00106569" w:rsidRPr="00D33B9C" w:rsidRDefault="001065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64A80C85" w14:textId="77777777" w:rsidTr="00037434">
        <w:tc>
          <w:tcPr>
            <w:tcW w:w="10214" w:type="dxa"/>
            <w:gridSpan w:val="2"/>
            <w:shd w:val="clear" w:color="auto" w:fill="E0E0E0"/>
          </w:tcPr>
          <w:p w14:paraId="1AB31E8F" w14:textId="6E0C0D6E" w:rsidR="0030439B" w:rsidRPr="00D33B9C" w:rsidRDefault="006E7F59" w:rsidP="00F2390B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System Design and </w:t>
            </w:r>
            <w:r w:rsidR="002B1954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Waterline installation</w:t>
            </w:r>
            <w:r w:rsidR="001A7FAF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(12VAC5-590-1130</w:t>
            </w:r>
            <w:r w:rsidR="00B941D7">
              <w:rPr>
                <w:rFonts w:ascii="Arial" w:hAnsi="Arial" w:cs="Arial"/>
                <w:b/>
                <w:spacing w:val="-2"/>
                <w:sz w:val="22"/>
                <w:szCs w:val="22"/>
              </w:rPr>
              <w:t>, 1140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>,</w:t>
            </w:r>
            <w:r w:rsidR="00F2390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1220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&amp; 1230</w:t>
            </w:r>
            <w:r w:rsidR="001A7FAF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</w:p>
        </w:tc>
      </w:tr>
      <w:tr w:rsidR="002D66AC" w:rsidRPr="00D33B9C" w14:paraId="2E5ED685" w14:textId="77777777" w:rsidTr="00037434">
        <w:tc>
          <w:tcPr>
            <w:tcW w:w="7589" w:type="dxa"/>
          </w:tcPr>
          <w:p w14:paraId="1DF5297A" w14:textId="77777777" w:rsidR="002D66AC" w:rsidRPr="00D33B9C" w:rsidRDefault="002D66AC" w:rsidP="001A7FAF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Dead ends minimized by looping</w:t>
            </w:r>
          </w:p>
        </w:tc>
        <w:tc>
          <w:tcPr>
            <w:tcW w:w="2625" w:type="dxa"/>
          </w:tcPr>
          <w:p w14:paraId="6144FB05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00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08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55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F685C64" w14:textId="77777777" w:rsidTr="00037434">
        <w:tc>
          <w:tcPr>
            <w:tcW w:w="7589" w:type="dxa"/>
          </w:tcPr>
          <w:p w14:paraId="07586EC8" w14:textId="20408E15" w:rsidR="002D66AC" w:rsidRPr="00D33B9C" w:rsidRDefault="00B941D7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Means for effective flushing (not connected to sewer)</w:t>
            </w:r>
            <w:r w:rsidR="002D66AC"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at dead ends</w:t>
            </w:r>
          </w:p>
        </w:tc>
        <w:tc>
          <w:tcPr>
            <w:tcW w:w="2625" w:type="dxa"/>
          </w:tcPr>
          <w:p w14:paraId="669EA68D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05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30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73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763FD3A" w14:textId="77777777" w:rsidTr="00037434">
        <w:tc>
          <w:tcPr>
            <w:tcW w:w="7589" w:type="dxa"/>
          </w:tcPr>
          <w:p w14:paraId="11AD5B1F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Adequate support provided</w:t>
            </w:r>
            <w:r w:rsidRPr="0017297E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,2</w:t>
            </w:r>
          </w:p>
        </w:tc>
        <w:tc>
          <w:tcPr>
            <w:tcW w:w="2625" w:type="dxa"/>
          </w:tcPr>
          <w:p w14:paraId="428D723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69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93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898D2A9" w14:textId="77777777" w:rsidTr="00037434">
        <w:tc>
          <w:tcPr>
            <w:tcW w:w="7589" w:type="dxa"/>
          </w:tcPr>
          <w:p w14:paraId="61F671F6" w14:textId="16D782C2" w:rsidR="00037434" w:rsidRPr="00D33B9C" w:rsidRDefault="00B941D7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Continuous and uniform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037434" w:rsidRPr="00D33B9C">
              <w:rPr>
                <w:rFonts w:ascii="Arial" w:hAnsi="Arial" w:cs="Arial"/>
                <w:spacing w:val="-2"/>
                <w:sz w:val="22"/>
                <w:szCs w:val="22"/>
              </w:rPr>
              <w:t>bedding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, stone/rock removal</w:t>
            </w:r>
            <w:r w:rsidR="00037434" w:rsidRPr="00167BF3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  <w:r w:rsidR="00037434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,3</w:t>
            </w:r>
          </w:p>
        </w:tc>
        <w:tc>
          <w:tcPr>
            <w:tcW w:w="2625" w:type="dxa"/>
          </w:tcPr>
          <w:p w14:paraId="467EC6A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1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27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229F9425" w14:textId="77777777" w:rsidTr="00037434">
        <w:tc>
          <w:tcPr>
            <w:tcW w:w="7589" w:type="dxa"/>
          </w:tcPr>
          <w:p w14:paraId="69D661E0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Pressure test specification provided and adequate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25" w:type="dxa"/>
          </w:tcPr>
          <w:p w14:paraId="6075CF5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242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00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567EB38" w14:textId="77777777" w:rsidTr="00037434">
        <w:tc>
          <w:tcPr>
            <w:tcW w:w="7589" w:type="dxa"/>
          </w:tcPr>
          <w:p w14:paraId="5F0325FB" w14:textId="73CE3A6E" w:rsidR="00037434" w:rsidRPr="00D33B9C" w:rsidRDefault="007853F6" w:rsidP="007853F6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Allowable l</w:t>
            </w:r>
            <w:r w:rsidR="00037434" w:rsidRPr="00D33B9C">
              <w:rPr>
                <w:rFonts w:ascii="Arial" w:hAnsi="Arial" w:cs="Arial"/>
                <w:spacing w:val="-2"/>
                <w:sz w:val="22"/>
                <w:szCs w:val="22"/>
              </w:rPr>
              <w:t>eakage specification provided and adequate</w:t>
            </w:r>
            <w:r w:rsidR="00037434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25" w:type="dxa"/>
          </w:tcPr>
          <w:p w14:paraId="16D5068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2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3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AF68CDB" w14:textId="77777777" w:rsidTr="00037434">
        <w:tc>
          <w:tcPr>
            <w:tcW w:w="7589" w:type="dxa"/>
          </w:tcPr>
          <w:p w14:paraId="7EB78115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Adequate cover provided to prevent freezing</w:t>
            </w:r>
            <w:r w:rsidR="007853F6">
              <w:rPr>
                <w:rFonts w:ascii="Arial" w:hAnsi="Arial" w:cs="Arial"/>
                <w:spacing w:val="-2"/>
                <w:sz w:val="22"/>
                <w:szCs w:val="22"/>
              </w:rPr>
              <w:t xml:space="preserve"> or damage from forces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25" w:type="dxa"/>
          </w:tcPr>
          <w:p w14:paraId="60DFF63E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5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39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3F394BCE" w14:textId="77777777" w:rsidTr="00037434">
        <w:tc>
          <w:tcPr>
            <w:tcW w:w="7589" w:type="dxa"/>
          </w:tcPr>
          <w:p w14:paraId="2F86695A" w14:textId="063B2D30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Nonmetallic pipe has provisions for being located</w:t>
            </w:r>
          </w:p>
        </w:tc>
        <w:tc>
          <w:tcPr>
            <w:tcW w:w="2625" w:type="dxa"/>
          </w:tcPr>
          <w:p w14:paraId="52847996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106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87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9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2D7B68F4" w14:textId="77777777" w:rsidTr="00037434">
        <w:tc>
          <w:tcPr>
            <w:tcW w:w="7589" w:type="dxa"/>
          </w:tcPr>
          <w:p w14:paraId="141DEF49" w14:textId="42565A7C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Meters provided for new service connections</w:t>
            </w:r>
          </w:p>
        </w:tc>
        <w:tc>
          <w:tcPr>
            <w:tcW w:w="2625" w:type="dxa"/>
          </w:tcPr>
          <w:p w14:paraId="5B718801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32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96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07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53F6" w:rsidRPr="00D33B9C" w14:paraId="16D606B9" w14:textId="77777777" w:rsidTr="00037434">
        <w:tc>
          <w:tcPr>
            <w:tcW w:w="7589" w:type="dxa"/>
          </w:tcPr>
          <w:p w14:paraId="72762344" w14:textId="77777777" w:rsidR="007853F6" w:rsidRPr="00D33B9C" w:rsidRDefault="007853F6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Pipe &amp; appurtenances between main and meter conforms to applicable codes</w:t>
            </w:r>
          </w:p>
        </w:tc>
        <w:tc>
          <w:tcPr>
            <w:tcW w:w="2625" w:type="dxa"/>
          </w:tcPr>
          <w:p w14:paraId="3933E49C" w14:textId="77777777" w:rsidR="007853F6" w:rsidRPr="00D33B9C" w:rsidRDefault="007853F6" w:rsidP="00037434">
            <w:pPr>
              <w:rPr>
                <w:rFonts w:ascii="Arial" w:hAnsi="Arial" w:cs="Arial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57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72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19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46AA4712" w14:textId="77777777" w:rsidTr="00037434">
        <w:tc>
          <w:tcPr>
            <w:tcW w:w="7589" w:type="dxa"/>
          </w:tcPr>
          <w:p w14:paraId="2BCC96B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PRVs provided for pressures exceeding 80 psi</w:t>
            </w:r>
            <w:r w:rsidR="00B63ED3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625" w:type="dxa"/>
          </w:tcPr>
          <w:p w14:paraId="62BEA419" w14:textId="77777777" w:rsidR="00037434" w:rsidRDefault="00037434" w:rsidP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6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60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34" w:rsidRPr="00D33B9C" w14:paraId="061B8B27" w14:textId="77777777" w:rsidTr="00037434">
        <w:tc>
          <w:tcPr>
            <w:tcW w:w="7589" w:type="dxa"/>
          </w:tcPr>
          <w:p w14:paraId="0D755E4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6AAE6A03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5" w:type="dxa"/>
          </w:tcPr>
          <w:p w14:paraId="4025D2F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611D6" w14:textId="6C86CC9A" w:rsidR="002460E3" w:rsidRPr="00153609" w:rsidRDefault="00DD0565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See AWWA Standards C600</w:t>
      </w:r>
      <w:r w:rsidR="00F350F4">
        <w:rPr>
          <w:rFonts w:ascii="Arial" w:hAnsi="Arial" w:cs="Arial"/>
          <w:spacing w:val="-2"/>
          <w:sz w:val="20"/>
        </w:rPr>
        <w:t>-17</w:t>
      </w:r>
      <w:r w:rsidRPr="00153609">
        <w:rPr>
          <w:rFonts w:ascii="Arial" w:hAnsi="Arial" w:cs="Arial"/>
          <w:spacing w:val="-2"/>
          <w:sz w:val="20"/>
        </w:rPr>
        <w:t xml:space="preserve"> (DIP)</w:t>
      </w:r>
      <w:r w:rsidR="00B941D7">
        <w:rPr>
          <w:rFonts w:ascii="Arial" w:hAnsi="Arial" w:cs="Arial"/>
          <w:spacing w:val="-2"/>
          <w:sz w:val="20"/>
        </w:rPr>
        <w:t>, 604</w:t>
      </w:r>
      <w:r w:rsidR="007853F6">
        <w:rPr>
          <w:rFonts w:ascii="Arial" w:hAnsi="Arial" w:cs="Arial"/>
          <w:spacing w:val="-2"/>
          <w:sz w:val="20"/>
        </w:rPr>
        <w:t xml:space="preserve"> (Steel)</w:t>
      </w:r>
      <w:r w:rsidRPr="00153609">
        <w:rPr>
          <w:rFonts w:ascii="Arial" w:hAnsi="Arial" w:cs="Arial"/>
          <w:spacing w:val="-2"/>
          <w:sz w:val="20"/>
        </w:rPr>
        <w:t xml:space="preserve"> and C605 (PVC)</w:t>
      </w:r>
      <w:r w:rsidR="0017297E" w:rsidRPr="00153609">
        <w:rPr>
          <w:rFonts w:ascii="Arial" w:hAnsi="Arial" w:cs="Arial"/>
          <w:spacing w:val="-2"/>
          <w:sz w:val="20"/>
        </w:rPr>
        <w:t>. Specification</w:t>
      </w:r>
      <w:r w:rsidR="009B78A0">
        <w:rPr>
          <w:rFonts w:ascii="Arial" w:hAnsi="Arial" w:cs="Arial"/>
          <w:spacing w:val="-2"/>
          <w:sz w:val="20"/>
        </w:rPr>
        <w:t xml:space="preserve">s are to reference either AWWA </w:t>
      </w:r>
      <w:r w:rsidR="0017297E" w:rsidRPr="00153609">
        <w:rPr>
          <w:rFonts w:ascii="Arial" w:hAnsi="Arial" w:cs="Arial"/>
          <w:spacing w:val="-2"/>
          <w:sz w:val="20"/>
        </w:rPr>
        <w:t>Standard</w:t>
      </w:r>
      <w:r w:rsidR="00FD66EC" w:rsidRPr="00153609">
        <w:rPr>
          <w:rFonts w:ascii="Arial" w:hAnsi="Arial" w:cs="Arial"/>
          <w:spacing w:val="-2"/>
          <w:sz w:val="20"/>
        </w:rPr>
        <w:t xml:space="preserve"> or </w:t>
      </w:r>
      <w:r w:rsidR="0017297E" w:rsidRPr="00153609">
        <w:rPr>
          <w:rFonts w:ascii="Arial" w:hAnsi="Arial" w:cs="Arial"/>
          <w:spacing w:val="-2"/>
          <w:sz w:val="20"/>
        </w:rPr>
        <w:t>manufacturer’s installation procedures.</w:t>
      </w:r>
    </w:p>
    <w:p w14:paraId="08D72134" w14:textId="77777777" w:rsidR="0017297E" w:rsidRPr="00153609" w:rsidRDefault="00DD0565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i.e. thrust blocks, pipe timber supports, valve supports</w:t>
      </w:r>
      <w:r w:rsidR="002D1078">
        <w:rPr>
          <w:rFonts w:ascii="Arial" w:hAnsi="Arial" w:cs="Arial"/>
          <w:spacing w:val="-2"/>
          <w:sz w:val="20"/>
        </w:rPr>
        <w:t>.</w:t>
      </w:r>
    </w:p>
    <w:p w14:paraId="40216EEE" w14:textId="77777777" w:rsidR="002948EA" w:rsidRPr="00153609" w:rsidRDefault="002948EA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Stones to be removed</w:t>
      </w:r>
      <w:bookmarkStart w:id="5" w:name="_GoBack"/>
      <w:bookmarkEnd w:id="5"/>
      <w:r w:rsidRPr="00153609">
        <w:rPr>
          <w:rFonts w:ascii="Arial" w:hAnsi="Arial" w:cs="Arial"/>
          <w:spacing w:val="-2"/>
          <w:sz w:val="20"/>
        </w:rPr>
        <w:t xml:space="preserve"> to a minimum depth of 6” below pipe. </w:t>
      </w:r>
    </w:p>
    <w:p w14:paraId="5DA96C49" w14:textId="17C0FAA6" w:rsidR="00DD0565" w:rsidRPr="00153609" w:rsidRDefault="00262016" w:rsidP="002460E3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See AWWA Standards C600</w:t>
      </w:r>
      <w:r w:rsidR="00F350F4">
        <w:rPr>
          <w:rFonts w:ascii="Arial" w:hAnsi="Arial" w:cs="Arial"/>
          <w:spacing w:val="-2"/>
          <w:sz w:val="20"/>
        </w:rPr>
        <w:t>-14</w:t>
      </w:r>
      <w:r w:rsidRPr="00153609">
        <w:rPr>
          <w:rFonts w:ascii="Arial" w:hAnsi="Arial" w:cs="Arial"/>
          <w:spacing w:val="-2"/>
          <w:sz w:val="20"/>
        </w:rPr>
        <w:t xml:space="preserve"> (DIP) and C605</w:t>
      </w:r>
      <w:r w:rsidR="00F350F4">
        <w:rPr>
          <w:rFonts w:ascii="Arial" w:hAnsi="Arial" w:cs="Arial"/>
          <w:spacing w:val="-2"/>
          <w:sz w:val="20"/>
        </w:rPr>
        <w:t>-13</w:t>
      </w:r>
      <w:r w:rsidRPr="00153609">
        <w:rPr>
          <w:rFonts w:ascii="Arial" w:hAnsi="Arial" w:cs="Arial"/>
          <w:spacing w:val="-2"/>
          <w:sz w:val="20"/>
        </w:rPr>
        <w:t xml:space="preserve"> (PVC)</w:t>
      </w:r>
      <w:r w:rsidR="005E1B67" w:rsidRPr="00153609">
        <w:rPr>
          <w:rFonts w:ascii="Arial" w:hAnsi="Arial" w:cs="Arial"/>
          <w:spacing w:val="-2"/>
          <w:sz w:val="20"/>
        </w:rPr>
        <w:t xml:space="preserve"> for testing procedures and leakage allowances</w:t>
      </w:r>
      <w:r w:rsidR="002D1078">
        <w:rPr>
          <w:rFonts w:ascii="Arial" w:hAnsi="Arial" w:cs="Arial"/>
          <w:spacing w:val="-2"/>
          <w:sz w:val="20"/>
        </w:rPr>
        <w:t>.</w:t>
      </w:r>
    </w:p>
    <w:p w14:paraId="323412C7" w14:textId="5859EA6F" w:rsidR="00DD0565" w:rsidRPr="00153609" w:rsidRDefault="00DD0565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A minimum of 3 feet of cover is typical in Virginia.</w:t>
      </w:r>
    </w:p>
    <w:p w14:paraId="12C13131" w14:textId="77777777" w:rsidR="00167BF3" w:rsidRPr="00153609" w:rsidRDefault="00167BF3" w:rsidP="00F350F4">
      <w:pPr>
        <w:numPr>
          <w:ilvl w:val="0"/>
          <w:numId w:val="23"/>
        </w:numPr>
        <w:suppressAutoHyphens/>
        <w:ind w:left="270" w:hanging="270"/>
        <w:jc w:val="both"/>
        <w:rPr>
          <w:rFonts w:ascii="Arial" w:hAnsi="Arial" w:cs="Arial"/>
          <w:spacing w:val="-2"/>
          <w:sz w:val="20"/>
        </w:rPr>
      </w:pPr>
      <w:r w:rsidRPr="00153609">
        <w:rPr>
          <w:rFonts w:ascii="Arial" w:hAnsi="Arial" w:cs="Arial"/>
          <w:spacing w:val="-2"/>
          <w:sz w:val="20"/>
        </w:rPr>
        <w:t>Recommendation</w:t>
      </w:r>
      <w:r w:rsidR="00153609">
        <w:rPr>
          <w:rFonts w:ascii="Arial" w:hAnsi="Arial" w:cs="Arial"/>
          <w:spacing w:val="-2"/>
          <w:sz w:val="20"/>
        </w:rPr>
        <w:t xml:space="preserve"> for distribution system, however, p</w:t>
      </w:r>
      <w:r w:rsidR="00153609" w:rsidRPr="00153609">
        <w:rPr>
          <w:rFonts w:ascii="Arial" w:hAnsi="Arial" w:cs="Arial"/>
          <w:spacing w:val="-2"/>
          <w:sz w:val="20"/>
        </w:rPr>
        <w:t>ressures may be higher for some waterworks</w:t>
      </w:r>
      <w:r w:rsidR="00BB4CA3" w:rsidRPr="00153609">
        <w:rPr>
          <w:rFonts w:ascii="Arial" w:hAnsi="Arial" w:cs="Arial"/>
          <w:spacing w:val="-2"/>
          <w:sz w:val="20"/>
        </w:rPr>
        <w:t xml:space="preserve">. </w:t>
      </w:r>
      <w:r w:rsidR="00153609">
        <w:rPr>
          <w:rFonts w:ascii="Arial" w:hAnsi="Arial" w:cs="Arial"/>
          <w:spacing w:val="-2"/>
          <w:sz w:val="20"/>
        </w:rPr>
        <w:t xml:space="preserve">Please note, </w:t>
      </w:r>
      <w:r w:rsidR="00D17014" w:rsidRPr="00153609">
        <w:rPr>
          <w:rFonts w:ascii="Arial" w:hAnsi="Arial" w:cs="Arial"/>
          <w:spacing w:val="-2"/>
          <w:sz w:val="20"/>
        </w:rPr>
        <w:t>USBC require</w:t>
      </w:r>
      <w:r w:rsidR="00153609">
        <w:rPr>
          <w:rFonts w:ascii="Arial" w:hAnsi="Arial" w:cs="Arial"/>
          <w:spacing w:val="-2"/>
          <w:sz w:val="20"/>
        </w:rPr>
        <w:t>s PRV</w:t>
      </w:r>
      <w:r w:rsidR="00D17014" w:rsidRPr="00153609">
        <w:rPr>
          <w:rFonts w:ascii="Arial" w:hAnsi="Arial" w:cs="Arial"/>
          <w:spacing w:val="-2"/>
          <w:sz w:val="20"/>
        </w:rPr>
        <w:t xml:space="preserve"> for building connections</w:t>
      </w:r>
      <w:r w:rsidR="00153609">
        <w:rPr>
          <w:rFonts w:ascii="Arial" w:hAnsi="Arial" w:cs="Arial"/>
          <w:spacing w:val="-2"/>
          <w:sz w:val="20"/>
        </w:rPr>
        <w:t xml:space="preserve"> exceeding 80 psi</w:t>
      </w:r>
      <w:r w:rsidR="00B63ED3">
        <w:rPr>
          <w:rFonts w:ascii="Arial" w:hAnsi="Arial" w:cs="Arial"/>
          <w:spacing w:val="-2"/>
          <w:sz w:val="20"/>
        </w:rPr>
        <w:t>g</w:t>
      </w:r>
      <w:r w:rsidR="00D17014" w:rsidRPr="00153609">
        <w:rPr>
          <w:rFonts w:ascii="Arial" w:hAnsi="Arial" w:cs="Arial"/>
          <w:spacing w:val="-2"/>
          <w:sz w:val="20"/>
        </w:rPr>
        <w:t>.</w:t>
      </w:r>
    </w:p>
    <w:p w14:paraId="53B5DAC9" w14:textId="77777777" w:rsidR="00167BF3" w:rsidRPr="00D33B9C" w:rsidRDefault="00167B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30439B" w:rsidRPr="00D33B9C" w14:paraId="7CA1A819" w14:textId="77777777" w:rsidTr="00E076DE">
        <w:tc>
          <w:tcPr>
            <w:tcW w:w="10440" w:type="dxa"/>
            <w:gridSpan w:val="2"/>
            <w:shd w:val="clear" w:color="auto" w:fill="E0E0E0"/>
          </w:tcPr>
          <w:p w14:paraId="02972CE3" w14:textId="0C8380A4" w:rsidR="00A4367A" w:rsidRPr="00D33B9C" w:rsidRDefault="00E65E56" w:rsidP="007853F6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Separation of water mains and sanitary sewers</w:t>
            </w:r>
            <w:r w:rsidR="00F2648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</w:t>
            </w:r>
            <w:r w:rsidR="007853F6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11</w:t>
            </w:r>
            <w:r w:rsidR="007853F6">
              <w:rPr>
                <w:rFonts w:ascii="Arial" w:hAnsi="Arial" w:cs="Arial"/>
                <w:b/>
                <w:spacing w:val="-2"/>
                <w:sz w:val="22"/>
                <w:szCs w:val="22"/>
              </w:rPr>
              <w:t>5</w:t>
            </w:r>
            <w:r w:rsidR="007853F6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0</w:t>
            </w:r>
            <w:r w:rsidR="00F2648A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</w:p>
        </w:tc>
      </w:tr>
      <w:tr w:rsidR="002D66AC" w:rsidRPr="00D33B9C" w14:paraId="2FE8DF70" w14:textId="77777777" w:rsidTr="002D66AC">
        <w:tc>
          <w:tcPr>
            <w:tcW w:w="7758" w:type="dxa"/>
          </w:tcPr>
          <w:p w14:paraId="60BACAA8" w14:textId="77777777" w:rsidR="00785D0C" w:rsidRPr="00677F55" w:rsidRDefault="002D66AC" w:rsidP="00785D0C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10 feet h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orizontal separation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from sanitary sewers, manholes, septic tanks, and drainfields provided</w:t>
            </w:r>
            <w:r w:rsidRPr="00BF716B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82" w:type="dxa"/>
          </w:tcPr>
          <w:p w14:paraId="78FD7E72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5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44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91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66AC" w:rsidRPr="00644A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66AC" w:rsidRPr="00D33B9C" w14:paraId="2147C3D0" w14:textId="77777777" w:rsidTr="002D66AC">
        <w:tc>
          <w:tcPr>
            <w:tcW w:w="7758" w:type="dxa"/>
          </w:tcPr>
          <w:p w14:paraId="13D0A7A1" w14:textId="77777777" w:rsidR="002D66AC" w:rsidRPr="00D33B9C" w:rsidRDefault="002D66AC" w:rsidP="0027368A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18 inch v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ertical separation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provided</w:t>
            </w:r>
            <w:r w:rsidR="007853F6">
              <w:rPr>
                <w:rFonts w:ascii="Arial" w:hAnsi="Arial" w:cs="Arial"/>
                <w:spacing w:val="-2"/>
                <w:sz w:val="22"/>
                <w:szCs w:val="22"/>
              </w:rPr>
              <w:t xml:space="preserve"> when less than 10 feet horizontal and at crossings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; 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ewer under water</w:t>
            </w:r>
            <w:r w:rsidRPr="00BF716B"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46BB7A18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44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70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95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305A85E" w14:textId="77777777" w:rsidTr="002D66AC">
        <w:tc>
          <w:tcPr>
            <w:tcW w:w="7758" w:type="dxa"/>
          </w:tcPr>
          <w:p w14:paraId="592FB4EA" w14:textId="22BD52F1" w:rsidR="002D66AC" w:rsidRPr="00D33B9C" w:rsidRDefault="002D66AC" w:rsidP="00795902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If 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ewer crossing over waterline</w:t>
            </w:r>
            <w:r w:rsidR="00B6477E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18 inch vertical separation provided</w:t>
            </w:r>
            <w:r w:rsidR="00B6477E">
              <w:rPr>
                <w:rFonts w:ascii="Arial" w:hAnsi="Arial" w:cs="Arial"/>
                <w:spacing w:val="-2"/>
                <w:sz w:val="22"/>
                <w:szCs w:val="22"/>
              </w:rPr>
              <w:t>, adequate support for sewer, water main centered so joints away from sewer</w:t>
            </w:r>
          </w:p>
        </w:tc>
        <w:tc>
          <w:tcPr>
            <w:tcW w:w="2682" w:type="dxa"/>
          </w:tcPr>
          <w:p w14:paraId="163C513F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2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60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6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7F04E8AA" w14:textId="77777777" w:rsidTr="002D66AC">
        <w:tc>
          <w:tcPr>
            <w:tcW w:w="7758" w:type="dxa"/>
          </w:tcPr>
          <w:p w14:paraId="2B18E6C1" w14:textId="77777777" w:rsidR="002D66AC" w:rsidRPr="00D33B9C" w:rsidRDefault="00B6477E" w:rsidP="0008219C">
            <w:pPr>
              <w:suppressAutoHyphens/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Safe distance from other contamination sources, e.g. WWTP, industrial site</w:t>
            </w:r>
          </w:p>
        </w:tc>
        <w:tc>
          <w:tcPr>
            <w:tcW w:w="2682" w:type="dxa"/>
          </w:tcPr>
          <w:p w14:paraId="75595453" w14:textId="77777777" w:rsidR="002D66AC" w:rsidRDefault="00D9450A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60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61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4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7A22C663" w14:textId="77777777" w:rsidTr="002D66AC">
        <w:tc>
          <w:tcPr>
            <w:tcW w:w="7758" w:type="dxa"/>
          </w:tcPr>
          <w:p w14:paraId="7A5EACFA" w14:textId="77777777" w:rsidR="002D66AC" w:rsidRPr="00D33B9C" w:rsidRDefault="002D66AC" w:rsidP="00440BE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1D1EF054" w14:textId="77777777" w:rsidR="002D66AC" w:rsidRPr="00D33B9C" w:rsidRDefault="002D66AC" w:rsidP="00440BE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6F68395" w14:textId="77777777" w:rsidR="002D66AC" w:rsidRPr="00D33B9C" w:rsidRDefault="002D6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1CD4F" w14:textId="108717F3" w:rsidR="00795902" w:rsidRPr="00397935" w:rsidRDefault="0027368A" w:rsidP="009B78A0">
      <w:pPr>
        <w:numPr>
          <w:ilvl w:val="0"/>
          <w:numId w:val="28"/>
        </w:numPr>
        <w:tabs>
          <w:tab w:val="left" w:pos="450"/>
        </w:tabs>
        <w:suppressAutoHyphens/>
        <w:ind w:left="450" w:right="-720" w:hanging="450"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>If</w:t>
      </w:r>
      <w:r w:rsidR="00BF716B" w:rsidRPr="00397935">
        <w:rPr>
          <w:rFonts w:ascii="Arial" w:hAnsi="Arial" w:cs="Arial"/>
          <w:spacing w:val="-2"/>
          <w:sz w:val="20"/>
        </w:rPr>
        <w:t xml:space="preserve"> 10 feet horizontal</w:t>
      </w:r>
      <w:r>
        <w:rPr>
          <w:rFonts w:ascii="Arial" w:hAnsi="Arial" w:cs="Arial"/>
          <w:spacing w:val="-2"/>
          <w:sz w:val="20"/>
        </w:rPr>
        <w:t xml:space="preserve"> </w:t>
      </w:r>
      <w:r w:rsidR="000A30F2">
        <w:rPr>
          <w:rFonts w:ascii="Arial" w:hAnsi="Arial" w:cs="Arial"/>
          <w:spacing w:val="-2"/>
          <w:sz w:val="20"/>
        </w:rPr>
        <w:t>can</w:t>
      </w:r>
      <w:r>
        <w:rPr>
          <w:rFonts w:ascii="Arial" w:hAnsi="Arial" w:cs="Arial"/>
          <w:spacing w:val="-2"/>
          <w:sz w:val="20"/>
        </w:rPr>
        <w:t xml:space="preserve">not </w:t>
      </w:r>
      <w:r w:rsidR="00785D0C">
        <w:rPr>
          <w:rFonts w:ascii="Arial" w:hAnsi="Arial" w:cs="Arial"/>
          <w:spacing w:val="-2"/>
          <w:sz w:val="20"/>
        </w:rPr>
        <w:t>be provided:  Must maintain 18” vertical separation (water main above sewer).  Sewer manhole watertight and tested in place and n</w:t>
      </w:r>
      <w:r w:rsidR="00795902">
        <w:rPr>
          <w:rFonts w:ascii="Arial" w:hAnsi="Arial" w:cs="Arial"/>
          <w:spacing w:val="-2"/>
          <w:sz w:val="20"/>
        </w:rPr>
        <w:t>o water pipe shall pass through or come into contact with a manhole.</w:t>
      </w:r>
      <w:r w:rsidR="00785D0C">
        <w:rPr>
          <w:rFonts w:ascii="Arial" w:hAnsi="Arial" w:cs="Arial"/>
          <w:spacing w:val="-2"/>
          <w:sz w:val="20"/>
        </w:rPr>
        <w:t xml:space="preserve"> Concrete encasement or physical barrier can also be approved by ODW. </w:t>
      </w:r>
    </w:p>
    <w:p w14:paraId="62CE2797" w14:textId="281E75F9" w:rsidR="00BF716B" w:rsidRPr="00397935" w:rsidRDefault="0027368A" w:rsidP="009B78A0">
      <w:pPr>
        <w:numPr>
          <w:ilvl w:val="0"/>
          <w:numId w:val="28"/>
        </w:numPr>
        <w:tabs>
          <w:tab w:val="left" w:pos="450"/>
        </w:tabs>
        <w:suppressAutoHyphens/>
        <w:ind w:left="450" w:right="-720" w:hanging="45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If </w:t>
      </w:r>
      <w:r w:rsidR="00BF716B" w:rsidRPr="00397935">
        <w:rPr>
          <w:rFonts w:ascii="Arial" w:hAnsi="Arial" w:cs="Arial"/>
          <w:spacing w:val="-2"/>
          <w:sz w:val="20"/>
        </w:rPr>
        <w:t>18” vertical separation</w:t>
      </w:r>
      <w:r>
        <w:rPr>
          <w:rFonts w:ascii="Arial" w:hAnsi="Arial" w:cs="Arial"/>
          <w:spacing w:val="-2"/>
          <w:sz w:val="20"/>
        </w:rPr>
        <w:t xml:space="preserve"> </w:t>
      </w:r>
      <w:r w:rsidR="000A30F2">
        <w:rPr>
          <w:rFonts w:ascii="Arial" w:hAnsi="Arial" w:cs="Arial"/>
          <w:spacing w:val="-2"/>
          <w:sz w:val="20"/>
        </w:rPr>
        <w:t>cannot</w:t>
      </w:r>
      <w:r>
        <w:rPr>
          <w:rFonts w:ascii="Arial" w:hAnsi="Arial" w:cs="Arial"/>
          <w:spacing w:val="-2"/>
          <w:sz w:val="20"/>
        </w:rPr>
        <w:t xml:space="preserve"> </w:t>
      </w:r>
      <w:r w:rsidR="00785D0C">
        <w:rPr>
          <w:rFonts w:ascii="Arial" w:hAnsi="Arial" w:cs="Arial"/>
          <w:spacing w:val="-2"/>
          <w:sz w:val="20"/>
        </w:rPr>
        <w:t xml:space="preserve">be </w:t>
      </w:r>
      <w:r>
        <w:rPr>
          <w:rFonts w:ascii="Arial" w:hAnsi="Arial" w:cs="Arial"/>
          <w:spacing w:val="-2"/>
          <w:sz w:val="20"/>
        </w:rPr>
        <w:t>provided</w:t>
      </w:r>
      <w:r w:rsidR="00B6477E">
        <w:rPr>
          <w:rFonts w:ascii="Arial" w:hAnsi="Arial" w:cs="Arial"/>
          <w:spacing w:val="-2"/>
          <w:sz w:val="20"/>
        </w:rPr>
        <w:t xml:space="preserve"> due to unusual local conditions</w:t>
      </w:r>
      <w:r>
        <w:rPr>
          <w:rFonts w:ascii="Arial" w:hAnsi="Arial" w:cs="Arial"/>
          <w:spacing w:val="-2"/>
          <w:sz w:val="20"/>
        </w:rPr>
        <w:t>, then</w:t>
      </w:r>
      <w:r w:rsidR="00BF716B" w:rsidRPr="00397935">
        <w:rPr>
          <w:rFonts w:ascii="Arial" w:hAnsi="Arial" w:cs="Arial"/>
          <w:spacing w:val="-2"/>
          <w:sz w:val="20"/>
        </w:rPr>
        <w:t xml:space="preserve"> sewer </w:t>
      </w:r>
      <w:r>
        <w:rPr>
          <w:rFonts w:ascii="Arial" w:hAnsi="Arial" w:cs="Arial"/>
          <w:spacing w:val="-2"/>
          <w:sz w:val="20"/>
        </w:rPr>
        <w:t xml:space="preserve">must be </w:t>
      </w:r>
      <w:r w:rsidR="00BF716B" w:rsidRPr="00397935">
        <w:rPr>
          <w:rFonts w:ascii="Arial" w:hAnsi="Arial" w:cs="Arial"/>
          <w:spacing w:val="-2"/>
          <w:sz w:val="20"/>
        </w:rPr>
        <w:t>construc</w:t>
      </w:r>
      <w:r w:rsidR="00B30203">
        <w:rPr>
          <w:rFonts w:ascii="Arial" w:hAnsi="Arial" w:cs="Arial"/>
          <w:spacing w:val="-2"/>
          <w:sz w:val="20"/>
        </w:rPr>
        <w:t xml:space="preserve">ted </w:t>
      </w:r>
      <w:r w:rsidR="00785D0C">
        <w:rPr>
          <w:rFonts w:ascii="Arial" w:hAnsi="Arial" w:cs="Arial"/>
          <w:spacing w:val="-2"/>
          <w:sz w:val="20"/>
        </w:rPr>
        <w:t>of water distribution pipe</w:t>
      </w:r>
      <w:r w:rsidR="00B6477E">
        <w:rPr>
          <w:rFonts w:ascii="Arial" w:hAnsi="Arial" w:cs="Arial"/>
          <w:spacing w:val="-2"/>
          <w:sz w:val="20"/>
        </w:rPr>
        <w:t xml:space="preserve"> to at least 10 feet beyond crossing on each side</w:t>
      </w:r>
      <w:r>
        <w:rPr>
          <w:rFonts w:ascii="Arial" w:hAnsi="Arial" w:cs="Arial"/>
          <w:spacing w:val="-2"/>
          <w:sz w:val="20"/>
        </w:rPr>
        <w:t xml:space="preserve">, and </w:t>
      </w:r>
      <w:r w:rsidR="00AD74F0">
        <w:rPr>
          <w:rFonts w:ascii="Arial" w:hAnsi="Arial" w:cs="Arial"/>
          <w:spacing w:val="-2"/>
          <w:sz w:val="20"/>
        </w:rPr>
        <w:t xml:space="preserve">pressure tested in place </w:t>
      </w:r>
      <w:r w:rsidR="00785D0C">
        <w:rPr>
          <w:rFonts w:ascii="Arial" w:hAnsi="Arial" w:cs="Arial"/>
          <w:spacing w:val="-2"/>
          <w:sz w:val="20"/>
        </w:rPr>
        <w:t>in</w:t>
      </w:r>
      <w:r w:rsidR="00B6477E">
        <w:rPr>
          <w:rFonts w:ascii="Arial" w:hAnsi="Arial" w:cs="Arial"/>
          <w:spacing w:val="-2"/>
          <w:sz w:val="20"/>
        </w:rPr>
        <w:t xml:space="preserve"> </w:t>
      </w:r>
      <w:r w:rsidR="00785D0C">
        <w:rPr>
          <w:rFonts w:ascii="Arial" w:hAnsi="Arial" w:cs="Arial"/>
          <w:spacing w:val="-2"/>
          <w:sz w:val="20"/>
        </w:rPr>
        <w:t>accordance with Sections 1110 and 1140</w:t>
      </w:r>
      <w:r w:rsidR="00AD74F0">
        <w:rPr>
          <w:rFonts w:ascii="Arial" w:hAnsi="Arial" w:cs="Arial"/>
          <w:spacing w:val="-2"/>
          <w:sz w:val="20"/>
        </w:rPr>
        <w:t>.</w:t>
      </w:r>
      <w:r w:rsidR="00B6477E">
        <w:rPr>
          <w:rFonts w:ascii="Arial" w:hAnsi="Arial" w:cs="Arial"/>
          <w:spacing w:val="-2"/>
          <w:sz w:val="20"/>
        </w:rPr>
        <w:t xml:space="preserve">  If water passes under sewer there is no exception for less than 18 inch separation.</w:t>
      </w:r>
    </w:p>
    <w:p w14:paraId="19D1A82B" w14:textId="77777777" w:rsidR="00E65E56" w:rsidRDefault="00E65E56" w:rsidP="00B35097">
      <w:pPr>
        <w:suppressAutoHyphens/>
        <w:ind w:right="-720"/>
        <w:rPr>
          <w:rFonts w:ascii="Arial" w:hAnsi="Arial" w:cs="Arial"/>
          <w:spacing w:val="-2"/>
          <w:sz w:val="22"/>
          <w:szCs w:val="22"/>
        </w:rPr>
      </w:pPr>
    </w:p>
    <w:p w14:paraId="1B2D4B12" w14:textId="77777777" w:rsidR="00D214B1" w:rsidRPr="00D33B9C" w:rsidRDefault="00D214B1" w:rsidP="00B35097">
      <w:pPr>
        <w:suppressAutoHyphens/>
        <w:ind w:right="-720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7"/>
        <w:gridCol w:w="2617"/>
      </w:tblGrid>
      <w:tr w:rsidR="007564C0" w:rsidRPr="00D33B9C" w14:paraId="7744DEC4" w14:textId="77777777" w:rsidTr="00E076DE">
        <w:tc>
          <w:tcPr>
            <w:tcW w:w="10440" w:type="dxa"/>
            <w:gridSpan w:val="2"/>
            <w:shd w:val="clear" w:color="auto" w:fill="E0E0E0"/>
          </w:tcPr>
          <w:p w14:paraId="33A5B606" w14:textId="77777777" w:rsidR="007564C0" w:rsidRPr="00D33B9C" w:rsidRDefault="005C4A88" w:rsidP="00641175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Valves, air relief, meter, blowoff chambers, and hydrants</w:t>
            </w:r>
            <w:r w:rsidR="00641175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(12VAC5-590-1160 &amp; 1170)</w:t>
            </w:r>
          </w:p>
        </w:tc>
      </w:tr>
      <w:tr w:rsidR="002D66AC" w:rsidRPr="00D33B9C" w14:paraId="53139BBA" w14:textId="77777777" w:rsidTr="002D66AC">
        <w:tc>
          <w:tcPr>
            <w:tcW w:w="7758" w:type="dxa"/>
          </w:tcPr>
          <w:p w14:paraId="2822F632" w14:textId="77777777" w:rsidR="002D66AC" w:rsidRPr="00795902" w:rsidRDefault="002D66AC" w:rsidP="000529B9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Chamber, pit, blowoffs, air relief valves have acceptable drainage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82" w:type="dxa"/>
          </w:tcPr>
          <w:p w14:paraId="604BB2B4" w14:textId="77777777" w:rsidR="002D66AC" w:rsidRPr="00D33B9C" w:rsidRDefault="00037434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08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85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38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9594847" w14:textId="77777777" w:rsidTr="002D66AC">
        <w:tc>
          <w:tcPr>
            <w:tcW w:w="7758" w:type="dxa"/>
          </w:tcPr>
          <w:p w14:paraId="3249FD79" w14:textId="77777777" w:rsidR="002D66AC" w:rsidRPr="00D33B9C" w:rsidRDefault="002D66AC" w:rsidP="00795902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Air relief valve</w:t>
            </w:r>
            <w:r w:rsidR="00D9450A">
              <w:rPr>
                <w:rFonts w:ascii="Arial" w:hAnsi="Arial" w:cs="Arial"/>
                <w:spacing w:val="-2"/>
                <w:sz w:val="22"/>
                <w:szCs w:val="22"/>
              </w:rPr>
              <w:t xml:space="preserve"> (can also use fire hydrants)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provided 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5B8DC8B2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23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27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89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01EB1DF" w14:textId="77777777" w:rsidTr="002D66AC">
        <w:tc>
          <w:tcPr>
            <w:tcW w:w="7758" w:type="dxa"/>
          </w:tcPr>
          <w:p w14:paraId="2136B00D" w14:textId="77777777" w:rsidR="002D66AC" w:rsidRPr="00D33B9C" w:rsidRDefault="002D66AC" w:rsidP="008B5F20">
            <w:pPr>
              <w:ind w:right="7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Air</w:t>
            </w:r>
            <w:r>
              <w:rPr>
                <w:rFonts w:ascii="Arial" w:hAnsi="Arial" w:cs="Arial"/>
                <w:sz w:val="22"/>
                <w:szCs w:val="22"/>
              </w:rPr>
              <w:t>/vacuum/combination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re</w:t>
            </w:r>
            <w:r>
              <w:rPr>
                <w:rFonts w:ascii="Arial" w:hAnsi="Arial" w:cs="Arial"/>
                <w:sz w:val="22"/>
                <w:szCs w:val="22"/>
              </w:rPr>
              <w:t>lease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valves installed appropriately</w:t>
            </w:r>
            <w:r w:rsidR="00D9450A">
              <w:rPr>
                <w:rFonts w:ascii="Arial" w:hAnsi="Arial" w:cs="Arial"/>
                <w:sz w:val="22"/>
                <w:szCs w:val="22"/>
              </w:rPr>
              <w:t>, accesible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3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</w:tcPr>
          <w:p w14:paraId="4A0C978C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10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62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43897FA" w14:textId="77777777" w:rsidTr="002D66AC">
        <w:tc>
          <w:tcPr>
            <w:tcW w:w="7758" w:type="dxa"/>
          </w:tcPr>
          <w:p w14:paraId="149A93F4" w14:textId="77777777" w:rsidR="002D66AC" w:rsidRPr="00D33B9C" w:rsidRDefault="002D66AC" w:rsidP="008B5F20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Fire hydrants and blowoff valves adequately drained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82" w:type="dxa"/>
          </w:tcPr>
          <w:p w14:paraId="092AA640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2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995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81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39F36B03" w14:textId="77777777" w:rsidTr="002D66AC">
        <w:tc>
          <w:tcPr>
            <w:tcW w:w="7758" w:type="dxa"/>
          </w:tcPr>
          <w:p w14:paraId="4A2B2A89" w14:textId="77777777" w:rsidR="002D66AC" w:rsidRPr="00D33B9C" w:rsidRDefault="002D66AC" w:rsidP="00641175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750BA601" w14:textId="77777777" w:rsidR="002D66AC" w:rsidRPr="00D33B9C" w:rsidRDefault="002D66AC" w:rsidP="00641175">
            <w:pPr>
              <w:suppressAutoHyphens/>
              <w:ind w:right="7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AEC6534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D13E0" w14:textId="77777777" w:rsidR="00795902" w:rsidRDefault="00D9450A" w:rsidP="009B78A0">
      <w:pPr>
        <w:numPr>
          <w:ilvl w:val="0"/>
          <w:numId w:val="26"/>
        </w:numPr>
        <w:suppressAutoHyphens/>
        <w:ind w:left="450" w:hanging="45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Not connected to storm drain or sewer or discharging into flood zone.  </w:t>
      </w:r>
      <w:r w:rsidR="00795902">
        <w:rPr>
          <w:rFonts w:ascii="Arial" w:hAnsi="Arial" w:cs="Arial"/>
          <w:spacing w:val="-2"/>
          <w:sz w:val="20"/>
        </w:rPr>
        <w:t>Where water table is high, sump pump may be needed.</w:t>
      </w:r>
      <w:r>
        <w:rPr>
          <w:rFonts w:ascii="Arial" w:hAnsi="Arial" w:cs="Arial"/>
          <w:spacing w:val="-2"/>
          <w:sz w:val="20"/>
        </w:rPr>
        <w:t xml:space="preserve">  Backfill/absorption pit may be OK (See 1170 C).</w:t>
      </w:r>
      <w:r w:rsidR="00795902">
        <w:rPr>
          <w:rFonts w:ascii="Arial" w:hAnsi="Arial" w:cs="Arial"/>
          <w:spacing w:val="-2"/>
          <w:sz w:val="20"/>
        </w:rPr>
        <w:t xml:space="preserve"> </w:t>
      </w:r>
    </w:p>
    <w:p w14:paraId="6FD064A5" w14:textId="0A8F23C4" w:rsidR="00EE72B0" w:rsidRPr="00397935" w:rsidRDefault="002E769D" w:rsidP="009B78A0">
      <w:pPr>
        <w:numPr>
          <w:ilvl w:val="0"/>
          <w:numId w:val="26"/>
        </w:numPr>
        <w:suppressAutoHyphens/>
        <w:ind w:left="450" w:hanging="450"/>
        <w:jc w:val="both"/>
        <w:rPr>
          <w:rFonts w:ascii="Arial" w:hAnsi="Arial" w:cs="Arial"/>
          <w:sz w:val="20"/>
        </w:rPr>
      </w:pPr>
      <w:commentRangeStart w:id="6"/>
      <w:r w:rsidRPr="00397935">
        <w:rPr>
          <w:rFonts w:ascii="Arial" w:hAnsi="Arial" w:cs="Arial"/>
          <w:spacing w:val="-2"/>
          <w:sz w:val="20"/>
        </w:rPr>
        <w:t xml:space="preserve">Recommendation for </w:t>
      </w:r>
      <w:r w:rsidR="001B5111">
        <w:rPr>
          <w:rFonts w:ascii="Arial" w:hAnsi="Arial" w:cs="Arial"/>
          <w:spacing w:val="-2"/>
          <w:sz w:val="20"/>
        </w:rPr>
        <w:t xml:space="preserve">air </w:t>
      </w:r>
      <w:r w:rsidR="00641175" w:rsidRPr="00397935">
        <w:rPr>
          <w:rFonts w:ascii="Arial" w:hAnsi="Arial" w:cs="Arial"/>
          <w:sz w:val="20"/>
        </w:rPr>
        <w:t xml:space="preserve">relief pipe to </w:t>
      </w:r>
      <w:r w:rsidR="001B5111">
        <w:rPr>
          <w:rFonts w:ascii="Arial" w:hAnsi="Arial" w:cs="Arial"/>
          <w:sz w:val="20"/>
        </w:rPr>
        <w:t>extend</w:t>
      </w:r>
      <w:r w:rsidR="00641175" w:rsidRPr="00397935">
        <w:rPr>
          <w:rFonts w:ascii="Arial" w:hAnsi="Arial" w:cs="Arial"/>
          <w:sz w:val="20"/>
        </w:rPr>
        <w:t xml:space="preserve"> one foot above grade</w:t>
      </w:r>
      <w:r w:rsidR="00795902">
        <w:rPr>
          <w:rFonts w:ascii="Arial" w:hAnsi="Arial" w:cs="Arial"/>
          <w:sz w:val="20"/>
        </w:rPr>
        <w:t xml:space="preserve"> (</w:t>
      </w:r>
      <w:r w:rsidR="009B78A0">
        <w:rPr>
          <w:rFonts w:ascii="Arial" w:hAnsi="Arial" w:cs="Arial"/>
          <w:sz w:val="20"/>
        </w:rPr>
        <w:t>may be</w:t>
      </w:r>
      <w:r w:rsidR="00795902">
        <w:rPr>
          <w:rFonts w:ascii="Arial" w:hAnsi="Arial" w:cs="Arial"/>
          <w:sz w:val="20"/>
        </w:rPr>
        <w:t xml:space="preserve"> impractical)</w:t>
      </w:r>
      <w:r w:rsidR="00641175" w:rsidRPr="00397935">
        <w:rPr>
          <w:rFonts w:ascii="Arial" w:hAnsi="Arial" w:cs="Arial"/>
          <w:sz w:val="20"/>
        </w:rPr>
        <w:t xml:space="preserve">, or </w:t>
      </w:r>
      <w:r w:rsidR="006A73C9">
        <w:rPr>
          <w:rFonts w:ascii="Arial" w:hAnsi="Arial" w:cs="Arial"/>
          <w:sz w:val="20"/>
        </w:rPr>
        <w:t>in compliance with 1160 E 2</w:t>
      </w:r>
      <w:r w:rsidR="000529B9" w:rsidRPr="00397935">
        <w:rPr>
          <w:rFonts w:ascii="Arial" w:hAnsi="Arial" w:cs="Arial"/>
          <w:sz w:val="20"/>
        </w:rPr>
        <w:t>.</w:t>
      </w:r>
      <w:commentRangeEnd w:id="6"/>
      <w:r w:rsidR="00D9450A">
        <w:rPr>
          <w:rStyle w:val="CommentReference"/>
        </w:rPr>
        <w:commentReference w:id="6"/>
      </w:r>
    </w:p>
    <w:p w14:paraId="28B1F9D7" w14:textId="4D0A01BC" w:rsidR="00886ADB" w:rsidRPr="00397935" w:rsidRDefault="007D5CF7" w:rsidP="009B78A0">
      <w:pPr>
        <w:numPr>
          <w:ilvl w:val="0"/>
          <w:numId w:val="26"/>
        </w:numPr>
        <w:suppressAutoHyphens/>
        <w:ind w:left="450" w:hanging="450"/>
        <w:rPr>
          <w:rFonts w:ascii="Arial" w:hAnsi="Arial" w:cs="Arial"/>
          <w:sz w:val="20"/>
        </w:rPr>
      </w:pPr>
      <w:r w:rsidRPr="00397935">
        <w:rPr>
          <w:rFonts w:ascii="Arial" w:hAnsi="Arial" w:cs="Arial"/>
          <w:sz w:val="20"/>
        </w:rPr>
        <w:t>I</w:t>
      </w:r>
      <w:r w:rsidR="00C12919" w:rsidRPr="00397935">
        <w:rPr>
          <w:rFonts w:ascii="Arial" w:hAnsi="Arial" w:cs="Arial"/>
          <w:sz w:val="20"/>
        </w:rPr>
        <w:t>nstalled at</w:t>
      </w:r>
      <w:r w:rsidR="00EE72B0" w:rsidRPr="00397935">
        <w:rPr>
          <w:rFonts w:ascii="Arial" w:hAnsi="Arial" w:cs="Arial"/>
          <w:sz w:val="20"/>
        </w:rPr>
        <w:t xml:space="preserve"> </w:t>
      </w:r>
      <w:r w:rsidR="00C12919" w:rsidRPr="00397935">
        <w:rPr>
          <w:rFonts w:ascii="Arial" w:hAnsi="Arial" w:cs="Arial"/>
          <w:sz w:val="20"/>
        </w:rPr>
        <w:t>a) pipeline high points, b) significant grade changes, c) m</w:t>
      </w:r>
      <w:r w:rsidR="009B78A0">
        <w:rPr>
          <w:rFonts w:ascii="Arial" w:hAnsi="Arial" w:cs="Arial"/>
          <w:sz w:val="20"/>
        </w:rPr>
        <w:t xml:space="preserve">inimum ½ mile intervals on long </w:t>
      </w:r>
      <w:r w:rsidR="00C12919" w:rsidRPr="00397935">
        <w:rPr>
          <w:rFonts w:ascii="Arial" w:hAnsi="Arial" w:cs="Arial"/>
          <w:sz w:val="20"/>
        </w:rPr>
        <w:t xml:space="preserve">ascending or descending lines, d) upgradient from blowoffs &amp; drains per </w:t>
      </w:r>
      <w:r w:rsidR="002D1078" w:rsidRPr="00677F55">
        <w:rPr>
          <w:rFonts w:ascii="Arial" w:hAnsi="Arial" w:cs="Arial"/>
          <w:i/>
          <w:sz w:val="20"/>
        </w:rPr>
        <w:t>Permit Manual</w:t>
      </w:r>
      <w:r w:rsidR="002D1078">
        <w:rPr>
          <w:rFonts w:ascii="Arial" w:hAnsi="Arial" w:cs="Arial"/>
          <w:sz w:val="20"/>
        </w:rPr>
        <w:t xml:space="preserve"> </w:t>
      </w:r>
      <w:r w:rsidR="00EE72B0" w:rsidRPr="00397935">
        <w:rPr>
          <w:rFonts w:ascii="Arial" w:hAnsi="Arial" w:cs="Arial"/>
          <w:sz w:val="20"/>
        </w:rPr>
        <w:t>recommendations.</w:t>
      </w:r>
    </w:p>
    <w:p w14:paraId="4ECA7629" w14:textId="07BDF801" w:rsidR="00E31AE8" w:rsidRPr="00D33B9C" w:rsidRDefault="00D33B9C" w:rsidP="009B78A0">
      <w:pPr>
        <w:numPr>
          <w:ilvl w:val="0"/>
          <w:numId w:val="26"/>
        </w:numPr>
        <w:suppressAutoHyphens/>
        <w:ind w:left="450" w:hanging="450"/>
        <w:rPr>
          <w:rFonts w:ascii="Arial" w:hAnsi="Arial" w:cs="Arial"/>
          <w:sz w:val="22"/>
          <w:szCs w:val="22"/>
        </w:rPr>
      </w:pPr>
      <w:commentRangeStart w:id="7"/>
      <w:r w:rsidRPr="00397935">
        <w:rPr>
          <w:rFonts w:ascii="Arial" w:hAnsi="Arial" w:cs="Arial"/>
          <w:sz w:val="20"/>
        </w:rPr>
        <w:t>W</w:t>
      </w:r>
      <w:r w:rsidR="00886ADB" w:rsidRPr="00397935">
        <w:rPr>
          <w:rFonts w:ascii="Arial" w:hAnsi="Arial" w:cs="Arial"/>
          <w:sz w:val="20"/>
        </w:rPr>
        <w:t>eep holes</w:t>
      </w:r>
      <w:r w:rsidRPr="00397935">
        <w:rPr>
          <w:rFonts w:ascii="Arial" w:hAnsi="Arial" w:cs="Arial"/>
          <w:sz w:val="20"/>
        </w:rPr>
        <w:t xml:space="preserve"> to be </w:t>
      </w:r>
      <w:r w:rsidR="001B5111">
        <w:rPr>
          <w:rFonts w:ascii="Arial" w:hAnsi="Arial" w:cs="Arial"/>
          <w:sz w:val="20"/>
        </w:rPr>
        <w:t xml:space="preserve">provided only </w:t>
      </w:r>
      <w:r w:rsidR="006A73C9">
        <w:rPr>
          <w:rFonts w:ascii="Arial" w:hAnsi="Arial" w:cs="Arial"/>
          <w:sz w:val="20"/>
        </w:rPr>
        <w:t>in compliance with 1170 A</w:t>
      </w:r>
      <w:r w:rsidR="00886ADB" w:rsidRPr="00397935">
        <w:rPr>
          <w:rFonts w:ascii="Arial" w:hAnsi="Arial" w:cs="Arial"/>
          <w:sz w:val="20"/>
        </w:rPr>
        <w:t>.</w:t>
      </w:r>
      <w:r w:rsidR="00E31AE8" w:rsidRPr="00397935">
        <w:rPr>
          <w:rFonts w:ascii="Arial" w:hAnsi="Arial" w:cs="Arial"/>
          <w:spacing w:val="-2"/>
          <w:sz w:val="20"/>
        </w:rPr>
        <w:t xml:space="preserve">    </w:t>
      </w:r>
      <w:r w:rsidR="00E31AE8" w:rsidRPr="00D33B9C">
        <w:rPr>
          <w:rFonts w:ascii="Arial" w:hAnsi="Arial" w:cs="Arial"/>
          <w:spacing w:val="-2"/>
          <w:sz w:val="22"/>
          <w:szCs w:val="22"/>
        </w:rPr>
        <w:t xml:space="preserve">                                                </w:t>
      </w:r>
      <w:commentRangeEnd w:id="7"/>
      <w:r w:rsidR="00D9450A">
        <w:rPr>
          <w:rStyle w:val="CommentReference"/>
        </w:rPr>
        <w:commentReference w:id="7"/>
      </w:r>
    </w:p>
    <w:p w14:paraId="4823E08E" w14:textId="77777777" w:rsidR="00DF68A8" w:rsidRPr="00D33B9C" w:rsidRDefault="00DF68A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624"/>
      </w:tblGrid>
      <w:tr w:rsidR="005C4A88" w:rsidRPr="00D33B9C" w14:paraId="483EC0E8" w14:textId="77777777" w:rsidTr="00E076DE">
        <w:tc>
          <w:tcPr>
            <w:tcW w:w="10440" w:type="dxa"/>
            <w:gridSpan w:val="2"/>
            <w:shd w:val="clear" w:color="auto" w:fill="E0E0E0"/>
          </w:tcPr>
          <w:p w14:paraId="236A8360" w14:textId="77777777" w:rsidR="005C4A88" w:rsidRPr="00D33B9C" w:rsidRDefault="005C4A88" w:rsidP="00E076DE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Surface Water Crossing</w:t>
            </w:r>
            <w:r w:rsidR="00742999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(12VAC5-590-1180)</w:t>
            </w:r>
          </w:p>
        </w:tc>
      </w:tr>
      <w:tr w:rsidR="002D66AC" w:rsidRPr="00D33B9C" w14:paraId="6AB4FE58" w14:textId="77777777" w:rsidTr="002D66AC">
        <w:tc>
          <w:tcPr>
            <w:tcW w:w="7758" w:type="dxa"/>
          </w:tcPr>
          <w:p w14:paraId="2A7B659D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Water mains crossing above water bodies are:</w:t>
            </w:r>
          </w:p>
          <w:p w14:paraId="5AF61000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a) adequately supported and accessible</w:t>
            </w:r>
          </w:p>
          <w:p w14:paraId="2CD0B348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b) protected from freezing,</w:t>
            </w:r>
          </w:p>
          <w:p w14:paraId="5D7A9E7B" w14:textId="77777777" w:rsidR="002D66AC" w:rsidRPr="00D33B9C" w:rsidRDefault="002D66AC" w:rsidP="001B5111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c) above 100 year flood level</w:t>
            </w:r>
          </w:p>
        </w:tc>
        <w:tc>
          <w:tcPr>
            <w:tcW w:w="2682" w:type="dxa"/>
          </w:tcPr>
          <w:p w14:paraId="441EBFE8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12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88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11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35DD7CC" w14:textId="77777777" w:rsidTr="002D66AC">
        <w:tc>
          <w:tcPr>
            <w:tcW w:w="7758" w:type="dxa"/>
          </w:tcPr>
          <w:p w14:paraId="3C8E78B8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Water mains crossing under water bodies are:</w:t>
            </w:r>
          </w:p>
          <w:p w14:paraId="40BA0342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a) provided with flexible watertight joints</w:t>
            </w:r>
          </w:p>
          <w:p w14:paraId="3B1BE1B4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b) Valves are provided at both ends of the water crossing</w:t>
            </w:r>
          </w:p>
          <w:p w14:paraId="37AE915B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c) Sample taps are provided at both ends of the water crossing</w:t>
            </w:r>
          </w:p>
          <w:p w14:paraId="3F0B172A" w14:textId="77777777" w:rsidR="002D66AC" w:rsidRPr="00D33B9C" w:rsidRDefault="002D66AC" w:rsidP="00742999">
            <w:pPr>
              <w:suppressAutoHyphens/>
              <w:ind w:right="162" w:firstLine="43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d) Permanent taps provided for testing and locating leaks</w:t>
            </w:r>
          </w:p>
        </w:tc>
        <w:tc>
          <w:tcPr>
            <w:tcW w:w="2682" w:type="dxa"/>
          </w:tcPr>
          <w:p w14:paraId="27848E8F" w14:textId="77777777" w:rsidR="002D66AC" w:rsidRPr="00D33B9C" w:rsidRDefault="00037434" w:rsidP="003E382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45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15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34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02F5918" w14:textId="77777777" w:rsidTr="002D66AC">
        <w:tc>
          <w:tcPr>
            <w:tcW w:w="7758" w:type="dxa"/>
          </w:tcPr>
          <w:p w14:paraId="622C6A66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="0086351F">
              <w:rPr>
                <w:rFonts w:ascii="Arial" w:hAnsi="Arial" w:cs="Arial"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5CFABB39" w14:textId="77777777" w:rsidR="002D66AC" w:rsidRPr="00D33B9C" w:rsidRDefault="002D66AC" w:rsidP="00742999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9ED5054" w14:textId="77777777" w:rsidR="002D66AC" w:rsidRPr="00D33B9C" w:rsidRDefault="002D66AC" w:rsidP="00E076DE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379B87F" w14:textId="77777777" w:rsidR="005C4A88" w:rsidRDefault="005C4A8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624"/>
      </w:tblGrid>
      <w:tr w:rsidR="002F0F2F" w:rsidRPr="00D33B9C" w14:paraId="6CEF25D4" w14:textId="77777777" w:rsidTr="00037434">
        <w:tc>
          <w:tcPr>
            <w:tcW w:w="10214" w:type="dxa"/>
            <w:gridSpan w:val="2"/>
            <w:shd w:val="clear" w:color="auto" w:fill="E0E0E0"/>
          </w:tcPr>
          <w:p w14:paraId="50DA9767" w14:textId="1759D22A" w:rsidR="002F0F2F" w:rsidRPr="00D33B9C" w:rsidRDefault="002F0F2F" w:rsidP="00731FC2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Water Main Disinfection and Testing</w:t>
            </w:r>
            <w:r w:rsidR="00AD522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(12VAC5-590-</w:t>
            </w:r>
            <w:r w:rsidR="006C646A">
              <w:rPr>
                <w:rFonts w:ascii="Arial" w:hAnsi="Arial" w:cs="Arial"/>
                <w:b/>
                <w:spacing w:val="-2"/>
                <w:sz w:val="22"/>
                <w:szCs w:val="22"/>
              </w:rPr>
              <w:t>1210</w:t>
            </w:r>
            <w:r w:rsidR="00AD522B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  <w:r w:rsidR="009B5B6B" w:rsidRPr="009B5B6B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037434" w:rsidRPr="00D33B9C" w14:paraId="0AD7F506" w14:textId="77777777" w:rsidTr="00037434">
        <w:tc>
          <w:tcPr>
            <w:tcW w:w="7590" w:type="dxa"/>
          </w:tcPr>
          <w:p w14:paraId="2D8B26EF" w14:textId="1880CCE2" w:rsidR="00037434" w:rsidRPr="00D33B9C" w:rsidRDefault="00037434" w:rsidP="00D9450A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All water mains are disinfected </w:t>
            </w:r>
            <w:r w:rsidR="006C646A">
              <w:rPr>
                <w:rFonts w:ascii="Arial" w:hAnsi="Arial" w:cs="Arial"/>
                <w:spacing w:val="-2"/>
                <w:sz w:val="22"/>
                <w:szCs w:val="22"/>
              </w:rPr>
              <w:t xml:space="preserve">before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being placed in service</w:t>
            </w:r>
          </w:p>
        </w:tc>
        <w:tc>
          <w:tcPr>
            <w:tcW w:w="2624" w:type="dxa"/>
          </w:tcPr>
          <w:p w14:paraId="4E616E79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56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86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2A41CD4E" w14:textId="77777777" w:rsidTr="00037434">
        <w:tc>
          <w:tcPr>
            <w:tcW w:w="7590" w:type="dxa"/>
          </w:tcPr>
          <w:p w14:paraId="19DF8B39" w14:textId="461C11EE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Disinfection method </w:t>
            </w:r>
            <w:r w:rsidR="00D9450A">
              <w:rPr>
                <w:rFonts w:ascii="Arial" w:hAnsi="Arial" w:cs="Arial"/>
                <w:spacing w:val="-2"/>
                <w:sz w:val="22"/>
                <w:szCs w:val="22"/>
              </w:rPr>
              <w:t>in accordance with AWWA C651 and detailed</w:t>
            </w:r>
          </w:p>
        </w:tc>
        <w:tc>
          <w:tcPr>
            <w:tcW w:w="2624" w:type="dxa"/>
          </w:tcPr>
          <w:p w14:paraId="2FECCB58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65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95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AD7ABD0" w14:textId="77777777" w:rsidTr="00037434">
        <w:tc>
          <w:tcPr>
            <w:tcW w:w="7590" w:type="dxa"/>
          </w:tcPr>
          <w:p w14:paraId="396DF71D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commentRangeStart w:id="8"/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ll mains flushed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prior to disinfection @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imum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3.0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fps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, with 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valves operated</w:t>
            </w:r>
            <w:commentRangeEnd w:id="8"/>
            <w:r w:rsidR="00D9450A">
              <w:rPr>
                <w:rStyle w:val="CommentReference"/>
              </w:rPr>
              <w:commentReference w:id="8"/>
            </w:r>
          </w:p>
        </w:tc>
        <w:tc>
          <w:tcPr>
            <w:tcW w:w="2624" w:type="dxa"/>
          </w:tcPr>
          <w:p w14:paraId="4AADDBD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75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73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5FCFDDBA" w14:textId="77777777" w:rsidTr="00037434">
        <w:tc>
          <w:tcPr>
            <w:tcW w:w="7590" w:type="dxa"/>
          </w:tcPr>
          <w:p w14:paraId="0EE702D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Acceptable methods of chlorine application, chlorine dosage, and contact times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pecified </w:t>
            </w:r>
          </w:p>
        </w:tc>
        <w:tc>
          <w:tcPr>
            <w:tcW w:w="2624" w:type="dxa"/>
          </w:tcPr>
          <w:p w14:paraId="4F648F0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36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97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072C011C" w14:textId="77777777" w:rsidTr="00037434">
        <w:tc>
          <w:tcPr>
            <w:tcW w:w="7590" w:type="dxa"/>
          </w:tcPr>
          <w:p w14:paraId="447A0EC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 xml:space="preserve">Final flushing following disinfection and satisfactory disposal of the </w:t>
            </w:r>
          </w:p>
          <w:p w14:paraId="1995927B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highly chlorinated water specified</w:t>
            </w:r>
          </w:p>
        </w:tc>
        <w:tc>
          <w:tcPr>
            <w:tcW w:w="2624" w:type="dxa"/>
          </w:tcPr>
          <w:p w14:paraId="1A213647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21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0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3E9F6DFC" w14:textId="77777777" w:rsidTr="00037434">
        <w:tc>
          <w:tcPr>
            <w:tcW w:w="7590" w:type="dxa"/>
          </w:tcPr>
          <w:p w14:paraId="3E33554E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Bacteriological testing following disinfection specified</w:t>
            </w:r>
          </w:p>
        </w:tc>
        <w:tc>
          <w:tcPr>
            <w:tcW w:w="2624" w:type="dxa"/>
          </w:tcPr>
          <w:p w14:paraId="525C6BC6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24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66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760DA463" w14:textId="77777777" w:rsidTr="00037434">
        <w:tc>
          <w:tcPr>
            <w:tcW w:w="7590" w:type="dxa"/>
          </w:tcPr>
          <w:p w14:paraId="054B3B56" w14:textId="77777777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Minimum of two samples collected 16 hours apart at 1,200 ft intervals</w:t>
            </w:r>
            <w:r>
              <w:rPr>
                <w:rFonts w:ascii="Arial" w:hAnsi="Arial" w:cs="Arial"/>
                <w:spacing w:val="-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24" w:type="dxa"/>
          </w:tcPr>
          <w:p w14:paraId="322FFD1A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15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7434" w:rsidRPr="00D33B9C" w14:paraId="449B0239" w14:textId="77777777" w:rsidTr="00037434">
        <w:tc>
          <w:tcPr>
            <w:tcW w:w="7590" w:type="dxa"/>
          </w:tcPr>
          <w:p w14:paraId="046850EC" w14:textId="5EBA9133" w:rsidR="00037434" w:rsidRPr="00D33B9C" w:rsidRDefault="00037434" w:rsidP="00037434">
            <w:pPr>
              <w:suppressAutoHyphens/>
              <w:ind w:right="162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4" w:type="dxa"/>
          </w:tcPr>
          <w:p w14:paraId="30F51107" w14:textId="5F306B10" w:rsidR="00037434" w:rsidRPr="00D33B9C" w:rsidRDefault="00037434" w:rsidP="0098390F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037434" w:rsidRPr="00D33B9C" w14:paraId="671AE847" w14:textId="77777777" w:rsidTr="00037434">
        <w:tc>
          <w:tcPr>
            <w:tcW w:w="7590" w:type="dxa"/>
          </w:tcPr>
          <w:p w14:paraId="09B125E5" w14:textId="77777777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 </w:t>
            </w:r>
            <w:r w:rsidRPr="00770D98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</w:p>
          <w:p w14:paraId="6C0765DB" w14:textId="77777777" w:rsidR="00037434" w:rsidRPr="00D33B9C" w:rsidRDefault="00037434" w:rsidP="00037434">
            <w:pPr>
              <w:suppressAutoHyphens/>
              <w:ind w:right="162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624" w:type="dxa"/>
          </w:tcPr>
          <w:p w14:paraId="72DB6E14" w14:textId="77777777" w:rsidR="00037434" w:rsidRPr="00D33B9C" w:rsidRDefault="00037434" w:rsidP="00037434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4DE51B" w14:textId="25206E78" w:rsidR="009B78A0" w:rsidRPr="009B78A0" w:rsidRDefault="009B78A0" w:rsidP="009B78A0">
      <w:pPr>
        <w:numPr>
          <w:ilvl w:val="0"/>
          <w:numId w:val="24"/>
        </w:numPr>
        <w:suppressAutoHyphens/>
        <w:ind w:hanging="45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2"/>
          <w:szCs w:val="22"/>
        </w:rPr>
        <w:t>See</w:t>
      </w:r>
      <w:r w:rsidRPr="00397935">
        <w:rPr>
          <w:rFonts w:ascii="Arial" w:hAnsi="Arial" w:cs="Arial"/>
          <w:spacing w:val="-2"/>
          <w:sz w:val="20"/>
        </w:rPr>
        <w:t xml:space="preserve"> AWWA Standard C651-14</w:t>
      </w:r>
    </w:p>
    <w:p w14:paraId="5D5AF334" w14:textId="683AC044" w:rsidR="009B78A0" w:rsidRPr="00677F55" w:rsidRDefault="00AD522B" w:rsidP="009B5B6B">
      <w:pPr>
        <w:numPr>
          <w:ilvl w:val="0"/>
          <w:numId w:val="24"/>
        </w:numPr>
        <w:suppressAutoHyphens/>
        <w:ind w:hanging="450"/>
        <w:jc w:val="both"/>
        <w:rPr>
          <w:rFonts w:ascii="Arial" w:hAnsi="Arial" w:cs="Arial"/>
          <w:strike/>
          <w:spacing w:val="-2"/>
          <w:sz w:val="20"/>
        </w:rPr>
      </w:pPr>
      <w:r w:rsidRPr="00397935">
        <w:rPr>
          <w:rFonts w:ascii="Arial" w:hAnsi="Arial" w:cs="Arial"/>
          <w:i/>
          <w:spacing w:val="-2"/>
          <w:sz w:val="20"/>
        </w:rPr>
        <w:t>Waterworks Regulations</w:t>
      </w:r>
      <w:r w:rsidR="00487793">
        <w:rPr>
          <w:rFonts w:ascii="Arial" w:hAnsi="Arial" w:cs="Arial"/>
          <w:spacing w:val="-2"/>
          <w:sz w:val="20"/>
        </w:rPr>
        <w:t xml:space="preserve">, 12VAC5-590-1210 A. </w:t>
      </w:r>
    </w:p>
    <w:p w14:paraId="05310D27" w14:textId="77777777" w:rsidR="00AD522B" w:rsidRPr="00D33B9C" w:rsidRDefault="00AD522B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5"/>
      </w:tblGrid>
      <w:tr w:rsidR="00645C7C" w:rsidRPr="00D33B9C" w14:paraId="7660A8AF" w14:textId="77777777" w:rsidTr="002C51E6">
        <w:tc>
          <w:tcPr>
            <w:tcW w:w="10440" w:type="dxa"/>
            <w:gridSpan w:val="2"/>
            <w:shd w:val="clear" w:color="auto" w:fill="E0E0E0"/>
          </w:tcPr>
          <w:p w14:paraId="2D782CEF" w14:textId="58049851" w:rsidR="00645C7C" w:rsidRPr="00D33B9C" w:rsidRDefault="00645C7C" w:rsidP="00731FC2">
            <w:pPr>
              <w:suppressAutoHyphens/>
              <w:ind w:right="-7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Hydraulic Model</w:t>
            </w:r>
            <w:r w:rsidR="004A027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4A0272" w:rsidRPr="00D33B9C">
              <w:rPr>
                <w:rFonts w:ascii="Arial" w:hAnsi="Arial" w:cs="Arial"/>
                <w:b/>
                <w:spacing w:val="-2"/>
                <w:sz w:val="22"/>
                <w:szCs w:val="22"/>
              </w:rPr>
              <w:t>(12VAC5-590-</w:t>
            </w:r>
            <w:r w:rsidR="00B63ED3" w:rsidRPr="00B63ED3">
              <w:rPr>
                <w:rFonts w:ascii="Arial" w:hAnsi="Arial" w:cs="Arial"/>
                <w:b/>
                <w:spacing w:val="-2"/>
                <w:sz w:val="22"/>
                <w:szCs w:val="22"/>
              </w:rPr>
              <w:t>640</w:t>
            </w:r>
            <w:r w:rsidR="004A0272" w:rsidRPr="00731FC2">
              <w:rPr>
                <w:rFonts w:ascii="Arial" w:hAnsi="Arial" w:cs="Arial"/>
                <w:b/>
                <w:spacing w:val="-2"/>
                <w:sz w:val="22"/>
                <w:szCs w:val="22"/>
              </w:rPr>
              <w:t>)</w:t>
            </w:r>
            <w:r w:rsidR="004A0272" w:rsidRPr="00D33B9C">
              <w:rPr>
                <w:rFonts w:ascii="Arial" w:hAnsi="Arial" w:cs="Arial"/>
                <w:b/>
                <w:spacing w:val="-2"/>
                <w:sz w:val="22"/>
                <w:szCs w:val="22"/>
                <w:vertAlign w:val="superscript"/>
              </w:rPr>
              <w:t>1</w:t>
            </w:r>
          </w:p>
        </w:tc>
      </w:tr>
      <w:tr w:rsidR="002D66AC" w:rsidRPr="00D33B9C" w14:paraId="5772A257" w14:textId="77777777" w:rsidTr="002D66AC">
        <w:tc>
          <w:tcPr>
            <w:tcW w:w="7758" w:type="dxa"/>
          </w:tcPr>
          <w:p w14:paraId="753435EF" w14:textId="77777777" w:rsidR="002D66AC" w:rsidRPr="00D33B9C" w:rsidRDefault="002D66AC" w:rsidP="00C449A6">
            <w:pPr>
              <w:suppressAutoHyphens/>
              <w:ind w:left="-18"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33B9C">
              <w:rPr>
                <w:rFonts w:ascii="Arial" w:hAnsi="Arial" w:cs="Arial"/>
                <w:spacing w:val="-2"/>
                <w:sz w:val="22"/>
                <w:szCs w:val="22"/>
              </w:rPr>
              <w:t>Summary and certification submitted and acceptable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2" w:type="dxa"/>
          </w:tcPr>
          <w:p w14:paraId="6F061578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80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007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9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463447B" w14:textId="77777777" w:rsidTr="002D66AC">
        <w:tc>
          <w:tcPr>
            <w:tcW w:w="7758" w:type="dxa"/>
          </w:tcPr>
          <w:p w14:paraId="63CAC649" w14:textId="77777777" w:rsidR="002D66AC" w:rsidRPr="00D33B9C" w:rsidRDefault="002D66AC" w:rsidP="00C449A6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Model covers the scope of project and design basis is appropriate</w:t>
            </w:r>
          </w:p>
        </w:tc>
        <w:tc>
          <w:tcPr>
            <w:tcW w:w="2682" w:type="dxa"/>
          </w:tcPr>
          <w:p w14:paraId="7525C0D3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20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97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922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26125065" w14:textId="77777777" w:rsidTr="002D66AC">
        <w:tc>
          <w:tcPr>
            <w:tcW w:w="7758" w:type="dxa"/>
          </w:tcPr>
          <w:p w14:paraId="2F46F6D4" w14:textId="77777777" w:rsidR="002D66AC" w:rsidRPr="00D33B9C" w:rsidRDefault="002D66AC" w:rsidP="001F1173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Effective storage is determined correctly</w:t>
            </w:r>
          </w:p>
        </w:tc>
        <w:tc>
          <w:tcPr>
            <w:tcW w:w="2682" w:type="dxa"/>
          </w:tcPr>
          <w:p w14:paraId="5077FC2E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72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10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48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6E3E482B" w14:textId="77777777" w:rsidTr="002D66AC">
        <w:tc>
          <w:tcPr>
            <w:tcW w:w="7758" w:type="dxa"/>
          </w:tcPr>
          <w:p w14:paraId="27A30ACF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</w:rPr>
              <w:t>Minimum pressures are met during max day +</w:t>
            </w:r>
            <w:r w:rsidR="00E44FBF">
              <w:rPr>
                <w:rFonts w:ascii="Arial" w:hAnsi="Arial" w:cs="Arial"/>
              </w:rPr>
              <w:t xml:space="preserve"> </w:t>
            </w:r>
            <w:r w:rsidRPr="00D33B9C">
              <w:rPr>
                <w:rFonts w:ascii="Arial" w:hAnsi="Arial" w:cs="Arial"/>
              </w:rPr>
              <w:t>fire flow</w:t>
            </w:r>
          </w:p>
        </w:tc>
        <w:tc>
          <w:tcPr>
            <w:tcW w:w="2682" w:type="dxa"/>
          </w:tcPr>
          <w:p w14:paraId="34E2720E" w14:textId="77777777" w:rsidR="002D66AC" w:rsidRDefault="00037434">
            <w:r w:rsidRPr="00D33B9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88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33B9C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12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59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66AC" w:rsidRPr="00D33B9C" w14:paraId="46FEE7DD" w14:textId="77777777" w:rsidTr="002D66AC">
        <w:tc>
          <w:tcPr>
            <w:tcW w:w="7758" w:type="dxa"/>
          </w:tcPr>
          <w:p w14:paraId="66638597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  <w:spacing w:val="-2"/>
              </w:rPr>
            </w:pPr>
            <w:r w:rsidRPr="00D33B9C">
              <w:rPr>
                <w:rFonts w:ascii="Arial" w:hAnsi="Arial" w:cs="Arial"/>
                <w:spacing w:val="-2"/>
              </w:rPr>
              <w:t>COMMENTS: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770D98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D98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70D98">
              <w:rPr>
                <w:rFonts w:ascii="Arial" w:hAnsi="Arial" w:cs="Arial"/>
                <w:spacing w:val="-2"/>
              </w:rPr>
            </w:r>
            <w:r w:rsidRPr="00770D98">
              <w:rPr>
                <w:rFonts w:ascii="Arial" w:hAnsi="Arial" w:cs="Arial"/>
                <w:spacing w:val="-2"/>
              </w:rPr>
              <w:fldChar w:fldCharType="separate"/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noProof/>
                <w:spacing w:val="-2"/>
              </w:rPr>
              <w:t> </w:t>
            </w:r>
            <w:r w:rsidRPr="00770D98">
              <w:rPr>
                <w:rFonts w:ascii="Arial" w:hAnsi="Arial" w:cs="Arial"/>
                <w:spacing w:val="-2"/>
              </w:rPr>
              <w:fldChar w:fldCharType="end"/>
            </w:r>
          </w:p>
          <w:p w14:paraId="1308E852" w14:textId="77777777" w:rsidR="002D66AC" w:rsidRPr="00D33B9C" w:rsidRDefault="002D66AC" w:rsidP="00645C7C">
            <w:pPr>
              <w:pStyle w:val="ListParagraph"/>
              <w:spacing w:after="0"/>
              <w:ind w:left="-18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7C54BEF" w14:textId="77777777" w:rsidR="002D66AC" w:rsidRPr="00D33B9C" w:rsidRDefault="002D66AC" w:rsidP="002C51E6">
            <w:pPr>
              <w:suppressAutoHyphens/>
              <w:ind w:right="-7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3C11F389" w14:textId="77777777" w:rsidR="004A0272" w:rsidRDefault="004A0272">
      <w:pPr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1. </w:t>
      </w:r>
      <w:r>
        <w:rPr>
          <w:rFonts w:ascii="Arial" w:hAnsi="Arial" w:cs="Arial"/>
          <w:sz w:val="20"/>
        </w:rPr>
        <w:t>20 psi</w:t>
      </w:r>
      <w:r w:rsidR="00E44FBF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 shall be maintained under all flow conditions.</w:t>
      </w:r>
      <w:r>
        <w:rPr>
          <w:rFonts w:ascii="Arial" w:hAnsi="Arial" w:cs="Arial"/>
          <w:spacing w:val="-2"/>
          <w:sz w:val="20"/>
        </w:rPr>
        <w:t xml:space="preserve"> </w:t>
      </w:r>
      <w:r w:rsidR="00B63ED3" w:rsidRPr="00677F55">
        <w:rPr>
          <w:rFonts w:ascii="Arial" w:hAnsi="Arial" w:cs="Arial"/>
          <w:i/>
          <w:spacing w:val="-2"/>
          <w:sz w:val="20"/>
        </w:rPr>
        <w:t>Waterworks Regulations</w:t>
      </w:r>
      <w:r w:rsidR="00B63ED3">
        <w:rPr>
          <w:rFonts w:ascii="Arial" w:hAnsi="Arial" w:cs="Arial"/>
          <w:i/>
          <w:spacing w:val="-2"/>
          <w:sz w:val="20"/>
        </w:rPr>
        <w:t>,</w:t>
      </w:r>
      <w:r w:rsidR="00B63ED3">
        <w:rPr>
          <w:rFonts w:ascii="Arial" w:hAnsi="Arial" w:cs="Arial"/>
          <w:spacing w:val="-2"/>
          <w:sz w:val="20"/>
        </w:rPr>
        <w:t xml:space="preserve"> 12VAC5-590-510 C.</w:t>
      </w:r>
    </w:p>
    <w:p w14:paraId="17B897FA" w14:textId="77777777" w:rsidR="001F1173" w:rsidRDefault="004A0272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0"/>
        </w:rPr>
        <w:t>2</w:t>
      </w:r>
      <w:r w:rsidR="001F1173" w:rsidRPr="00397935">
        <w:rPr>
          <w:rFonts w:ascii="Arial" w:hAnsi="Arial" w:cs="Arial"/>
          <w:spacing w:val="-2"/>
          <w:sz w:val="20"/>
        </w:rPr>
        <w:t xml:space="preserve">. </w:t>
      </w:r>
      <w:r w:rsidR="001F1173" w:rsidRPr="00397935">
        <w:rPr>
          <w:rFonts w:ascii="Arial" w:hAnsi="Arial" w:cs="Arial"/>
          <w:sz w:val="20"/>
        </w:rPr>
        <w:t>Spot check for consistency between the report and the Summary</w:t>
      </w:r>
      <w:r>
        <w:rPr>
          <w:rFonts w:ascii="Arial" w:hAnsi="Arial" w:cs="Arial"/>
          <w:sz w:val="20"/>
        </w:rPr>
        <w:t xml:space="preserve">. </w:t>
      </w:r>
    </w:p>
    <w:p w14:paraId="1FAB170E" w14:textId="77777777" w:rsidR="00DF68A8" w:rsidRDefault="00DF68A8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E8D9A1" w14:textId="77777777" w:rsidR="00DF68A8" w:rsidRPr="0073570B" w:rsidRDefault="00DF68A8" w:rsidP="00DF68A8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  <w:r w:rsidRPr="0073570B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omments</w:t>
      </w:r>
      <w:r w:rsidRPr="0073570B">
        <w:rPr>
          <w:rFonts w:ascii="Arial" w:hAnsi="Arial" w:cs="Arial"/>
          <w:b/>
          <w:sz w:val="22"/>
          <w:szCs w:val="22"/>
          <w:u w:val="single"/>
        </w:rPr>
        <w:t>:</w:t>
      </w:r>
    </w:p>
    <w:p w14:paraId="0BF1F625" w14:textId="77777777" w:rsidR="001F1173" w:rsidRDefault="009662A2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</w:rPr>
        <w:instrText xml:space="preserve"> FORMTEXT </w:instrText>
      </w:r>
      <w:r>
        <w:rPr>
          <w:rFonts w:ascii="Arial" w:hAnsi="Arial" w:cs="Arial"/>
          <w:spacing w:val="-2"/>
        </w:rPr>
      </w:r>
      <w:r>
        <w:rPr>
          <w:rFonts w:ascii="Arial" w:hAnsi="Arial" w:cs="Arial"/>
          <w:spacing w:val="-2"/>
        </w:rPr>
        <w:fldChar w:fldCharType="separate"/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noProof/>
          <w:spacing w:val="-2"/>
        </w:rPr>
        <w:t> </w:t>
      </w:r>
      <w:r>
        <w:rPr>
          <w:rFonts w:ascii="Arial" w:hAnsi="Arial" w:cs="Arial"/>
          <w:spacing w:val="-2"/>
        </w:rPr>
        <w:fldChar w:fldCharType="end"/>
      </w:r>
    </w:p>
    <w:p w14:paraId="5C7CA3CF" w14:textId="77777777" w:rsidR="00DF68A8" w:rsidRDefault="00DF68A8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4A52925" w14:textId="77777777" w:rsidR="009257C4" w:rsidRDefault="009257C4" w:rsidP="009257C4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</w:p>
    <w:p w14:paraId="3F284E54" w14:textId="77777777" w:rsidR="00DF68A8" w:rsidRPr="0073570B" w:rsidRDefault="00DF68A8" w:rsidP="00DF68A8">
      <w:pPr>
        <w:suppressAutoHyphens/>
        <w:ind w:right="-720"/>
        <w:rPr>
          <w:rFonts w:ascii="Arial" w:hAnsi="Arial" w:cs="Arial"/>
          <w:b/>
          <w:sz w:val="22"/>
          <w:szCs w:val="22"/>
          <w:u w:val="single"/>
        </w:rPr>
      </w:pPr>
      <w:r w:rsidRPr="0073570B">
        <w:rPr>
          <w:rFonts w:ascii="Arial" w:hAnsi="Arial" w:cs="Arial"/>
          <w:b/>
          <w:sz w:val="22"/>
          <w:szCs w:val="22"/>
          <w:u w:val="single"/>
        </w:rPr>
        <w:t>Calculations:</w:t>
      </w:r>
    </w:p>
    <w:p w14:paraId="0851B6D9" w14:textId="77777777" w:rsidR="00DF68A8" w:rsidRPr="0073570B" w:rsidRDefault="00DF68A8" w:rsidP="00DF68A8">
      <w:pPr>
        <w:rPr>
          <w:rFonts w:ascii="Arial" w:hAnsi="Arial" w:cs="Arial"/>
          <w:i/>
          <w:sz w:val="22"/>
          <w:szCs w:val="22"/>
        </w:rPr>
      </w:pPr>
      <w:r w:rsidRPr="0073570B">
        <w:rPr>
          <w:rFonts w:ascii="Arial" w:hAnsi="Arial" w:cs="Arial"/>
          <w:i/>
          <w:sz w:val="22"/>
          <w:szCs w:val="22"/>
        </w:rPr>
        <w:t>(Provide simple calculations on this page, or attach calculations and spreadsheet calculator outputs.</w:t>
      </w:r>
      <w:r>
        <w:rPr>
          <w:rFonts w:ascii="Arial" w:hAnsi="Arial" w:cs="Arial"/>
          <w:i/>
          <w:sz w:val="22"/>
          <w:szCs w:val="22"/>
        </w:rPr>
        <w:t xml:space="preserve"> Additional calculations may not be necessary if hydraulic model submitted by engineer.</w:t>
      </w:r>
      <w:r w:rsidRPr="0073570B">
        <w:rPr>
          <w:rFonts w:ascii="Arial" w:hAnsi="Arial" w:cs="Arial"/>
          <w:i/>
          <w:sz w:val="22"/>
          <w:szCs w:val="22"/>
        </w:rPr>
        <w:t>)</w:t>
      </w:r>
    </w:p>
    <w:p w14:paraId="41E05D80" w14:textId="77777777" w:rsidR="00E04ABD" w:rsidRPr="00A52336" w:rsidRDefault="009662A2" w:rsidP="00E04ABD">
      <w:pPr>
        <w:rPr>
          <w:rFonts w:ascii="Arial" w:hAnsi="Arial" w:cs="Arial"/>
          <w:sz w:val="22"/>
          <w:szCs w:val="22"/>
        </w:rPr>
      </w:pPr>
      <w:r w:rsidRPr="00770D98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0D98">
        <w:rPr>
          <w:rFonts w:ascii="Arial" w:hAnsi="Arial" w:cs="Arial"/>
          <w:spacing w:val="-2"/>
        </w:rPr>
        <w:instrText xml:space="preserve"> FORMTEXT </w:instrText>
      </w:r>
      <w:r w:rsidRPr="00770D98">
        <w:rPr>
          <w:rFonts w:ascii="Arial" w:hAnsi="Arial" w:cs="Arial"/>
          <w:spacing w:val="-2"/>
        </w:rPr>
      </w:r>
      <w:r w:rsidRPr="00770D98">
        <w:rPr>
          <w:rFonts w:ascii="Arial" w:hAnsi="Arial" w:cs="Arial"/>
          <w:spacing w:val="-2"/>
        </w:rPr>
        <w:fldChar w:fldCharType="separate"/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noProof/>
          <w:spacing w:val="-2"/>
        </w:rPr>
        <w:t> </w:t>
      </w:r>
      <w:r w:rsidRPr="00770D98">
        <w:rPr>
          <w:rFonts w:ascii="Arial" w:hAnsi="Arial" w:cs="Arial"/>
          <w:spacing w:val="-2"/>
        </w:rPr>
        <w:fldChar w:fldCharType="end"/>
      </w:r>
    </w:p>
    <w:p w14:paraId="576FD9F4" w14:textId="77777777" w:rsidR="00E31AE8" w:rsidRDefault="00E31AE8" w:rsidP="00E04ABD">
      <w:pPr>
        <w:suppressAutoHyphens/>
        <w:jc w:val="both"/>
        <w:rPr>
          <w:rFonts w:ascii="Bookman Old Style" w:hAnsi="Bookman Old Style" w:cs="Arial"/>
          <w:spacing w:val="-2"/>
          <w:sz w:val="22"/>
          <w:szCs w:val="22"/>
        </w:rPr>
      </w:pPr>
    </w:p>
    <w:sectPr w:rsidR="00E31AE8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1008" w:bottom="576" w:left="1008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Kvech, Steve (VDH)" w:date="2021-08-25T10:40:00Z" w:initials="KS(">
    <w:p w14:paraId="4165D65D" w14:textId="77777777" w:rsidR="003A55CD" w:rsidRDefault="003A55CD">
      <w:pPr>
        <w:pStyle w:val="CommentText"/>
      </w:pPr>
      <w:r>
        <w:rPr>
          <w:rStyle w:val="CommentReference"/>
        </w:rPr>
        <w:annotationRef/>
      </w:r>
      <w:r>
        <w:t>Section 1110 also says valves, hydrants and coatings shall conform to AWWA.  Do we need that in this table too?</w:t>
      </w:r>
    </w:p>
  </w:comment>
  <w:comment w:id="6" w:author="Kvech, Steve (VDH)" w:date="2021-08-25T11:37:00Z" w:initials="KS(">
    <w:p w14:paraId="7ADD9422" w14:textId="77777777" w:rsidR="003A55CD" w:rsidRDefault="003A55CD">
      <w:pPr>
        <w:pStyle w:val="CommentText"/>
      </w:pPr>
      <w:r>
        <w:rPr>
          <w:rStyle w:val="CommentReference"/>
        </w:rPr>
        <w:annotationRef/>
      </w:r>
      <w:r>
        <w:t>This part needs revising perhaps.  See 1160 E.</w:t>
      </w:r>
    </w:p>
  </w:comment>
  <w:comment w:id="7" w:author="Kvech, Steve (VDH)" w:date="2021-08-25T11:38:00Z" w:initials="KS(">
    <w:p w14:paraId="2188E134" w14:textId="77777777" w:rsidR="003A55CD" w:rsidRDefault="003A55CD">
      <w:pPr>
        <w:pStyle w:val="CommentText"/>
      </w:pPr>
      <w:r>
        <w:rPr>
          <w:rStyle w:val="CommentReference"/>
        </w:rPr>
        <w:annotationRef/>
      </w:r>
      <w:r>
        <w:t>This has been revised.  See 1170 A.</w:t>
      </w:r>
    </w:p>
  </w:comment>
  <w:comment w:id="8" w:author="Kvech, Steve (VDH)" w:date="2021-08-25T11:41:00Z" w:initials="KS(">
    <w:p w14:paraId="1B343D51" w14:textId="77777777" w:rsidR="003A55CD" w:rsidRDefault="003A55CD">
      <w:pPr>
        <w:pStyle w:val="CommentText"/>
      </w:pPr>
      <w:r>
        <w:rPr>
          <w:rStyle w:val="CommentReference"/>
        </w:rPr>
        <w:annotationRef/>
      </w:r>
      <w:r>
        <w:t>These next few questions get into what AWWA 651 requires.  No longer explicitly listed in the Regs.  Can we delete them or should they stay?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5D65D" w15:done="0"/>
  <w15:commentEx w15:paraId="7ADD9422" w15:done="0"/>
  <w15:commentEx w15:paraId="2188E134" w15:done="0"/>
  <w15:commentEx w15:paraId="1B343D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4FD4" w14:textId="77777777" w:rsidR="003A55CD" w:rsidRDefault="003A55CD">
      <w:pPr>
        <w:spacing w:line="20" w:lineRule="exact"/>
      </w:pPr>
    </w:p>
  </w:endnote>
  <w:endnote w:type="continuationSeparator" w:id="0">
    <w:p w14:paraId="3B371B8E" w14:textId="77777777" w:rsidR="003A55CD" w:rsidRDefault="003A55CD">
      <w:r>
        <w:t xml:space="preserve"> </w:t>
      </w:r>
    </w:p>
  </w:endnote>
  <w:endnote w:type="continuationNotice" w:id="1">
    <w:p w14:paraId="5976F8F3" w14:textId="77777777" w:rsidR="003A55CD" w:rsidRDefault="003A55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3021" w14:textId="2EDAA46D" w:rsidR="003A55CD" w:rsidRDefault="003A55CD" w:rsidP="00967AE4">
    <w:pPr>
      <w:pStyle w:val="Footer"/>
      <w:jc w:val="right"/>
    </w:pPr>
    <w:r w:rsidRPr="009257C4">
      <w:rPr>
        <w:rFonts w:ascii="Arial" w:hAnsi="Arial" w:cs="Arial"/>
        <w:sz w:val="20"/>
      </w:rPr>
      <w:t xml:space="preserve">Page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PAGE </w:instrText>
    </w:r>
    <w:r w:rsidRPr="009257C4">
      <w:rPr>
        <w:rFonts w:ascii="Arial" w:hAnsi="Arial" w:cs="Arial"/>
        <w:b/>
        <w:sz w:val="20"/>
      </w:rPr>
      <w:fldChar w:fldCharType="separate"/>
    </w:r>
    <w:r w:rsidR="009018B7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  <w:r w:rsidRPr="009257C4">
      <w:rPr>
        <w:rFonts w:ascii="Arial" w:hAnsi="Arial" w:cs="Arial"/>
        <w:sz w:val="20"/>
      </w:rPr>
      <w:t xml:space="preserve"> of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NUMPAGES  </w:instrText>
    </w:r>
    <w:r w:rsidRPr="009257C4">
      <w:rPr>
        <w:rFonts w:ascii="Arial" w:hAnsi="Arial" w:cs="Arial"/>
        <w:b/>
        <w:sz w:val="20"/>
      </w:rPr>
      <w:fldChar w:fldCharType="separate"/>
    </w:r>
    <w:r w:rsidR="009018B7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</w:p>
  <w:p w14:paraId="63BE50F5" w14:textId="77777777" w:rsidR="003A55CD" w:rsidRDefault="003A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AF7E" w14:textId="6053FC1D" w:rsidR="003A55CD" w:rsidRDefault="003A55CD">
    <w:pPr>
      <w:pStyle w:val="Footer"/>
      <w:jc w:val="right"/>
    </w:pPr>
    <w:r w:rsidRPr="009257C4">
      <w:rPr>
        <w:rFonts w:ascii="Arial" w:hAnsi="Arial" w:cs="Arial"/>
        <w:sz w:val="20"/>
      </w:rPr>
      <w:t xml:space="preserve">Page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PAGE </w:instrText>
    </w:r>
    <w:r w:rsidRPr="009257C4">
      <w:rPr>
        <w:rFonts w:ascii="Arial" w:hAnsi="Arial" w:cs="Arial"/>
        <w:b/>
        <w:sz w:val="20"/>
      </w:rPr>
      <w:fldChar w:fldCharType="separate"/>
    </w:r>
    <w:r w:rsidR="009018B7">
      <w:rPr>
        <w:rFonts w:ascii="Arial" w:hAnsi="Arial" w:cs="Arial"/>
        <w:b/>
        <w:noProof/>
        <w:sz w:val="20"/>
      </w:rPr>
      <w:t>1</w:t>
    </w:r>
    <w:r w:rsidRPr="009257C4">
      <w:rPr>
        <w:rFonts w:ascii="Arial" w:hAnsi="Arial" w:cs="Arial"/>
        <w:b/>
        <w:sz w:val="20"/>
      </w:rPr>
      <w:fldChar w:fldCharType="end"/>
    </w:r>
    <w:r w:rsidRPr="009257C4">
      <w:rPr>
        <w:rFonts w:ascii="Arial" w:hAnsi="Arial" w:cs="Arial"/>
        <w:sz w:val="20"/>
      </w:rPr>
      <w:t xml:space="preserve"> of </w:t>
    </w:r>
    <w:r w:rsidRPr="009257C4">
      <w:rPr>
        <w:rFonts w:ascii="Arial" w:hAnsi="Arial" w:cs="Arial"/>
        <w:b/>
        <w:sz w:val="20"/>
      </w:rPr>
      <w:fldChar w:fldCharType="begin"/>
    </w:r>
    <w:r w:rsidRPr="009257C4">
      <w:rPr>
        <w:rFonts w:ascii="Arial" w:hAnsi="Arial" w:cs="Arial"/>
        <w:b/>
        <w:sz w:val="20"/>
      </w:rPr>
      <w:instrText xml:space="preserve"> NUMPAGES  </w:instrText>
    </w:r>
    <w:r w:rsidRPr="009257C4">
      <w:rPr>
        <w:rFonts w:ascii="Arial" w:hAnsi="Arial" w:cs="Arial"/>
        <w:b/>
        <w:sz w:val="20"/>
      </w:rPr>
      <w:fldChar w:fldCharType="separate"/>
    </w:r>
    <w:r w:rsidR="009018B7">
      <w:rPr>
        <w:rFonts w:ascii="Arial" w:hAnsi="Arial" w:cs="Arial"/>
        <w:b/>
        <w:noProof/>
        <w:sz w:val="20"/>
      </w:rPr>
      <w:t>3</w:t>
    </w:r>
    <w:r w:rsidRPr="009257C4">
      <w:rPr>
        <w:rFonts w:ascii="Arial" w:hAnsi="Arial" w:cs="Arial"/>
        <w:b/>
        <w:sz w:val="20"/>
      </w:rPr>
      <w:fldChar w:fldCharType="end"/>
    </w:r>
  </w:p>
  <w:p w14:paraId="496E5FEC" w14:textId="77777777" w:rsidR="003A55CD" w:rsidRDefault="003A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F9B5" w14:textId="77777777" w:rsidR="003A55CD" w:rsidRDefault="003A55CD">
      <w:r>
        <w:separator/>
      </w:r>
    </w:p>
  </w:footnote>
  <w:footnote w:type="continuationSeparator" w:id="0">
    <w:p w14:paraId="7A96BE98" w14:textId="77777777" w:rsidR="003A55CD" w:rsidRDefault="003A55CD" w:rsidP="000F22DC">
      <w:r>
        <w:continuationSeparator/>
      </w:r>
    </w:p>
  </w:footnote>
  <w:footnote w:type="continuationNotice" w:id="1">
    <w:p w14:paraId="10229E32" w14:textId="77777777" w:rsidR="003A55CD" w:rsidRDefault="003A5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317" w14:textId="77777777" w:rsidR="003A55CD" w:rsidRDefault="003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D0C"/>
    <w:multiLevelType w:val="multilevel"/>
    <w:tmpl w:val="B702377C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tabs>
          <w:tab w:val="num" w:pos="1948"/>
        </w:tabs>
        <w:ind w:left="1948" w:hanging="435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" w15:restartNumberingAfterBreak="0">
    <w:nsid w:val="156915FD"/>
    <w:multiLevelType w:val="hybridMultilevel"/>
    <w:tmpl w:val="899A438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8A5"/>
    <w:multiLevelType w:val="hybridMultilevel"/>
    <w:tmpl w:val="59EAB954"/>
    <w:lvl w:ilvl="0" w:tplc="D2BE3D0A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3" w15:restartNumberingAfterBreak="0">
    <w:nsid w:val="1CCA2432"/>
    <w:multiLevelType w:val="multilevel"/>
    <w:tmpl w:val="F66ACA3E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4D2"/>
    <w:multiLevelType w:val="hybridMultilevel"/>
    <w:tmpl w:val="3E78EBC0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FE2"/>
    <w:multiLevelType w:val="hybridMultilevel"/>
    <w:tmpl w:val="967EFC6E"/>
    <w:lvl w:ilvl="0" w:tplc="D2BE3D0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9347D88"/>
    <w:multiLevelType w:val="hybridMultilevel"/>
    <w:tmpl w:val="587854E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4295"/>
    <w:multiLevelType w:val="hybridMultilevel"/>
    <w:tmpl w:val="1B0888A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4D20"/>
    <w:multiLevelType w:val="hybridMultilevel"/>
    <w:tmpl w:val="644C1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863D5"/>
    <w:multiLevelType w:val="hybridMultilevel"/>
    <w:tmpl w:val="7CAC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0096"/>
    <w:multiLevelType w:val="hybridMultilevel"/>
    <w:tmpl w:val="3844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05A1"/>
    <w:multiLevelType w:val="hybridMultilevel"/>
    <w:tmpl w:val="2526A8CC"/>
    <w:lvl w:ilvl="0" w:tplc="D2BE3D0A">
      <w:start w:val="1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5767106"/>
    <w:multiLevelType w:val="hybridMultilevel"/>
    <w:tmpl w:val="A86E317A"/>
    <w:lvl w:ilvl="0" w:tplc="A17A7702">
      <w:start w:val="2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2738A"/>
    <w:multiLevelType w:val="hybridMultilevel"/>
    <w:tmpl w:val="B226F928"/>
    <w:lvl w:ilvl="0" w:tplc="1018CC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6CF38B4"/>
    <w:multiLevelType w:val="hybridMultilevel"/>
    <w:tmpl w:val="242E4F90"/>
    <w:lvl w:ilvl="0" w:tplc="1018CC7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13E708D"/>
    <w:multiLevelType w:val="hybridMultilevel"/>
    <w:tmpl w:val="1ED8BD30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42A5B"/>
    <w:multiLevelType w:val="hybridMultilevel"/>
    <w:tmpl w:val="7C5EC67E"/>
    <w:lvl w:ilvl="0" w:tplc="68CCBF96">
      <w:start w:val="1"/>
      <w:numFmt w:val="decimal"/>
      <w:lvlText w:val="%1."/>
      <w:lvlJc w:val="left"/>
      <w:pPr>
        <w:ind w:left="45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AD4"/>
    <w:multiLevelType w:val="hybridMultilevel"/>
    <w:tmpl w:val="B702377C"/>
    <w:lvl w:ilvl="0" w:tplc="0409000F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hint="default"/>
        <w:u w:val="none"/>
      </w:rPr>
    </w:lvl>
    <w:lvl w:ilvl="1" w:tplc="D2BE3D0A">
      <w:start w:val="11"/>
      <w:numFmt w:val="decimal"/>
      <w:lvlText w:val="%2."/>
      <w:lvlJc w:val="left"/>
      <w:pPr>
        <w:tabs>
          <w:tab w:val="num" w:pos="1948"/>
        </w:tabs>
        <w:ind w:left="1948" w:hanging="43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8" w15:restartNumberingAfterBreak="0">
    <w:nsid w:val="5ACC0435"/>
    <w:multiLevelType w:val="multilevel"/>
    <w:tmpl w:val="D1CAF19A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9" w15:restartNumberingAfterBreak="0">
    <w:nsid w:val="5AD727B4"/>
    <w:multiLevelType w:val="hybridMultilevel"/>
    <w:tmpl w:val="347E2F0A"/>
    <w:lvl w:ilvl="0" w:tplc="6A2E0364">
      <w:start w:val="3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5E9003ED"/>
    <w:multiLevelType w:val="hybridMultilevel"/>
    <w:tmpl w:val="8C6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0C66"/>
    <w:multiLevelType w:val="hybridMultilevel"/>
    <w:tmpl w:val="FB20B89C"/>
    <w:lvl w:ilvl="0" w:tplc="D7CA1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1D743FC"/>
    <w:multiLevelType w:val="hybridMultilevel"/>
    <w:tmpl w:val="63784AD6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623A"/>
    <w:multiLevelType w:val="hybridMultilevel"/>
    <w:tmpl w:val="08169048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76C93"/>
    <w:multiLevelType w:val="hybridMultilevel"/>
    <w:tmpl w:val="15387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D319B3"/>
    <w:multiLevelType w:val="hybridMultilevel"/>
    <w:tmpl w:val="7CD69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44B05"/>
    <w:multiLevelType w:val="hybridMultilevel"/>
    <w:tmpl w:val="66E4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E4BD1"/>
    <w:multiLevelType w:val="multilevel"/>
    <w:tmpl w:val="59EAB954"/>
    <w:lvl w:ilvl="0">
      <w:start w:val="11"/>
      <w:numFmt w:val="decimal"/>
      <w:lvlText w:val="%1."/>
      <w:lvlJc w:val="left"/>
      <w:pPr>
        <w:tabs>
          <w:tab w:val="num" w:pos="1303"/>
        </w:tabs>
        <w:ind w:left="1303" w:hanging="43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28" w15:restartNumberingAfterBreak="0">
    <w:nsid w:val="7DA6253B"/>
    <w:multiLevelType w:val="hybridMultilevel"/>
    <w:tmpl w:val="F66ACA3E"/>
    <w:lvl w:ilvl="0" w:tplc="1018CC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28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7"/>
  </w:num>
  <w:num w:numId="18">
    <w:abstractNumId w:val="23"/>
  </w:num>
  <w:num w:numId="19">
    <w:abstractNumId w:val="22"/>
  </w:num>
  <w:num w:numId="20">
    <w:abstractNumId w:val="19"/>
  </w:num>
  <w:num w:numId="21">
    <w:abstractNumId w:val="24"/>
  </w:num>
  <w:num w:numId="22">
    <w:abstractNumId w:val="21"/>
  </w:num>
  <w:num w:numId="23">
    <w:abstractNumId w:val="26"/>
  </w:num>
  <w:num w:numId="24">
    <w:abstractNumId w:val="16"/>
  </w:num>
  <w:num w:numId="25">
    <w:abstractNumId w:val="10"/>
  </w:num>
  <w:num w:numId="26">
    <w:abstractNumId w:val="25"/>
  </w:num>
  <w:num w:numId="27">
    <w:abstractNumId w:val="9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ech, Steve (VDH)">
    <w15:presenceInfo w15:providerId="AD" w15:userId="S-1-5-21-3102109963-2641124013-111641105-96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A7"/>
    <w:rsid w:val="00003D7D"/>
    <w:rsid w:val="0002631C"/>
    <w:rsid w:val="0003504C"/>
    <w:rsid w:val="00036CF4"/>
    <w:rsid w:val="00037434"/>
    <w:rsid w:val="000529B9"/>
    <w:rsid w:val="0008219C"/>
    <w:rsid w:val="00084380"/>
    <w:rsid w:val="00092BEA"/>
    <w:rsid w:val="000A2F0D"/>
    <w:rsid w:val="000A30F2"/>
    <w:rsid w:val="000A4D69"/>
    <w:rsid w:val="000A501A"/>
    <w:rsid w:val="000C6727"/>
    <w:rsid w:val="000F1179"/>
    <w:rsid w:val="000F2219"/>
    <w:rsid w:val="000F22DC"/>
    <w:rsid w:val="000F7B05"/>
    <w:rsid w:val="00106569"/>
    <w:rsid w:val="001105B0"/>
    <w:rsid w:val="00131F2D"/>
    <w:rsid w:val="00142086"/>
    <w:rsid w:val="0015317E"/>
    <w:rsid w:val="00153609"/>
    <w:rsid w:val="0015377E"/>
    <w:rsid w:val="00160A00"/>
    <w:rsid w:val="00167BF3"/>
    <w:rsid w:val="0017297E"/>
    <w:rsid w:val="00177284"/>
    <w:rsid w:val="001A012B"/>
    <w:rsid w:val="001A0FD7"/>
    <w:rsid w:val="001A70A1"/>
    <w:rsid w:val="001A7FAF"/>
    <w:rsid w:val="001B5111"/>
    <w:rsid w:val="001C5F3D"/>
    <w:rsid w:val="001D65AB"/>
    <w:rsid w:val="001F1173"/>
    <w:rsid w:val="001F72A7"/>
    <w:rsid w:val="002460E3"/>
    <w:rsid w:val="00253093"/>
    <w:rsid w:val="002547F5"/>
    <w:rsid w:val="00262016"/>
    <w:rsid w:val="0027368A"/>
    <w:rsid w:val="0028549C"/>
    <w:rsid w:val="002948EA"/>
    <w:rsid w:val="00295A64"/>
    <w:rsid w:val="002A0EAB"/>
    <w:rsid w:val="002B1954"/>
    <w:rsid w:val="002B24FF"/>
    <w:rsid w:val="002C51E6"/>
    <w:rsid w:val="002D1078"/>
    <w:rsid w:val="002D66AC"/>
    <w:rsid w:val="002E3734"/>
    <w:rsid w:val="002E5801"/>
    <w:rsid w:val="002E5E04"/>
    <w:rsid w:val="002E769D"/>
    <w:rsid w:val="002F0F2F"/>
    <w:rsid w:val="0030439B"/>
    <w:rsid w:val="0032537A"/>
    <w:rsid w:val="00343FAB"/>
    <w:rsid w:val="0035002E"/>
    <w:rsid w:val="003942B8"/>
    <w:rsid w:val="003972FC"/>
    <w:rsid w:val="00397935"/>
    <w:rsid w:val="003A55CD"/>
    <w:rsid w:val="003B4664"/>
    <w:rsid w:val="003C626D"/>
    <w:rsid w:val="003D05BC"/>
    <w:rsid w:val="003E3824"/>
    <w:rsid w:val="003E6742"/>
    <w:rsid w:val="003F4144"/>
    <w:rsid w:val="004010AA"/>
    <w:rsid w:val="00403BAE"/>
    <w:rsid w:val="00405F27"/>
    <w:rsid w:val="0042723D"/>
    <w:rsid w:val="00440BE0"/>
    <w:rsid w:val="00445896"/>
    <w:rsid w:val="00465317"/>
    <w:rsid w:val="0047183B"/>
    <w:rsid w:val="00473240"/>
    <w:rsid w:val="004838F1"/>
    <w:rsid w:val="004852B7"/>
    <w:rsid w:val="00487793"/>
    <w:rsid w:val="00487C8A"/>
    <w:rsid w:val="004A0272"/>
    <w:rsid w:val="004B3AA0"/>
    <w:rsid w:val="004B4CC6"/>
    <w:rsid w:val="004D257D"/>
    <w:rsid w:val="004F119E"/>
    <w:rsid w:val="004F4727"/>
    <w:rsid w:val="004F70E6"/>
    <w:rsid w:val="00507382"/>
    <w:rsid w:val="00515CC1"/>
    <w:rsid w:val="005337B4"/>
    <w:rsid w:val="00534E0F"/>
    <w:rsid w:val="005372F0"/>
    <w:rsid w:val="00587BA7"/>
    <w:rsid w:val="0059590F"/>
    <w:rsid w:val="005B1100"/>
    <w:rsid w:val="005C4A88"/>
    <w:rsid w:val="005D5DCE"/>
    <w:rsid w:val="005E1B67"/>
    <w:rsid w:val="005F0365"/>
    <w:rsid w:val="006018D2"/>
    <w:rsid w:val="00623C88"/>
    <w:rsid w:val="006257BF"/>
    <w:rsid w:val="00637744"/>
    <w:rsid w:val="00641175"/>
    <w:rsid w:val="006423A7"/>
    <w:rsid w:val="00645488"/>
    <w:rsid w:val="00645C7C"/>
    <w:rsid w:val="0066366F"/>
    <w:rsid w:val="006717C2"/>
    <w:rsid w:val="00677F55"/>
    <w:rsid w:val="00693239"/>
    <w:rsid w:val="00697EEB"/>
    <w:rsid w:val="006A73C9"/>
    <w:rsid w:val="006B2827"/>
    <w:rsid w:val="006C2373"/>
    <w:rsid w:val="006C3888"/>
    <w:rsid w:val="006C4C7A"/>
    <w:rsid w:val="006C646A"/>
    <w:rsid w:val="006D4A03"/>
    <w:rsid w:val="006E0E5E"/>
    <w:rsid w:val="006E13C4"/>
    <w:rsid w:val="006E7F59"/>
    <w:rsid w:val="00727011"/>
    <w:rsid w:val="00727300"/>
    <w:rsid w:val="00731FC2"/>
    <w:rsid w:val="0073711A"/>
    <w:rsid w:val="00742237"/>
    <w:rsid w:val="00742999"/>
    <w:rsid w:val="007564BD"/>
    <w:rsid w:val="007564C0"/>
    <w:rsid w:val="00757265"/>
    <w:rsid w:val="00757B29"/>
    <w:rsid w:val="00760B6B"/>
    <w:rsid w:val="007675E5"/>
    <w:rsid w:val="00773ADD"/>
    <w:rsid w:val="0077710C"/>
    <w:rsid w:val="007853F6"/>
    <w:rsid w:val="00785D0C"/>
    <w:rsid w:val="00795902"/>
    <w:rsid w:val="007B4963"/>
    <w:rsid w:val="007D5CF7"/>
    <w:rsid w:val="00816E85"/>
    <w:rsid w:val="0086351F"/>
    <w:rsid w:val="00864CA4"/>
    <w:rsid w:val="00875BFD"/>
    <w:rsid w:val="00875CCA"/>
    <w:rsid w:val="00880BA4"/>
    <w:rsid w:val="00886ADB"/>
    <w:rsid w:val="00894309"/>
    <w:rsid w:val="00895FDF"/>
    <w:rsid w:val="008A4A35"/>
    <w:rsid w:val="008B5F20"/>
    <w:rsid w:val="008C35E6"/>
    <w:rsid w:val="008C3841"/>
    <w:rsid w:val="008C5DEA"/>
    <w:rsid w:val="008F4D1D"/>
    <w:rsid w:val="008F7DEB"/>
    <w:rsid w:val="009018B7"/>
    <w:rsid w:val="00910C3E"/>
    <w:rsid w:val="009257C4"/>
    <w:rsid w:val="009566EF"/>
    <w:rsid w:val="00965EDE"/>
    <w:rsid w:val="009662A2"/>
    <w:rsid w:val="00967AE4"/>
    <w:rsid w:val="00976992"/>
    <w:rsid w:val="0098390F"/>
    <w:rsid w:val="00997A80"/>
    <w:rsid w:val="009B4712"/>
    <w:rsid w:val="009B5B6B"/>
    <w:rsid w:val="009B78A0"/>
    <w:rsid w:val="009C424A"/>
    <w:rsid w:val="009D79E4"/>
    <w:rsid w:val="009F1B30"/>
    <w:rsid w:val="009F33C3"/>
    <w:rsid w:val="00A16FDF"/>
    <w:rsid w:val="00A4367A"/>
    <w:rsid w:val="00A8654E"/>
    <w:rsid w:val="00A87916"/>
    <w:rsid w:val="00AA2ED3"/>
    <w:rsid w:val="00AB6933"/>
    <w:rsid w:val="00AD12ED"/>
    <w:rsid w:val="00AD522B"/>
    <w:rsid w:val="00AD74F0"/>
    <w:rsid w:val="00AF3E5A"/>
    <w:rsid w:val="00AF7E3A"/>
    <w:rsid w:val="00B150D0"/>
    <w:rsid w:val="00B2333B"/>
    <w:rsid w:val="00B30203"/>
    <w:rsid w:val="00B35097"/>
    <w:rsid w:val="00B54E91"/>
    <w:rsid w:val="00B63ED3"/>
    <w:rsid w:val="00B6477E"/>
    <w:rsid w:val="00B64EF0"/>
    <w:rsid w:val="00B941D7"/>
    <w:rsid w:val="00BB0146"/>
    <w:rsid w:val="00BB4CA3"/>
    <w:rsid w:val="00BC3479"/>
    <w:rsid w:val="00BE1CC2"/>
    <w:rsid w:val="00BF716B"/>
    <w:rsid w:val="00C0738D"/>
    <w:rsid w:val="00C07D22"/>
    <w:rsid w:val="00C12919"/>
    <w:rsid w:val="00C2418C"/>
    <w:rsid w:val="00C375AC"/>
    <w:rsid w:val="00C449A6"/>
    <w:rsid w:val="00C513D6"/>
    <w:rsid w:val="00C76B4F"/>
    <w:rsid w:val="00C82A96"/>
    <w:rsid w:val="00C90C41"/>
    <w:rsid w:val="00C93880"/>
    <w:rsid w:val="00C93A6A"/>
    <w:rsid w:val="00CA311A"/>
    <w:rsid w:val="00CB2C32"/>
    <w:rsid w:val="00CB3198"/>
    <w:rsid w:val="00CB5F8D"/>
    <w:rsid w:val="00CC6014"/>
    <w:rsid w:val="00CC69CF"/>
    <w:rsid w:val="00CD4708"/>
    <w:rsid w:val="00CD49A4"/>
    <w:rsid w:val="00CE562E"/>
    <w:rsid w:val="00CE7D79"/>
    <w:rsid w:val="00D17014"/>
    <w:rsid w:val="00D214B1"/>
    <w:rsid w:val="00D33B9C"/>
    <w:rsid w:val="00D40433"/>
    <w:rsid w:val="00D47DE3"/>
    <w:rsid w:val="00D52605"/>
    <w:rsid w:val="00D532E9"/>
    <w:rsid w:val="00D6551E"/>
    <w:rsid w:val="00D71049"/>
    <w:rsid w:val="00D83100"/>
    <w:rsid w:val="00D9450A"/>
    <w:rsid w:val="00DA7958"/>
    <w:rsid w:val="00DD0565"/>
    <w:rsid w:val="00DE5B8D"/>
    <w:rsid w:val="00DF68A8"/>
    <w:rsid w:val="00E04ABD"/>
    <w:rsid w:val="00E076DE"/>
    <w:rsid w:val="00E31AE8"/>
    <w:rsid w:val="00E404F7"/>
    <w:rsid w:val="00E44FBF"/>
    <w:rsid w:val="00E60558"/>
    <w:rsid w:val="00E6509C"/>
    <w:rsid w:val="00E65E56"/>
    <w:rsid w:val="00E732F7"/>
    <w:rsid w:val="00E86EDC"/>
    <w:rsid w:val="00E8744D"/>
    <w:rsid w:val="00E90991"/>
    <w:rsid w:val="00EA1877"/>
    <w:rsid w:val="00EA444F"/>
    <w:rsid w:val="00ED6113"/>
    <w:rsid w:val="00EE72B0"/>
    <w:rsid w:val="00F2390B"/>
    <w:rsid w:val="00F2648A"/>
    <w:rsid w:val="00F350F4"/>
    <w:rsid w:val="00F3571B"/>
    <w:rsid w:val="00F51EC3"/>
    <w:rsid w:val="00F53DFB"/>
    <w:rsid w:val="00F81254"/>
    <w:rsid w:val="00F87E09"/>
    <w:rsid w:val="00FB0836"/>
    <w:rsid w:val="00FB69E8"/>
    <w:rsid w:val="00FC5A84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F783A"/>
  <w15:chartTrackingRefBased/>
  <w15:docId w15:val="{3C6570B2-1850-4467-974F-52BC8E0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3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9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2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22D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2DC"/>
    <w:rPr>
      <w:rFonts w:ascii="Courier New" w:hAnsi="Courier New"/>
      <w:b/>
      <w:bCs/>
    </w:rPr>
  </w:style>
  <w:style w:type="paragraph" w:styleId="ListParagraph">
    <w:name w:val="List Paragraph"/>
    <w:basedOn w:val="Normal"/>
    <w:uiPriority w:val="34"/>
    <w:qFormat/>
    <w:rsid w:val="00645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257C4"/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9257C4"/>
    <w:rPr>
      <w:rFonts w:ascii="Courier New" w:hAnsi="Courier New"/>
      <w:sz w:val="24"/>
    </w:rPr>
  </w:style>
  <w:style w:type="paragraph" w:styleId="Revision">
    <w:name w:val="Revision"/>
    <w:hidden/>
    <w:uiPriority w:val="99"/>
    <w:semiHidden/>
    <w:rsid w:val="008B5F2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1139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WELL, STORAGE, AND PUMPING FACILITIES</vt:lpstr>
    </vt:vector>
  </TitlesOfParts>
  <Company>Dell Computer Corporation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WELL, STORAGE, AND PUMPING FACILITIES</dc:title>
  <dc:subject/>
  <dc:creator>Susan Douglas</dc:creator>
  <cp:keywords/>
  <cp:lastModifiedBy>Moses, Aaron (VDH)</cp:lastModifiedBy>
  <cp:revision>18</cp:revision>
  <cp:lastPrinted>2015-11-10T19:16:00Z</cp:lastPrinted>
  <dcterms:created xsi:type="dcterms:W3CDTF">2020-06-25T15:13:00Z</dcterms:created>
  <dcterms:modified xsi:type="dcterms:W3CDTF">2021-09-13T19:56:00Z</dcterms:modified>
</cp:coreProperties>
</file>