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B56" w:rsidRDefault="00D72984">
      <w:pPr>
        <w:jc w:val="center"/>
        <w:rPr>
          <w:rFonts w:ascii="Arial" w:eastAsia="Arial" w:hAnsi="Arial" w:cs="Arial"/>
          <w:b/>
          <w:sz w:val="22"/>
          <w:szCs w:val="22"/>
        </w:rPr>
      </w:pPr>
      <w:r>
        <w:rPr>
          <w:rFonts w:ascii="Arial" w:eastAsia="Arial" w:hAnsi="Arial" w:cs="Arial"/>
          <w:b/>
          <w:sz w:val="22"/>
          <w:szCs w:val="22"/>
        </w:rPr>
        <w:t xml:space="preserve">CATION EXCHANGE SOFTENING </w:t>
      </w:r>
      <w:r w:rsidR="00C63F13">
        <w:rPr>
          <w:rFonts w:ascii="Arial" w:eastAsia="Arial" w:hAnsi="Arial" w:cs="Arial"/>
          <w:b/>
          <w:sz w:val="22"/>
          <w:szCs w:val="22"/>
        </w:rPr>
        <w:t>CHECKLIST</w:t>
      </w:r>
    </w:p>
    <w:p w:rsidR="00C77B56" w:rsidRDefault="00C77B56">
      <w:pPr>
        <w:ind w:right="-720"/>
        <w:jc w:val="both"/>
        <w:rPr>
          <w:rFonts w:ascii="Arial" w:eastAsia="Arial" w:hAnsi="Arial" w:cs="Arial"/>
          <w:b/>
          <w:sz w:val="20"/>
          <w:szCs w:val="20"/>
        </w:rPr>
      </w:pPr>
    </w:p>
    <w:p w:rsidR="00C77B56" w:rsidRDefault="00C77B56">
      <w:pPr>
        <w:ind w:right="-720"/>
        <w:jc w:val="both"/>
        <w:rPr>
          <w:rFonts w:ascii="Arial" w:eastAsia="Arial" w:hAnsi="Arial" w:cs="Arial"/>
          <w:b/>
          <w:sz w:val="22"/>
          <w:szCs w:val="22"/>
        </w:rPr>
      </w:pPr>
    </w:p>
    <w:tbl>
      <w:tblPr>
        <w:tblStyle w:val="a"/>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4657"/>
        <w:gridCol w:w="1553"/>
        <w:gridCol w:w="1710"/>
      </w:tblGrid>
      <w:tr w:rsidR="00C77B56">
        <w:tc>
          <w:tcPr>
            <w:tcW w:w="2538" w:type="dxa"/>
          </w:tcPr>
          <w:p w:rsidR="00C77B56" w:rsidRDefault="00D72984">
            <w:pPr>
              <w:jc w:val="both"/>
              <w:rPr>
                <w:rFonts w:ascii="Arial" w:eastAsia="Arial" w:hAnsi="Arial" w:cs="Arial"/>
                <w:sz w:val="22"/>
                <w:szCs w:val="22"/>
              </w:rPr>
            </w:pPr>
            <w:r>
              <w:rPr>
                <w:rFonts w:ascii="Arial" w:eastAsia="Arial" w:hAnsi="Arial" w:cs="Arial"/>
                <w:sz w:val="22"/>
                <w:szCs w:val="22"/>
              </w:rPr>
              <w:t>Project Name:</w:t>
            </w:r>
          </w:p>
        </w:tc>
        <w:tc>
          <w:tcPr>
            <w:tcW w:w="7920" w:type="dxa"/>
            <w:gridSpan w:val="3"/>
          </w:tcPr>
          <w:p w:rsidR="00C77B56" w:rsidRDefault="00D72984">
            <w:pPr>
              <w:jc w:val="both"/>
              <w:rPr>
                <w:rFonts w:ascii="Arial" w:eastAsia="Arial" w:hAnsi="Arial" w:cs="Arial"/>
                <w:sz w:val="22"/>
                <w:szCs w:val="22"/>
              </w:rPr>
            </w:pPr>
            <w:r>
              <w:rPr>
                <w:rFonts w:ascii="Arial" w:eastAsia="Arial" w:hAnsi="Arial" w:cs="Arial"/>
                <w:sz w:val="22"/>
                <w:szCs w:val="22"/>
              </w:rPr>
              <w:t>     </w:t>
            </w:r>
          </w:p>
        </w:tc>
      </w:tr>
      <w:tr w:rsidR="00C77B56">
        <w:tc>
          <w:tcPr>
            <w:tcW w:w="2538" w:type="dxa"/>
          </w:tcPr>
          <w:p w:rsidR="00C77B56" w:rsidRDefault="00D72984">
            <w:pPr>
              <w:jc w:val="both"/>
              <w:rPr>
                <w:rFonts w:ascii="Arial" w:eastAsia="Arial" w:hAnsi="Arial" w:cs="Arial"/>
                <w:sz w:val="22"/>
                <w:szCs w:val="22"/>
              </w:rPr>
            </w:pPr>
            <w:r>
              <w:rPr>
                <w:rFonts w:ascii="Arial" w:eastAsia="Arial" w:hAnsi="Arial" w:cs="Arial"/>
                <w:sz w:val="22"/>
                <w:szCs w:val="22"/>
              </w:rPr>
              <w:t>Reviewed By:</w:t>
            </w:r>
          </w:p>
        </w:tc>
        <w:tc>
          <w:tcPr>
            <w:tcW w:w="4657" w:type="dxa"/>
          </w:tcPr>
          <w:p w:rsidR="00C77B56" w:rsidRDefault="00D72984">
            <w:pPr>
              <w:jc w:val="both"/>
              <w:rPr>
                <w:rFonts w:ascii="Arial" w:eastAsia="Arial" w:hAnsi="Arial" w:cs="Arial"/>
                <w:sz w:val="22"/>
                <w:szCs w:val="22"/>
              </w:rPr>
            </w:pPr>
            <w:bookmarkStart w:id="0" w:name="bookmark=id.gjdgxs" w:colFirst="0" w:colLast="0"/>
            <w:bookmarkEnd w:id="0"/>
            <w:r>
              <w:rPr>
                <w:rFonts w:ascii="Arial" w:eastAsia="Arial" w:hAnsi="Arial" w:cs="Arial"/>
                <w:sz w:val="22"/>
                <w:szCs w:val="22"/>
              </w:rPr>
              <w:t>     </w:t>
            </w:r>
          </w:p>
        </w:tc>
        <w:tc>
          <w:tcPr>
            <w:tcW w:w="1553" w:type="dxa"/>
          </w:tcPr>
          <w:p w:rsidR="00C77B56" w:rsidRDefault="00D72984">
            <w:pPr>
              <w:jc w:val="both"/>
              <w:rPr>
                <w:rFonts w:ascii="Arial" w:eastAsia="Arial" w:hAnsi="Arial" w:cs="Arial"/>
                <w:sz w:val="22"/>
                <w:szCs w:val="22"/>
              </w:rPr>
            </w:pPr>
            <w:r>
              <w:rPr>
                <w:rFonts w:ascii="Arial" w:eastAsia="Arial" w:hAnsi="Arial" w:cs="Arial"/>
                <w:sz w:val="22"/>
                <w:szCs w:val="22"/>
              </w:rPr>
              <w:t>Date:</w:t>
            </w:r>
          </w:p>
        </w:tc>
        <w:tc>
          <w:tcPr>
            <w:tcW w:w="1710" w:type="dxa"/>
          </w:tcPr>
          <w:p w:rsidR="00C77B56" w:rsidRDefault="00D72984">
            <w:pPr>
              <w:jc w:val="both"/>
              <w:rPr>
                <w:rFonts w:ascii="Arial" w:eastAsia="Arial" w:hAnsi="Arial" w:cs="Arial"/>
                <w:sz w:val="22"/>
                <w:szCs w:val="22"/>
              </w:rPr>
            </w:pPr>
            <w:bookmarkStart w:id="1" w:name="bookmark=id.30j0zll" w:colFirst="0" w:colLast="0"/>
            <w:bookmarkEnd w:id="1"/>
            <w:r>
              <w:rPr>
                <w:rFonts w:ascii="Arial" w:eastAsia="Arial" w:hAnsi="Arial" w:cs="Arial"/>
                <w:sz w:val="22"/>
                <w:szCs w:val="22"/>
              </w:rPr>
              <w:t>     </w:t>
            </w:r>
          </w:p>
        </w:tc>
      </w:tr>
    </w:tbl>
    <w:p w:rsidR="00C77B56" w:rsidRDefault="00D72984">
      <w:pPr>
        <w:ind w:right="-720"/>
        <w:jc w:val="both"/>
        <w:rPr>
          <w:rFonts w:ascii="Arial" w:eastAsia="Arial" w:hAnsi="Arial" w:cs="Arial"/>
          <w:sz w:val="22"/>
          <w:szCs w:val="22"/>
        </w:rPr>
      </w:pPr>
      <w:r>
        <w:rPr>
          <w:rFonts w:ascii="Arial" w:eastAsia="Arial" w:hAnsi="Arial" w:cs="Arial"/>
          <w:sz w:val="22"/>
          <w:szCs w:val="22"/>
        </w:rPr>
        <w:t>Describe cation exchange softening system, including controls:</w:t>
      </w:r>
    </w:p>
    <w:p w:rsidR="00C77B56" w:rsidRDefault="00C77B56">
      <w:pPr>
        <w:ind w:right="-720"/>
        <w:jc w:val="both"/>
        <w:rPr>
          <w:rFonts w:ascii="Arial" w:eastAsia="Arial" w:hAnsi="Arial" w:cs="Arial"/>
          <w:sz w:val="22"/>
          <w:szCs w:val="22"/>
        </w:rPr>
      </w:pPr>
    </w:p>
    <w:p w:rsidR="00C77B56" w:rsidRDefault="00C77B56">
      <w:pPr>
        <w:ind w:right="-720"/>
        <w:jc w:val="both"/>
        <w:rPr>
          <w:rFonts w:ascii="Arial" w:eastAsia="Arial" w:hAnsi="Arial" w:cs="Arial"/>
          <w:sz w:val="22"/>
          <w:szCs w:val="22"/>
        </w:rPr>
      </w:pPr>
    </w:p>
    <w:p w:rsidR="00C77B56" w:rsidRDefault="00D72984">
      <w:pPr>
        <w:ind w:right="-720"/>
        <w:jc w:val="both"/>
        <w:rPr>
          <w:rFonts w:ascii="Arial" w:eastAsia="Arial" w:hAnsi="Arial" w:cs="Arial"/>
          <w:sz w:val="22"/>
          <w:szCs w:val="22"/>
        </w:rPr>
      </w:pPr>
      <w:r>
        <w:rPr>
          <w:rFonts w:ascii="Arial" w:eastAsia="Arial" w:hAnsi="Arial" w:cs="Arial"/>
          <w:sz w:val="22"/>
          <w:szCs w:val="22"/>
        </w:rPr>
        <w:t>Describe feed water quality</w:t>
      </w:r>
    </w:p>
    <w:p w:rsidR="00C77B56" w:rsidRDefault="00D72984">
      <w:pPr>
        <w:ind w:right="-720"/>
        <w:jc w:val="both"/>
        <w:rPr>
          <w:rFonts w:ascii="Arial" w:eastAsia="Arial" w:hAnsi="Arial" w:cs="Arial"/>
          <w:sz w:val="22"/>
          <w:szCs w:val="22"/>
        </w:rPr>
      </w:pPr>
      <w:r>
        <w:rPr>
          <w:rFonts w:ascii="Arial" w:eastAsia="Arial" w:hAnsi="Arial" w:cs="Arial"/>
          <w:sz w:val="22"/>
          <w:szCs w:val="22"/>
        </w:rPr>
        <w:t>Hardness (mg/L):</w:t>
      </w:r>
    </w:p>
    <w:p w:rsidR="00C77B56" w:rsidRDefault="00D72984">
      <w:pPr>
        <w:ind w:right="-720"/>
        <w:jc w:val="both"/>
        <w:rPr>
          <w:rFonts w:ascii="Arial" w:eastAsia="Arial" w:hAnsi="Arial" w:cs="Arial"/>
          <w:sz w:val="22"/>
          <w:szCs w:val="22"/>
        </w:rPr>
      </w:pPr>
      <w:r>
        <w:rPr>
          <w:rFonts w:ascii="Arial" w:eastAsia="Arial" w:hAnsi="Arial" w:cs="Arial"/>
          <w:sz w:val="22"/>
          <w:szCs w:val="22"/>
        </w:rPr>
        <w:t>Iron (mg/L):</w:t>
      </w:r>
    </w:p>
    <w:p w:rsidR="00C77B56" w:rsidRDefault="00D72984">
      <w:pPr>
        <w:ind w:right="-720"/>
        <w:jc w:val="both"/>
        <w:rPr>
          <w:rFonts w:ascii="Arial" w:eastAsia="Arial" w:hAnsi="Arial" w:cs="Arial"/>
          <w:sz w:val="22"/>
          <w:szCs w:val="22"/>
        </w:rPr>
      </w:pPr>
      <w:r>
        <w:rPr>
          <w:rFonts w:ascii="Arial" w:eastAsia="Arial" w:hAnsi="Arial" w:cs="Arial"/>
          <w:sz w:val="22"/>
          <w:szCs w:val="22"/>
        </w:rPr>
        <w:t>Manganese (mg/L):</w:t>
      </w:r>
    </w:p>
    <w:p w:rsidR="00C77B56" w:rsidRDefault="00D72984">
      <w:pPr>
        <w:ind w:right="-720"/>
        <w:jc w:val="both"/>
        <w:rPr>
          <w:rFonts w:ascii="Arial" w:eastAsia="Arial" w:hAnsi="Arial" w:cs="Arial"/>
          <w:sz w:val="22"/>
          <w:szCs w:val="22"/>
        </w:rPr>
      </w:pPr>
      <w:proofErr w:type="gramStart"/>
      <w:r>
        <w:rPr>
          <w:rFonts w:ascii="Arial" w:eastAsia="Arial" w:hAnsi="Arial" w:cs="Arial"/>
          <w:sz w:val="22"/>
          <w:szCs w:val="22"/>
        </w:rPr>
        <w:t>pH</w:t>
      </w:r>
      <w:proofErr w:type="gramEnd"/>
      <w:r>
        <w:rPr>
          <w:rFonts w:ascii="Arial" w:eastAsia="Arial" w:hAnsi="Arial" w:cs="Arial"/>
          <w:sz w:val="22"/>
          <w:szCs w:val="22"/>
        </w:rPr>
        <w:t xml:space="preserve"> (SU):</w:t>
      </w:r>
    </w:p>
    <w:p w:rsidR="00C77B56" w:rsidRDefault="00D72984">
      <w:pPr>
        <w:ind w:right="-720"/>
        <w:jc w:val="both"/>
        <w:rPr>
          <w:rFonts w:ascii="Arial" w:eastAsia="Arial" w:hAnsi="Arial" w:cs="Arial"/>
          <w:sz w:val="22"/>
          <w:szCs w:val="22"/>
        </w:rPr>
      </w:pPr>
      <w:r>
        <w:rPr>
          <w:rFonts w:ascii="Arial" w:eastAsia="Arial" w:hAnsi="Arial" w:cs="Arial"/>
          <w:sz w:val="22"/>
          <w:szCs w:val="22"/>
        </w:rPr>
        <w:t>Turbidity (NTU):</w:t>
      </w:r>
    </w:p>
    <w:p w:rsidR="00C77B56" w:rsidRDefault="00C77B56">
      <w:pPr>
        <w:ind w:right="-720"/>
        <w:jc w:val="both"/>
        <w:rPr>
          <w:rFonts w:ascii="Arial" w:eastAsia="Arial" w:hAnsi="Arial" w:cs="Arial"/>
          <w:sz w:val="22"/>
          <w:szCs w:val="22"/>
        </w:rPr>
      </w:pPr>
    </w:p>
    <w:tbl>
      <w:tblPr>
        <w:tblStyle w:val="a0"/>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80"/>
        <w:gridCol w:w="2634"/>
      </w:tblGrid>
      <w:tr w:rsidR="00C77B56">
        <w:tc>
          <w:tcPr>
            <w:tcW w:w="10214" w:type="dxa"/>
            <w:gridSpan w:val="2"/>
            <w:shd w:val="clear" w:color="auto" w:fill="E0E0E0"/>
          </w:tcPr>
          <w:p w:rsidR="00C77B56" w:rsidRDefault="00D72984">
            <w:pPr>
              <w:ind w:right="-720"/>
              <w:jc w:val="both"/>
              <w:rPr>
                <w:rFonts w:ascii="Arial" w:eastAsia="Arial" w:hAnsi="Arial" w:cs="Arial"/>
                <w:b/>
                <w:sz w:val="22"/>
                <w:szCs w:val="22"/>
              </w:rPr>
            </w:pPr>
            <w:r>
              <w:rPr>
                <w:rFonts w:ascii="Arial" w:eastAsia="Arial" w:hAnsi="Arial" w:cs="Arial"/>
                <w:b/>
                <w:sz w:val="22"/>
                <w:szCs w:val="22"/>
              </w:rPr>
              <w:t xml:space="preserve">General (12 VAC 5-590-900)   </w:t>
            </w:r>
          </w:p>
        </w:tc>
      </w:tr>
      <w:tr w:rsidR="00C77B56">
        <w:tc>
          <w:tcPr>
            <w:tcW w:w="7580" w:type="dxa"/>
            <w:tcBorders>
              <w:bottom w:val="single" w:sz="4" w:space="0" w:color="000000"/>
            </w:tcBorders>
          </w:tcPr>
          <w:p w:rsidR="00C77B56" w:rsidRDefault="00D72984">
            <w:pPr>
              <w:ind w:right="96"/>
              <w:jc w:val="both"/>
              <w:rPr>
                <w:rFonts w:ascii="Arial" w:eastAsia="Arial" w:hAnsi="Arial" w:cs="Arial"/>
                <w:sz w:val="22"/>
                <w:szCs w:val="22"/>
              </w:rPr>
            </w:pPr>
            <w:r>
              <w:rPr>
                <w:rFonts w:ascii="Arial" w:eastAsia="Arial" w:hAnsi="Arial" w:cs="Arial"/>
                <w:sz w:val="22"/>
                <w:szCs w:val="22"/>
              </w:rPr>
              <w:t>The softening design selected shall be based upon the mineral qualities of the source water and the desired finished water quality in conjunction with requirements for disposal of sludge or brine water, cost of the plant, cost of the chemicals, and the plant location.</w:t>
            </w:r>
          </w:p>
        </w:tc>
        <w:tc>
          <w:tcPr>
            <w:tcW w:w="2634" w:type="dxa"/>
            <w:tcBorders>
              <w:bottom w:val="single" w:sz="4" w:space="0" w:color="000000"/>
            </w:tcBorders>
          </w:tcPr>
          <w:p w:rsidR="00C77B56" w:rsidRDefault="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080955101"/>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736636336"/>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p>
        </w:tc>
      </w:tr>
      <w:tr w:rsidR="00C77B56">
        <w:tc>
          <w:tcPr>
            <w:tcW w:w="7580" w:type="dxa"/>
            <w:tcBorders>
              <w:bottom w:val="single" w:sz="4" w:space="0" w:color="000000"/>
            </w:tcBorders>
          </w:tcPr>
          <w:p w:rsidR="00C77B56" w:rsidRDefault="00D72984">
            <w:pPr>
              <w:ind w:right="96"/>
              <w:jc w:val="both"/>
              <w:rPr>
                <w:rFonts w:ascii="Arial" w:eastAsia="Arial" w:hAnsi="Arial" w:cs="Arial"/>
                <w:sz w:val="22"/>
                <w:szCs w:val="22"/>
              </w:rPr>
            </w:pPr>
            <w:r>
              <w:rPr>
                <w:rFonts w:ascii="Arial" w:eastAsia="Arial" w:hAnsi="Arial" w:cs="Arial"/>
                <w:sz w:val="22"/>
                <w:szCs w:val="22"/>
              </w:rPr>
              <w:t xml:space="preserve">Iron, manganese, or a combination of the two, in the oxidized state or </w:t>
            </w:r>
            <w:proofErr w:type="spellStart"/>
            <w:r>
              <w:rPr>
                <w:rFonts w:ascii="Arial" w:eastAsia="Arial" w:hAnsi="Arial" w:cs="Arial"/>
                <w:sz w:val="22"/>
                <w:szCs w:val="22"/>
              </w:rPr>
              <w:t>unoxidized</w:t>
            </w:r>
            <w:proofErr w:type="spellEnd"/>
            <w:r>
              <w:rPr>
                <w:rFonts w:ascii="Arial" w:eastAsia="Arial" w:hAnsi="Arial" w:cs="Arial"/>
                <w:sz w:val="22"/>
                <w:szCs w:val="22"/>
              </w:rPr>
              <w:t xml:space="preserve"> state, does not exceed 0.3 mg/L in the water applied to the cation exchange material?</w:t>
            </w:r>
          </w:p>
        </w:tc>
        <w:tc>
          <w:tcPr>
            <w:tcW w:w="2634" w:type="dxa"/>
            <w:tcBorders>
              <w:bottom w:val="single" w:sz="4" w:space="0" w:color="000000"/>
            </w:tcBorders>
          </w:tcPr>
          <w:p w:rsidR="00C77B56" w:rsidRDefault="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927845356"/>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1250339496"/>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w:t>
            </w:r>
          </w:p>
          <w:p w:rsidR="00C77B56" w:rsidRDefault="00C77B56">
            <w:pPr>
              <w:rPr>
                <w:rFonts w:ascii="Arial" w:eastAsia="Arial" w:hAnsi="Arial" w:cs="Arial"/>
                <w:sz w:val="22"/>
                <w:szCs w:val="22"/>
              </w:rPr>
            </w:pPr>
          </w:p>
        </w:tc>
      </w:tr>
      <w:tr w:rsidR="00C77B56">
        <w:tc>
          <w:tcPr>
            <w:tcW w:w="7580" w:type="dxa"/>
            <w:tcBorders>
              <w:bottom w:val="single" w:sz="4" w:space="0" w:color="000000"/>
            </w:tcBorders>
          </w:tcPr>
          <w:p w:rsidR="00C77B56" w:rsidRDefault="00D72984">
            <w:pPr>
              <w:ind w:right="96"/>
              <w:jc w:val="both"/>
              <w:rPr>
                <w:rFonts w:ascii="Arial" w:eastAsia="Arial" w:hAnsi="Arial" w:cs="Arial"/>
                <w:sz w:val="22"/>
                <w:szCs w:val="22"/>
              </w:rPr>
            </w:pPr>
            <w:r>
              <w:rPr>
                <w:rFonts w:ascii="Arial" w:eastAsia="Arial" w:hAnsi="Arial" w:cs="Arial"/>
                <w:sz w:val="22"/>
                <w:szCs w:val="22"/>
              </w:rPr>
              <w:t xml:space="preserve">The units are of pressure or gravity type of either an </w:t>
            </w:r>
            <w:proofErr w:type="spellStart"/>
            <w:r>
              <w:rPr>
                <w:rFonts w:ascii="Arial" w:eastAsia="Arial" w:hAnsi="Arial" w:cs="Arial"/>
                <w:sz w:val="22"/>
                <w:szCs w:val="22"/>
              </w:rPr>
              <w:t>upflow</w:t>
            </w:r>
            <w:proofErr w:type="spellEnd"/>
            <w:r>
              <w:rPr>
                <w:rFonts w:ascii="Arial" w:eastAsia="Arial" w:hAnsi="Arial" w:cs="Arial"/>
                <w:sz w:val="22"/>
                <w:szCs w:val="22"/>
              </w:rPr>
              <w:t xml:space="preserve"> or </w:t>
            </w:r>
            <w:proofErr w:type="spellStart"/>
            <w:r>
              <w:rPr>
                <w:rFonts w:ascii="Arial" w:eastAsia="Arial" w:hAnsi="Arial" w:cs="Arial"/>
                <w:sz w:val="22"/>
                <w:szCs w:val="22"/>
              </w:rPr>
              <w:t>downflow</w:t>
            </w:r>
            <w:proofErr w:type="spellEnd"/>
            <w:r>
              <w:rPr>
                <w:rFonts w:ascii="Arial" w:eastAsia="Arial" w:hAnsi="Arial" w:cs="Arial"/>
                <w:sz w:val="22"/>
                <w:szCs w:val="22"/>
              </w:rPr>
              <w:t xml:space="preserve"> design, using automatic or manual regeneration.</w:t>
            </w:r>
          </w:p>
        </w:tc>
        <w:tc>
          <w:tcPr>
            <w:tcW w:w="2634" w:type="dxa"/>
            <w:tcBorders>
              <w:bottom w:val="single" w:sz="4" w:space="0" w:color="000000"/>
            </w:tcBorders>
          </w:tcPr>
          <w:p w:rsidR="00C77B56" w:rsidRDefault="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2079941105"/>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tag w:val="goog_rdk_2"/>
                <w:id w:val="-1444306168"/>
              </w:sdtPr>
              <w:sdtEndPr/>
              <w:sdtContent>
                <w:sdt>
                  <w:sdtPr>
                    <w:rPr>
                      <w:rFonts w:ascii="Arial" w:hAnsi="Arial" w:cs="Arial"/>
                      <w:sz w:val="22"/>
                      <w:szCs w:val="22"/>
                    </w:rPr>
                    <w:id w:val="1862241947"/>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sdtContent>
            </w:sdt>
          </w:p>
        </w:tc>
      </w:tr>
      <w:tr w:rsidR="00C77B56">
        <w:tc>
          <w:tcPr>
            <w:tcW w:w="7580" w:type="dxa"/>
            <w:tcBorders>
              <w:bottom w:val="single" w:sz="4" w:space="0" w:color="000000"/>
            </w:tcBorders>
          </w:tcPr>
          <w:p w:rsidR="00C77B56" w:rsidRDefault="00D72984">
            <w:pPr>
              <w:ind w:right="96"/>
              <w:jc w:val="both"/>
              <w:rPr>
                <w:rFonts w:ascii="Arial" w:eastAsia="Arial" w:hAnsi="Arial" w:cs="Arial"/>
                <w:sz w:val="22"/>
                <w:szCs w:val="22"/>
              </w:rPr>
            </w:pPr>
            <w:r>
              <w:rPr>
                <w:rFonts w:ascii="Arial" w:eastAsia="Arial" w:hAnsi="Arial" w:cs="Arial"/>
                <w:sz w:val="22"/>
                <w:szCs w:val="22"/>
              </w:rPr>
              <w:t>The design capacity for hardness removal does not exceed 20,000 grains/ft</w:t>
            </w:r>
            <w:r>
              <w:rPr>
                <w:rFonts w:ascii="Arial" w:eastAsia="Arial" w:hAnsi="Arial" w:cs="Arial"/>
                <w:sz w:val="22"/>
                <w:szCs w:val="22"/>
                <w:vertAlign w:val="superscript"/>
              </w:rPr>
              <w:t>3</w:t>
            </w:r>
            <w:r>
              <w:rPr>
                <w:rFonts w:ascii="Arial" w:eastAsia="Arial" w:hAnsi="Arial" w:cs="Arial"/>
                <w:sz w:val="22"/>
                <w:szCs w:val="22"/>
              </w:rPr>
              <w:t xml:space="preserve"> when the resin is regenerated with 0.3 pounds of salt per </w:t>
            </w:r>
            <w:proofErr w:type="spellStart"/>
            <w:r>
              <w:rPr>
                <w:rFonts w:ascii="Arial" w:eastAsia="Arial" w:hAnsi="Arial" w:cs="Arial"/>
                <w:sz w:val="22"/>
                <w:szCs w:val="22"/>
              </w:rPr>
              <w:t>kilograin</w:t>
            </w:r>
            <w:proofErr w:type="spellEnd"/>
            <w:r>
              <w:rPr>
                <w:rFonts w:ascii="Arial" w:eastAsia="Arial" w:hAnsi="Arial" w:cs="Arial"/>
                <w:sz w:val="22"/>
                <w:szCs w:val="22"/>
              </w:rPr>
              <w:t xml:space="preserve"> of hardness removed?</w:t>
            </w:r>
          </w:p>
        </w:tc>
        <w:tc>
          <w:tcPr>
            <w:tcW w:w="2634" w:type="dxa"/>
            <w:tcBorders>
              <w:bottom w:val="single" w:sz="4" w:space="0" w:color="000000"/>
            </w:tcBorders>
          </w:tcPr>
          <w:p w:rsidR="00C77B56" w:rsidRDefault="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210263766"/>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tag w:val="goog_rdk_3"/>
                <w:id w:val="-665481809"/>
              </w:sdtPr>
              <w:sdtEndPr/>
              <w:sdtContent>
                <w:sdt>
                  <w:sdtPr>
                    <w:rPr>
                      <w:rFonts w:ascii="Arial" w:hAnsi="Arial" w:cs="Arial"/>
                      <w:sz w:val="22"/>
                      <w:szCs w:val="22"/>
                    </w:rPr>
                    <w:id w:val="-1767833551"/>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sdtContent>
            </w:sdt>
          </w:p>
          <w:p w:rsidR="00C77B56" w:rsidRDefault="00C77B56">
            <w:pPr>
              <w:rPr>
                <w:rFonts w:ascii="Arial" w:eastAsia="Arial" w:hAnsi="Arial" w:cs="Arial"/>
                <w:sz w:val="22"/>
                <w:szCs w:val="22"/>
              </w:rPr>
            </w:pPr>
          </w:p>
        </w:tc>
      </w:tr>
      <w:tr w:rsidR="00C77B56">
        <w:tc>
          <w:tcPr>
            <w:tcW w:w="7580" w:type="dxa"/>
            <w:tcBorders>
              <w:bottom w:val="single" w:sz="4" w:space="0" w:color="000000"/>
            </w:tcBorders>
          </w:tcPr>
          <w:p w:rsidR="00C77B56" w:rsidRDefault="00D72984">
            <w:pPr>
              <w:ind w:right="96"/>
              <w:jc w:val="both"/>
              <w:rPr>
                <w:rFonts w:ascii="Arial" w:eastAsia="Arial" w:hAnsi="Arial" w:cs="Arial"/>
                <w:sz w:val="22"/>
                <w:szCs w:val="22"/>
              </w:rPr>
            </w:pPr>
            <w:r>
              <w:rPr>
                <w:rFonts w:ascii="Arial" w:eastAsia="Arial" w:hAnsi="Arial" w:cs="Arial"/>
                <w:sz w:val="22"/>
                <w:szCs w:val="22"/>
              </w:rPr>
              <w:t>The depth of the cation exchange material is not less than three feet.</w:t>
            </w:r>
          </w:p>
        </w:tc>
        <w:tc>
          <w:tcPr>
            <w:tcW w:w="2634" w:type="dxa"/>
            <w:tcBorders>
              <w:bottom w:val="single" w:sz="4" w:space="0" w:color="000000"/>
            </w:tcBorders>
          </w:tcPr>
          <w:p w:rsidR="00C77B56" w:rsidRDefault="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973597798"/>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tag w:val="goog_rdk_4"/>
                <w:id w:val="-958024808"/>
              </w:sdtPr>
              <w:sdtEndPr/>
              <w:sdtContent>
                <w:sdt>
                  <w:sdtPr>
                    <w:rPr>
                      <w:rFonts w:ascii="Arial" w:hAnsi="Arial" w:cs="Arial"/>
                      <w:sz w:val="22"/>
                      <w:szCs w:val="22"/>
                    </w:rPr>
                    <w:id w:val="-1698696903"/>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sdtContent>
            </w:sdt>
          </w:p>
        </w:tc>
      </w:tr>
      <w:tr w:rsidR="00C77B56">
        <w:tc>
          <w:tcPr>
            <w:tcW w:w="7580" w:type="dxa"/>
          </w:tcPr>
          <w:p w:rsidR="00C77B56" w:rsidRDefault="00D72984">
            <w:pPr>
              <w:ind w:right="96"/>
              <w:jc w:val="both"/>
              <w:rPr>
                <w:rFonts w:ascii="Arial" w:eastAsia="Arial" w:hAnsi="Arial" w:cs="Arial"/>
                <w:sz w:val="22"/>
                <w:szCs w:val="22"/>
              </w:rPr>
            </w:pPr>
            <w:r>
              <w:rPr>
                <w:rFonts w:ascii="Arial" w:eastAsia="Arial" w:hAnsi="Arial" w:cs="Arial"/>
                <w:sz w:val="22"/>
                <w:szCs w:val="22"/>
              </w:rPr>
              <w:t xml:space="preserve">The hydraulic loading rate does not exceed seven </w:t>
            </w:r>
            <w:proofErr w:type="spellStart"/>
            <w:r>
              <w:rPr>
                <w:rFonts w:ascii="Arial" w:eastAsia="Arial" w:hAnsi="Arial" w:cs="Arial"/>
                <w:sz w:val="22"/>
                <w:szCs w:val="22"/>
              </w:rPr>
              <w:t>gpm</w:t>
            </w:r>
            <w:proofErr w:type="spellEnd"/>
            <w:r>
              <w:rPr>
                <w:rFonts w:ascii="Arial" w:eastAsia="Arial" w:hAnsi="Arial" w:cs="Arial"/>
                <w:sz w:val="22"/>
                <w:szCs w:val="22"/>
              </w:rPr>
              <w:t>/ft</w:t>
            </w:r>
            <w:r>
              <w:rPr>
                <w:rFonts w:ascii="Arial" w:eastAsia="Arial" w:hAnsi="Arial" w:cs="Arial"/>
                <w:sz w:val="22"/>
                <w:szCs w:val="22"/>
                <w:vertAlign w:val="superscript"/>
              </w:rPr>
              <w:t>2</w:t>
            </w:r>
            <w:r>
              <w:rPr>
                <w:rFonts w:ascii="Arial" w:eastAsia="Arial" w:hAnsi="Arial" w:cs="Arial"/>
                <w:sz w:val="22"/>
                <w:szCs w:val="22"/>
              </w:rPr>
              <w:t xml:space="preserve"> and the backwash rate is six to eight </w:t>
            </w:r>
            <w:proofErr w:type="spellStart"/>
            <w:r>
              <w:rPr>
                <w:rFonts w:ascii="Arial" w:eastAsia="Arial" w:hAnsi="Arial" w:cs="Arial"/>
                <w:sz w:val="22"/>
                <w:szCs w:val="22"/>
              </w:rPr>
              <w:t>gpm</w:t>
            </w:r>
            <w:proofErr w:type="spellEnd"/>
            <w:r>
              <w:rPr>
                <w:rFonts w:ascii="Arial" w:eastAsia="Arial" w:hAnsi="Arial" w:cs="Arial"/>
                <w:sz w:val="22"/>
                <w:szCs w:val="22"/>
              </w:rPr>
              <w:t>/ft</w:t>
            </w:r>
            <w:r>
              <w:rPr>
                <w:rFonts w:ascii="Arial" w:eastAsia="Arial" w:hAnsi="Arial" w:cs="Arial"/>
                <w:sz w:val="22"/>
                <w:szCs w:val="22"/>
                <w:vertAlign w:val="superscript"/>
              </w:rPr>
              <w:t>2</w:t>
            </w:r>
            <w:r>
              <w:rPr>
                <w:rFonts w:ascii="Arial" w:eastAsia="Arial" w:hAnsi="Arial" w:cs="Arial"/>
                <w:sz w:val="22"/>
                <w:szCs w:val="22"/>
              </w:rPr>
              <w:t xml:space="preserve"> (design guideline)?  </w:t>
            </w:r>
          </w:p>
        </w:tc>
        <w:tc>
          <w:tcPr>
            <w:tcW w:w="2634" w:type="dxa"/>
          </w:tcPr>
          <w:p w:rsidR="00C77B56" w:rsidRDefault="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226261401"/>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2007891602"/>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p>
        </w:tc>
      </w:tr>
      <w:tr w:rsidR="00C77B56">
        <w:tc>
          <w:tcPr>
            <w:tcW w:w="7580" w:type="dxa"/>
          </w:tcPr>
          <w:p w:rsidR="00C77B56" w:rsidRDefault="00D72984">
            <w:pPr>
              <w:ind w:right="96"/>
              <w:jc w:val="both"/>
              <w:rPr>
                <w:rFonts w:ascii="Arial" w:eastAsia="Arial" w:hAnsi="Arial" w:cs="Arial"/>
                <w:sz w:val="22"/>
                <w:szCs w:val="22"/>
              </w:rPr>
            </w:pPr>
            <w:r>
              <w:rPr>
                <w:rFonts w:ascii="Arial" w:eastAsia="Arial" w:hAnsi="Arial" w:cs="Arial"/>
                <w:sz w:val="22"/>
                <w:szCs w:val="22"/>
              </w:rPr>
              <w:t>The required freeboard specified based upon the specific gravity of the media and the direction of the water flow (provide documentation)?</w:t>
            </w:r>
          </w:p>
        </w:tc>
        <w:tc>
          <w:tcPr>
            <w:tcW w:w="2634" w:type="dxa"/>
          </w:tcPr>
          <w:p w:rsidR="00C77B56" w:rsidRDefault="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607034944"/>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tag w:val="goog_rdk_6"/>
                <w:id w:val="513270227"/>
              </w:sdtPr>
              <w:sdtEndPr/>
              <w:sdtContent>
                <w:sdt>
                  <w:sdtPr>
                    <w:rPr>
                      <w:rFonts w:ascii="Arial" w:hAnsi="Arial" w:cs="Arial"/>
                      <w:sz w:val="22"/>
                      <w:szCs w:val="22"/>
                    </w:rPr>
                    <w:id w:val="667211178"/>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sdtContent>
            </w:sdt>
          </w:p>
        </w:tc>
      </w:tr>
      <w:tr w:rsidR="00C77B56">
        <w:tc>
          <w:tcPr>
            <w:tcW w:w="7580" w:type="dxa"/>
          </w:tcPr>
          <w:p w:rsidR="00C77B56" w:rsidRDefault="00D72984">
            <w:pPr>
              <w:ind w:right="96"/>
              <w:jc w:val="both"/>
              <w:rPr>
                <w:rFonts w:ascii="Arial" w:eastAsia="Arial" w:hAnsi="Arial" w:cs="Arial"/>
                <w:sz w:val="22"/>
                <w:szCs w:val="22"/>
              </w:rPr>
            </w:pPr>
            <w:r>
              <w:rPr>
                <w:rFonts w:ascii="Arial" w:eastAsia="Arial" w:hAnsi="Arial" w:cs="Arial"/>
                <w:sz w:val="22"/>
                <w:szCs w:val="22"/>
              </w:rPr>
              <w:t>The bottoms, strainer systems, and support for the cation exchange material conforms to criteria provided for rapid rate gravity filters? See also 12VAC5-590-874.</w:t>
            </w:r>
          </w:p>
        </w:tc>
        <w:tc>
          <w:tcPr>
            <w:tcW w:w="2634" w:type="dxa"/>
          </w:tcPr>
          <w:p w:rsidR="00C77B56" w:rsidRDefault="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241302625"/>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tag w:val="goog_rdk_7"/>
                <w:id w:val="-1066494513"/>
              </w:sdtPr>
              <w:sdtEndPr/>
              <w:sdtContent>
                <w:sdt>
                  <w:sdtPr>
                    <w:rPr>
                      <w:rFonts w:ascii="Arial" w:hAnsi="Arial" w:cs="Arial"/>
                      <w:sz w:val="22"/>
                      <w:szCs w:val="22"/>
                    </w:rPr>
                    <w:id w:val="1132527730"/>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sdtContent>
            </w:sdt>
          </w:p>
        </w:tc>
      </w:tr>
      <w:tr w:rsidR="00C77B56">
        <w:tc>
          <w:tcPr>
            <w:tcW w:w="7580" w:type="dxa"/>
          </w:tcPr>
          <w:p w:rsidR="00C77B56" w:rsidRDefault="00D72984">
            <w:pPr>
              <w:ind w:right="96"/>
              <w:jc w:val="both"/>
              <w:rPr>
                <w:rFonts w:ascii="Arial" w:eastAsia="Arial" w:hAnsi="Arial" w:cs="Arial"/>
                <w:sz w:val="22"/>
                <w:szCs w:val="22"/>
              </w:rPr>
            </w:pPr>
            <w:r>
              <w:rPr>
                <w:rFonts w:ascii="Arial" w:eastAsia="Arial" w:hAnsi="Arial" w:cs="Arial"/>
                <w:sz w:val="22"/>
                <w:szCs w:val="22"/>
              </w:rPr>
              <w:t xml:space="preserve">Facilities are included for even distribution of brine over the entire surface of both </w:t>
            </w:r>
            <w:proofErr w:type="spellStart"/>
            <w:r>
              <w:rPr>
                <w:rFonts w:ascii="Arial" w:eastAsia="Arial" w:hAnsi="Arial" w:cs="Arial"/>
                <w:sz w:val="22"/>
                <w:szCs w:val="22"/>
              </w:rPr>
              <w:t>upflow</w:t>
            </w:r>
            <w:proofErr w:type="spellEnd"/>
            <w:r>
              <w:rPr>
                <w:rFonts w:ascii="Arial" w:eastAsia="Arial" w:hAnsi="Arial" w:cs="Arial"/>
                <w:sz w:val="22"/>
                <w:szCs w:val="22"/>
              </w:rPr>
              <w:t xml:space="preserve"> and </w:t>
            </w:r>
            <w:proofErr w:type="spellStart"/>
            <w:r>
              <w:rPr>
                <w:rFonts w:ascii="Arial" w:eastAsia="Arial" w:hAnsi="Arial" w:cs="Arial"/>
                <w:sz w:val="22"/>
                <w:szCs w:val="22"/>
              </w:rPr>
              <w:t>downflow</w:t>
            </w:r>
            <w:proofErr w:type="spellEnd"/>
            <w:r>
              <w:rPr>
                <w:rFonts w:ascii="Arial" w:eastAsia="Arial" w:hAnsi="Arial" w:cs="Arial"/>
                <w:sz w:val="22"/>
                <w:szCs w:val="22"/>
              </w:rPr>
              <w:t xml:space="preserve"> units? Backwash, rinse, and air relief discharge pipes are installed in a manner as to prevent any possibility of </w:t>
            </w:r>
            <w:proofErr w:type="spellStart"/>
            <w:r>
              <w:rPr>
                <w:rFonts w:ascii="Arial" w:eastAsia="Arial" w:hAnsi="Arial" w:cs="Arial"/>
                <w:sz w:val="22"/>
                <w:szCs w:val="22"/>
              </w:rPr>
              <w:t>backsiphonage</w:t>
            </w:r>
            <w:proofErr w:type="spellEnd"/>
            <w:r>
              <w:rPr>
                <w:rFonts w:ascii="Arial" w:eastAsia="Arial" w:hAnsi="Arial" w:cs="Arial"/>
                <w:sz w:val="22"/>
                <w:szCs w:val="22"/>
              </w:rPr>
              <w:t>?</w:t>
            </w:r>
          </w:p>
        </w:tc>
        <w:tc>
          <w:tcPr>
            <w:tcW w:w="2634" w:type="dxa"/>
          </w:tcPr>
          <w:p w:rsidR="00D242FD" w:rsidRDefault="00D242FD" w:rsidP="00D242FD">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77428276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32536064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w:t>
            </w:r>
          </w:p>
          <w:p w:rsidR="00C77B56" w:rsidRDefault="00C77B56">
            <w:pPr>
              <w:rPr>
                <w:rFonts w:ascii="Arial" w:eastAsia="Arial" w:hAnsi="Arial" w:cs="Arial"/>
                <w:sz w:val="22"/>
                <w:szCs w:val="22"/>
              </w:rPr>
            </w:pPr>
          </w:p>
        </w:tc>
      </w:tr>
      <w:tr w:rsidR="00C77B56">
        <w:tc>
          <w:tcPr>
            <w:tcW w:w="7580" w:type="dxa"/>
          </w:tcPr>
          <w:p w:rsidR="00C77B56" w:rsidRDefault="00D72984">
            <w:pPr>
              <w:ind w:right="96"/>
              <w:jc w:val="both"/>
              <w:rPr>
                <w:rFonts w:ascii="Arial" w:eastAsia="Arial" w:hAnsi="Arial" w:cs="Arial"/>
                <w:sz w:val="22"/>
                <w:szCs w:val="22"/>
              </w:rPr>
            </w:pPr>
            <w:r>
              <w:rPr>
                <w:rFonts w:ascii="Arial" w:eastAsia="Arial" w:hAnsi="Arial" w:cs="Arial"/>
                <w:sz w:val="22"/>
                <w:szCs w:val="22"/>
              </w:rPr>
              <w:t>A bypass is provided around the cation exchange units to produce a blended water of desirable hardness. Meters are installed to measure total water delivered to the distribution system and on each softener unit. An automatic proportioning or regulating device and shutoff valve should be provided on the bypass line. In some installations, it may be necessary to treat the bypassed water to obtain acceptable levels of iron and manganese in the finished water.</w:t>
            </w:r>
          </w:p>
        </w:tc>
        <w:tc>
          <w:tcPr>
            <w:tcW w:w="2634" w:type="dxa"/>
          </w:tcPr>
          <w:p w:rsidR="00D242FD" w:rsidRDefault="00D242FD" w:rsidP="00D242FD">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88216501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112846327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w:t>
            </w:r>
          </w:p>
          <w:p w:rsidR="00C77B56" w:rsidRDefault="00C77B56">
            <w:pPr>
              <w:rPr>
                <w:rFonts w:ascii="Arial" w:eastAsia="Arial" w:hAnsi="Arial" w:cs="Arial"/>
                <w:sz w:val="22"/>
                <w:szCs w:val="22"/>
              </w:rPr>
            </w:pPr>
          </w:p>
        </w:tc>
      </w:tr>
      <w:tr w:rsidR="00C77B56">
        <w:tc>
          <w:tcPr>
            <w:tcW w:w="7580" w:type="dxa"/>
          </w:tcPr>
          <w:p w:rsidR="00C77B56" w:rsidRDefault="00D72984">
            <w:pPr>
              <w:ind w:right="96"/>
              <w:jc w:val="both"/>
              <w:rPr>
                <w:rFonts w:ascii="Arial" w:eastAsia="Arial" w:hAnsi="Arial" w:cs="Arial"/>
                <w:sz w:val="22"/>
                <w:szCs w:val="22"/>
              </w:rPr>
            </w:pPr>
            <w:r>
              <w:rPr>
                <w:rFonts w:ascii="Arial" w:eastAsia="Arial" w:hAnsi="Arial" w:cs="Arial"/>
                <w:sz w:val="22"/>
                <w:szCs w:val="22"/>
              </w:rPr>
              <w:t>Feed water to cation exchange softener ha</w:t>
            </w:r>
            <w:r w:rsidR="00ED4619">
              <w:rPr>
                <w:rFonts w:ascii="Arial" w:eastAsia="Arial" w:hAnsi="Arial" w:cs="Arial"/>
                <w:sz w:val="22"/>
                <w:szCs w:val="22"/>
              </w:rPr>
              <w:t>s turbidity less than five NTUs?</w:t>
            </w:r>
          </w:p>
          <w:p w:rsidR="00C77B56" w:rsidRDefault="00D72984">
            <w:pPr>
              <w:ind w:right="96"/>
              <w:jc w:val="both"/>
              <w:rPr>
                <w:rFonts w:ascii="Arial" w:eastAsia="Arial" w:hAnsi="Arial" w:cs="Arial"/>
                <w:sz w:val="22"/>
                <w:szCs w:val="22"/>
              </w:rPr>
            </w:pPr>
            <w:r>
              <w:rPr>
                <w:rFonts w:ascii="Arial" w:eastAsia="Arial" w:hAnsi="Arial" w:cs="Arial"/>
                <w:sz w:val="22"/>
                <w:szCs w:val="22"/>
              </w:rPr>
              <w:t xml:space="preserve">Silica gel materials are used for water having a pH above 8.4 and are not used when iron is present (design guideline)? </w:t>
            </w:r>
          </w:p>
          <w:p w:rsidR="00ED4619" w:rsidRDefault="00D72984">
            <w:pPr>
              <w:ind w:right="96"/>
              <w:jc w:val="both"/>
              <w:rPr>
                <w:rFonts w:ascii="Arial" w:eastAsia="Arial" w:hAnsi="Arial" w:cs="Arial"/>
                <w:sz w:val="22"/>
                <w:szCs w:val="22"/>
              </w:rPr>
            </w:pPr>
            <w:r>
              <w:rPr>
                <w:rFonts w:ascii="Arial" w:eastAsia="Arial" w:hAnsi="Arial" w:cs="Arial"/>
                <w:sz w:val="22"/>
                <w:szCs w:val="22"/>
              </w:rPr>
              <w:t xml:space="preserve">When the applied water contains a chlorine residual, the cation exchange material is a type that is not damaged by the chlorine residual. </w:t>
            </w:r>
          </w:p>
          <w:p w:rsidR="00C77B56" w:rsidRPr="00D72984" w:rsidRDefault="00D72984" w:rsidP="00D72984">
            <w:pPr>
              <w:ind w:right="96"/>
              <w:jc w:val="both"/>
              <w:rPr>
                <w:rFonts w:ascii="Arial" w:eastAsia="Arial" w:hAnsi="Arial" w:cs="Arial"/>
                <w:sz w:val="22"/>
                <w:szCs w:val="22"/>
              </w:rPr>
            </w:pPr>
            <w:r>
              <w:rPr>
                <w:rFonts w:ascii="Arial" w:eastAsia="Arial" w:hAnsi="Arial" w:cs="Arial"/>
                <w:sz w:val="22"/>
                <w:szCs w:val="22"/>
              </w:rPr>
              <w:t>Phenolic resin is not used.</w:t>
            </w:r>
          </w:p>
        </w:tc>
        <w:tc>
          <w:tcPr>
            <w:tcW w:w="2634" w:type="dxa"/>
          </w:tcPr>
          <w:p w:rsidR="00C77B56" w:rsidRDefault="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787047875"/>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1486812027"/>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w:t>
            </w:r>
          </w:p>
          <w:p w:rsidR="00C77B56" w:rsidRDefault="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2084445230"/>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616263141"/>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w:t>
            </w:r>
          </w:p>
          <w:p w:rsidR="00C77B56" w:rsidRDefault="00C77B56">
            <w:pPr>
              <w:rPr>
                <w:rFonts w:ascii="Arial" w:eastAsia="Arial" w:hAnsi="Arial" w:cs="Arial"/>
                <w:sz w:val="22"/>
                <w:szCs w:val="22"/>
              </w:rPr>
            </w:pPr>
          </w:p>
          <w:p w:rsidR="00C77B56" w:rsidRDefault="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315527035"/>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911047161"/>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w:t>
            </w:r>
          </w:p>
          <w:p w:rsidR="00C77B56" w:rsidRDefault="00C77B56">
            <w:pPr>
              <w:rPr>
                <w:rFonts w:ascii="Arial" w:eastAsia="Arial" w:hAnsi="Arial" w:cs="Arial"/>
                <w:sz w:val="22"/>
                <w:szCs w:val="22"/>
              </w:rPr>
            </w:pPr>
          </w:p>
          <w:p w:rsidR="00C77B56" w:rsidRDefault="00D72984" w:rsidP="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232668315"/>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1602331023"/>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w:t>
            </w:r>
          </w:p>
        </w:tc>
      </w:tr>
      <w:tr w:rsidR="00C77B56">
        <w:tc>
          <w:tcPr>
            <w:tcW w:w="7580" w:type="dxa"/>
          </w:tcPr>
          <w:p w:rsidR="00C77B56" w:rsidRDefault="00D72984">
            <w:pPr>
              <w:ind w:right="96"/>
              <w:jc w:val="both"/>
              <w:rPr>
                <w:rFonts w:ascii="Arial" w:eastAsia="Arial" w:hAnsi="Arial" w:cs="Arial"/>
                <w:sz w:val="22"/>
                <w:szCs w:val="22"/>
              </w:rPr>
            </w:pPr>
            <w:r>
              <w:rPr>
                <w:rFonts w:ascii="Arial" w:eastAsia="Arial" w:hAnsi="Arial" w:cs="Arial"/>
                <w:sz w:val="22"/>
                <w:szCs w:val="22"/>
              </w:rPr>
              <w:lastRenderedPageBreak/>
              <w:t xml:space="preserve">Sampling taps are provided for the collection of representative samples for both bacteriological and chemical analyses? </w:t>
            </w:r>
          </w:p>
          <w:p w:rsidR="00C77B56" w:rsidRDefault="00D72984">
            <w:pPr>
              <w:ind w:right="96"/>
              <w:jc w:val="both"/>
              <w:rPr>
                <w:rFonts w:ascii="Arial" w:eastAsia="Arial" w:hAnsi="Arial" w:cs="Arial"/>
                <w:sz w:val="22"/>
                <w:szCs w:val="22"/>
              </w:rPr>
            </w:pPr>
            <w:r>
              <w:rPr>
                <w:rFonts w:ascii="Arial" w:eastAsia="Arial" w:hAnsi="Arial" w:cs="Arial"/>
                <w:sz w:val="22"/>
                <w:szCs w:val="22"/>
              </w:rPr>
              <w:t xml:space="preserve">The taps are located to provide for sampling of the softener influent, softener effluent, and the blended water? </w:t>
            </w:r>
          </w:p>
          <w:p w:rsidR="00C77B56" w:rsidRDefault="00D72984">
            <w:pPr>
              <w:ind w:right="96"/>
              <w:jc w:val="both"/>
              <w:rPr>
                <w:rFonts w:ascii="Arial" w:eastAsia="Arial" w:hAnsi="Arial" w:cs="Arial"/>
                <w:sz w:val="22"/>
                <w:szCs w:val="22"/>
              </w:rPr>
            </w:pPr>
            <w:r>
              <w:rPr>
                <w:rFonts w:ascii="Arial" w:eastAsia="Arial" w:hAnsi="Arial" w:cs="Arial"/>
                <w:sz w:val="22"/>
                <w:szCs w:val="22"/>
              </w:rPr>
              <w:t>The sampling taps for the blended water are at least 20 feet downstream from the point of blending?</w:t>
            </w:r>
          </w:p>
        </w:tc>
        <w:tc>
          <w:tcPr>
            <w:tcW w:w="2634" w:type="dxa"/>
          </w:tcPr>
          <w:p w:rsidR="00C77B56" w:rsidRDefault="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875344149"/>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1055968378"/>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w:t>
            </w:r>
          </w:p>
          <w:p w:rsidR="00C77B56" w:rsidRDefault="00C77B56">
            <w:pPr>
              <w:rPr>
                <w:rFonts w:ascii="Arial" w:eastAsia="Arial" w:hAnsi="Arial" w:cs="Arial"/>
                <w:sz w:val="22"/>
                <w:szCs w:val="22"/>
              </w:rPr>
            </w:pPr>
          </w:p>
          <w:p w:rsidR="00C77B56" w:rsidRDefault="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899486253"/>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699391093"/>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w:t>
            </w:r>
          </w:p>
          <w:p w:rsidR="00C77B56" w:rsidRDefault="00C77B56">
            <w:pPr>
              <w:rPr>
                <w:rFonts w:ascii="Arial" w:eastAsia="Arial" w:hAnsi="Arial" w:cs="Arial"/>
                <w:sz w:val="22"/>
                <w:szCs w:val="22"/>
              </w:rPr>
            </w:pPr>
          </w:p>
          <w:p w:rsidR="00D242FD" w:rsidRDefault="00D242FD" w:rsidP="00D242FD">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211486391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160815948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w:t>
            </w:r>
          </w:p>
          <w:p w:rsidR="00C77B56" w:rsidRDefault="00C77B56">
            <w:pPr>
              <w:rPr>
                <w:rFonts w:ascii="Arial" w:eastAsia="Arial" w:hAnsi="Arial" w:cs="Arial"/>
                <w:sz w:val="22"/>
                <w:szCs w:val="22"/>
              </w:rPr>
            </w:pPr>
          </w:p>
        </w:tc>
      </w:tr>
      <w:tr w:rsidR="00C77B56">
        <w:tc>
          <w:tcPr>
            <w:tcW w:w="7580" w:type="dxa"/>
          </w:tcPr>
          <w:p w:rsidR="00C77B56" w:rsidRDefault="00D72984">
            <w:pPr>
              <w:ind w:right="96"/>
              <w:jc w:val="both"/>
              <w:rPr>
                <w:rFonts w:ascii="Arial" w:eastAsia="Arial" w:hAnsi="Arial" w:cs="Arial"/>
                <w:sz w:val="22"/>
                <w:szCs w:val="22"/>
              </w:rPr>
            </w:pPr>
            <w:r>
              <w:rPr>
                <w:rFonts w:ascii="Arial" w:eastAsia="Arial" w:hAnsi="Arial" w:cs="Arial"/>
                <w:sz w:val="22"/>
                <w:szCs w:val="22"/>
              </w:rPr>
              <w:t xml:space="preserve">Brine measuring or salt-dissolving tanks and wet salt storage facilities are covered? </w:t>
            </w:r>
          </w:p>
          <w:p w:rsidR="00C77B56" w:rsidRDefault="00D72984">
            <w:pPr>
              <w:ind w:right="96"/>
              <w:jc w:val="both"/>
              <w:rPr>
                <w:rFonts w:ascii="Arial" w:eastAsia="Arial" w:hAnsi="Arial" w:cs="Arial"/>
                <w:sz w:val="22"/>
                <w:szCs w:val="22"/>
              </w:rPr>
            </w:pPr>
            <w:r>
              <w:rPr>
                <w:rFonts w:ascii="Arial" w:eastAsia="Arial" w:hAnsi="Arial" w:cs="Arial"/>
                <w:sz w:val="22"/>
                <w:szCs w:val="22"/>
              </w:rPr>
              <w:t xml:space="preserve">The makeup water inlet has a free fall discharge of two pipe diameters but not less than two inches above the maximum liquid level of the unit or be protected from </w:t>
            </w:r>
            <w:proofErr w:type="spellStart"/>
            <w:r>
              <w:rPr>
                <w:rFonts w:ascii="Arial" w:eastAsia="Arial" w:hAnsi="Arial" w:cs="Arial"/>
                <w:sz w:val="22"/>
                <w:szCs w:val="22"/>
              </w:rPr>
              <w:t>backsiphonage</w:t>
            </w:r>
            <w:proofErr w:type="spellEnd"/>
            <w:r>
              <w:rPr>
                <w:rFonts w:ascii="Arial" w:eastAsia="Arial" w:hAnsi="Arial" w:cs="Arial"/>
                <w:sz w:val="22"/>
                <w:szCs w:val="22"/>
              </w:rPr>
              <w:t xml:space="preserve">? </w:t>
            </w:r>
          </w:p>
          <w:p w:rsidR="00C77B56" w:rsidRDefault="00D72984">
            <w:pPr>
              <w:ind w:right="96"/>
              <w:jc w:val="both"/>
              <w:rPr>
                <w:rFonts w:ascii="Arial" w:eastAsia="Arial" w:hAnsi="Arial" w:cs="Arial"/>
                <w:sz w:val="22"/>
                <w:szCs w:val="22"/>
              </w:rPr>
            </w:pPr>
            <w:r>
              <w:rPr>
                <w:rFonts w:ascii="Arial" w:eastAsia="Arial" w:hAnsi="Arial" w:cs="Arial"/>
                <w:sz w:val="22"/>
                <w:szCs w:val="22"/>
              </w:rPr>
              <w:t>Water for filling the tank is distributed over the entire surface by pipes above the maximum brine level in the tank (design guideline)</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rsidR="00C77B56" w:rsidRDefault="00D72984">
            <w:pPr>
              <w:ind w:right="96"/>
              <w:jc w:val="both"/>
              <w:rPr>
                <w:rFonts w:ascii="Arial" w:eastAsia="Arial" w:hAnsi="Arial" w:cs="Arial"/>
                <w:sz w:val="22"/>
                <w:szCs w:val="22"/>
              </w:rPr>
            </w:pPr>
            <w:r>
              <w:rPr>
                <w:rFonts w:ascii="Arial" w:eastAsia="Arial" w:hAnsi="Arial" w:cs="Arial"/>
                <w:sz w:val="22"/>
                <w:szCs w:val="22"/>
              </w:rPr>
              <w:t xml:space="preserve">The salt </w:t>
            </w:r>
            <w:proofErr w:type="spellStart"/>
            <w:r>
              <w:rPr>
                <w:rFonts w:ascii="Arial" w:eastAsia="Arial" w:hAnsi="Arial" w:cs="Arial"/>
                <w:sz w:val="22"/>
                <w:szCs w:val="22"/>
              </w:rPr>
              <w:t>issupported</w:t>
            </w:r>
            <w:proofErr w:type="spellEnd"/>
            <w:r>
              <w:rPr>
                <w:rFonts w:ascii="Arial" w:eastAsia="Arial" w:hAnsi="Arial" w:cs="Arial"/>
                <w:sz w:val="22"/>
                <w:szCs w:val="22"/>
              </w:rPr>
              <w:t xml:space="preserve"> on graduated layers of gravel under which is a suitable means of collecting the brine</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rsidR="00C77B56" w:rsidRDefault="00D72984">
            <w:pPr>
              <w:ind w:right="96"/>
              <w:jc w:val="both"/>
              <w:rPr>
                <w:rFonts w:ascii="Arial" w:eastAsia="Arial" w:hAnsi="Arial" w:cs="Arial"/>
                <w:sz w:val="22"/>
                <w:szCs w:val="22"/>
              </w:rPr>
            </w:pPr>
            <w:r>
              <w:rPr>
                <w:rFonts w:ascii="Arial" w:eastAsia="Arial" w:hAnsi="Arial" w:cs="Arial"/>
                <w:sz w:val="22"/>
                <w:szCs w:val="22"/>
              </w:rPr>
              <w:t xml:space="preserve">Wet salt storage basins are equipped with manhole or hatchway openings having raised curbs and watertight covers with overhanging edges similar to those required for finished water reservoirs? Overflows, where provided, are turned down, have a proper free fall discharge and are protected with </w:t>
            </w:r>
            <w:proofErr w:type="spellStart"/>
            <w:r>
              <w:rPr>
                <w:rFonts w:ascii="Arial" w:eastAsia="Arial" w:hAnsi="Arial" w:cs="Arial"/>
                <w:sz w:val="22"/>
                <w:szCs w:val="22"/>
              </w:rPr>
              <w:t>noncorrodible</w:t>
            </w:r>
            <w:proofErr w:type="spellEnd"/>
            <w:r>
              <w:rPr>
                <w:rFonts w:ascii="Arial" w:eastAsia="Arial" w:hAnsi="Arial" w:cs="Arial"/>
                <w:sz w:val="22"/>
                <w:szCs w:val="22"/>
              </w:rPr>
              <w:t xml:space="preserve"> screens or self-closing flap valves?</w:t>
            </w:r>
          </w:p>
        </w:tc>
        <w:tc>
          <w:tcPr>
            <w:tcW w:w="2634" w:type="dxa"/>
          </w:tcPr>
          <w:p w:rsidR="00D242FD" w:rsidRDefault="00D242FD" w:rsidP="00D242FD">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37877853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57139026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w:t>
            </w:r>
          </w:p>
          <w:p w:rsidR="00C77B56" w:rsidRDefault="00C77B56">
            <w:pPr>
              <w:rPr>
                <w:rFonts w:ascii="Arial" w:eastAsia="Arial" w:hAnsi="Arial" w:cs="Arial"/>
                <w:sz w:val="22"/>
                <w:szCs w:val="22"/>
              </w:rPr>
            </w:pPr>
          </w:p>
          <w:p w:rsidR="00C77B56" w:rsidRDefault="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43951564"/>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1579129474"/>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w:t>
            </w:r>
          </w:p>
          <w:p w:rsidR="00C77B56" w:rsidRDefault="00C77B56">
            <w:pPr>
              <w:rPr>
                <w:rFonts w:ascii="Arial" w:eastAsia="Arial" w:hAnsi="Arial" w:cs="Arial"/>
                <w:sz w:val="22"/>
                <w:szCs w:val="22"/>
              </w:rPr>
            </w:pPr>
          </w:p>
          <w:p w:rsidR="00C77B56" w:rsidRDefault="00C77B56">
            <w:pPr>
              <w:rPr>
                <w:rFonts w:ascii="Arial" w:eastAsia="Arial" w:hAnsi="Arial" w:cs="Arial"/>
                <w:sz w:val="22"/>
                <w:szCs w:val="22"/>
              </w:rPr>
            </w:pPr>
          </w:p>
          <w:p w:rsidR="00C77B56" w:rsidRDefault="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686209890"/>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602885707"/>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w:t>
            </w:r>
          </w:p>
          <w:p w:rsidR="00C77B56" w:rsidRDefault="00C77B56">
            <w:pPr>
              <w:rPr>
                <w:rFonts w:ascii="Arial" w:eastAsia="Arial" w:hAnsi="Arial" w:cs="Arial"/>
                <w:sz w:val="22"/>
                <w:szCs w:val="22"/>
              </w:rPr>
            </w:pPr>
          </w:p>
          <w:p w:rsidR="00C77B56" w:rsidRDefault="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034965577"/>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915018629"/>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w:t>
            </w:r>
          </w:p>
          <w:p w:rsidR="00C77B56" w:rsidRDefault="00C77B56">
            <w:pPr>
              <w:rPr>
                <w:rFonts w:ascii="Arial" w:eastAsia="Arial" w:hAnsi="Arial" w:cs="Arial"/>
                <w:sz w:val="22"/>
                <w:szCs w:val="22"/>
              </w:rPr>
            </w:pPr>
          </w:p>
          <w:p w:rsidR="00C77B56" w:rsidRDefault="00D72984">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389960532"/>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1962644548"/>
                <w14:checkbox>
                  <w14:checked w14:val="0"/>
                  <w14:checkedState w14:val="2612" w14:font="MS Gothic"/>
                  <w14:uncheckedState w14:val="2610" w14:font="MS Gothic"/>
                </w14:checkbox>
              </w:sdtPr>
              <w:sdtContent>
                <w:r w:rsidR="00D242FD">
                  <w:rPr>
                    <w:rFonts w:ascii="MS Gothic" w:eastAsia="MS Gothic" w:hAnsi="MS Gothic" w:cs="Arial" w:hint="eastAsia"/>
                    <w:sz w:val="22"/>
                    <w:szCs w:val="22"/>
                  </w:rPr>
                  <w:t>☐</w:t>
                </w:r>
              </w:sdtContent>
            </w:sdt>
            <w:r>
              <w:rPr>
                <w:rFonts w:ascii="Arial" w:eastAsia="Arial" w:hAnsi="Arial" w:cs="Arial"/>
                <w:sz w:val="22"/>
                <w:szCs w:val="22"/>
              </w:rPr>
              <w:t xml:space="preserve"> </w:t>
            </w:r>
          </w:p>
          <w:p w:rsidR="00C77B56" w:rsidRDefault="00C77B56">
            <w:pPr>
              <w:rPr>
                <w:rFonts w:ascii="Arial" w:eastAsia="Arial" w:hAnsi="Arial" w:cs="Arial"/>
                <w:sz w:val="22"/>
                <w:szCs w:val="22"/>
              </w:rPr>
            </w:pPr>
          </w:p>
          <w:p w:rsidR="00C77B56" w:rsidRDefault="00C77B56">
            <w:pPr>
              <w:rPr>
                <w:rFonts w:ascii="Arial" w:eastAsia="Arial" w:hAnsi="Arial" w:cs="Arial"/>
                <w:sz w:val="22"/>
                <w:szCs w:val="22"/>
              </w:rPr>
            </w:pPr>
          </w:p>
          <w:p w:rsidR="00C77B56" w:rsidRDefault="00C77B56">
            <w:pPr>
              <w:rPr>
                <w:rFonts w:ascii="Arial" w:eastAsia="Arial" w:hAnsi="Arial" w:cs="Arial"/>
                <w:sz w:val="22"/>
                <w:szCs w:val="22"/>
              </w:rPr>
            </w:pPr>
          </w:p>
        </w:tc>
      </w:tr>
      <w:tr w:rsidR="00C77B56">
        <w:tc>
          <w:tcPr>
            <w:tcW w:w="7580" w:type="dxa"/>
          </w:tcPr>
          <w:p w:rsidR="00C77B56" w:rsidRDefault="00D72984">
            <w:pPr>
              <w:ind w:right="96"/>
              <w:jc w:val="both"/>
              <w:rPr>
                <w:rFonts w:ascii="Arial" w:eastAsia="Arial" w:hAnsi="Arial" w:cs="Arial"/>
                <w:sz w:val="22"/>
                <w:szCs w:val="22"/>
              </w:rPr>
            </w:pPr>
            <w:r>
              <w:rPr>
                <w:rFonts w:ascii="Arial" w:eastAsia="Arial" w:hAnsi="Arial" w:cs="Arial"/>
                <w:sz w:val="22"/>
                <w:szCs w:val="22"/>
              </w:rPr>
              <w:t>Wet salt storage basins has sufficient capacity to store at least a 30-day operating supply?</w:t>
            </w:r>
          </w:p>
        </w:tc>
        <w:tc>
          <w:tcPr>
            <w:tcW w:w="2634" w:type="dxa"/>
          </w:tcPr>
          <w:p w:rsidR="00D242FD" w:rsidRDefault="00D242FD" w:rsidP="00D242FD">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97287134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133059286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w:t>
            </w:r>
          </w:p>
          <w:p w:rsidR="00C77B56" w:rsidRDefault="00C77B56">
            <w:pPr>
              <w:rPr>
                <w:rFonts w:ascii="Arial" w:eastAsia="Arial" w:hAnsi="Arial" w:cs="Arial"/>
                <w:sz w:val="22"/>
                <w:szCs w:val="22"/>
              </w:rPr>
            </w:pPr>
          </w:p>
        </w:tc>
      </w:tr>
      <w:tr w:rsidR="00C77B56">
        <w:tc>
          <w:tcPr>
            <w:tcW w:w="7580" w:type="dxa"/>
          </w:tcPr>
          <w:p w:rsidR="00C77B56" w:rsidRDefault="00D72984">
            <w:pPr>
              <w:ind w:right="96"/>
              <w:jc w:val="both"/>
              <w:rPr>
                <w:rFonts w:ascii="Arial" w:eastAsia="Arial" w:hAnsi="Arial" w:cs="Arial"/>
                <w:sz w:val="22"/>
                <w:szCs w:val="22"/>
              </w:rPr>
            </w:pPr>
            <w:r>
              <w:rPr>
                <w:rFonts w:ascii="Arial" w:eastAsia="Arial" w:hAnsi="Arial" w:cs="Arial"/>
                <w:sz w:val="22"/>
                <w:szCs w:val="22"/>
              </w:rPr>
              <w:t>Stabilization of the finished water for corrosion control was considered?</w:t>
            </w:r>
          </w:p>
        </w:tc>
        <w:tc>
          <w:tcPr>
            <w:tcW w:w="2634" w:type="dxa"/>
          </w:tcPr>
          <w:p w:rsidR="00C77B56" w:rsidRDefault="00D242FD">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81240442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140234171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w:t>
            </w:r>
          </w:p>
        </w:tc>
      </w:tr>
      <w:tr w:rsidR="00C77B56">
        <w:tc>
          <w:tcPr>
            <w:tcW w:w="7580" w:type="dxa"/>
          </w:tcPr>
          <w:p w:rsidR="00C77B56" w:rsidRDefault="00D72984">
            <w:pPr>
              <w:ind w:right="96"/>
              <w:jc w:val="both"/>
              <w:rPr>
                <w:rFonts w:ascii="Arial" w:eastAsia="Arial" w:hAnsi="Arial" w:cs="Arial"/>
                <w:sz w:val="22"/>
                <w:szCs w:val="22"/>
              </w:rPr>
            </w:pPr>
            <w:r>
              <w:rPr>
                <w:rFonts w:ascii="Arial" w:eastAsia="Arial" w:hAnsi="Arial" w:cs="Arial"/>
                <w:sz w:val="22"/>
                <w:szCs w:val="22"/>
              </w:rPr>
              <w:t>Suitable disposal is provided for the brine waste?</w:t>
            </w:r>
          </w:p>
          <w:p w:rsidR="00C77B56" w:rsidRDefault="00D72984">
            <w:pPr>
              <w:ind w:right="96"/>
              <w:jc w:val="both"/>
              <w:rPr>
                <w:rFonts w:ascii="Arial" w:eastAsia="Arial" w:hAnsi="Arial" w:cs="Arial"/>
                <w:sz w:val="22"/>
                <w:szCs w:val="22"/>
              </w:rPr>
            </w:pPr>
            <w:r>
              <w:rPr>
                <w:rFonts w:ascii="Arial" w:eastAsia="Arial" w:hAnsi="Arial" w:cs="Arial"/>
                <w:sz w:val="22"/>
                <w:szCs w:val="22"/>
              </w:rPr>
              <w:t>Describe:</w:t>
            </w:r>
          </w:p>
        </w:tc>
        <w:tc>
          <w:tcPr>
            <w:tcW w:w="2634" w:type="dxa"/>
          </w:tcPr>
          <w:p w:rsidR="00D242FD" w:rsidRDefault="00D242FD" w:rsidP="00D242FD">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91212170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151110143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w:t>
            </w:r>
          </w:p>
          <w:p w:rsidR="00C77B56" w:rsidRDefault="00C77B56">
            <w:pPr>
              <w:rPr>
                <w:rFonts w:ascii="Arial" w:eastAsia="Arial" w:hAnsi="Arial" w:cs="Arial"/>
                <w:sz w:val="22"/>
                <w:szCs w:val="22"/>
              </w:rPr>
            </w:pPr>
          </w:p>
        </w:tc>
      </w:tr>
      <w:tr w:rsidR="00C77B56">
        <w:tc>
          <w:tcPr>
            <w:tcW w:w="7580" w:type="dxa"/>
          </w:tcPr>
          <w:p w:rsidR="00C77B56" w:rsidRDefault="00D72984">
            <w:pPr>
              <w:ind w:right="96"/>
              <w:jc w:val="both"/>
              <w:rPr>
                <w:rFonts w:ascii="Arial" w:eastAsia="Arial" w:hAnsi="Arial" w:cs="Arial"/>
                <w:sz w:val="22"/>
                <w:szCs w:val="22"/>
              </w:rPr>
            </w:pPr>
            <w:bookmarkStart w:id="2" w:name="_heading=h.1fob9te" w:colFirst="0" w:colLast="0"/>
            <w:bookmarkEnd w:id="2"/>
            <w:r>
              <w:rPr>
                <w:rFonts w:ascii="Arial" w:eastAsia="Arial" w:hAnsi="Arial" w:cs="Arial"/>
                <w:sz w:val="22"/>
                <w:szCs w:val="22"/>
              </w:rPr>
              <w:t>Pipes and contact materials are resistant to the aggressiveness of the salt?</w:t>
            </w:r>
          </w:p>
        </w:tc>
        <w:tc>
          <w:tcPr>
            <w:tcW w:w="2634" w:type="dxa"/>
          </w:tcPr>
          <w:p w:rsidR="00C77B56" w:rsidRDefault="00D242FD">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63739885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No </w:t>
            </w:r>
            <w:sdt>
              <w:sdtPr>
                <w:rPr>
                  <w:rFonts w:ascii="Arial" w:hAnsi="Arial" w:cs="Arial"/>
                  <w:sz w:val="22"/>
                  <w:szCs w:val="22"/>
                </w:rPr>
                <w:id w:val="127735973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w:t>
            </w:r>
          </w:p>
        </w:tc>
      </w:tr>
    </w:tbl>
    <w:p w:rsidR="00C77B56" w:rsidRDefault="00C77B56"/>
    <w:sectPr w:rsidR="00C77B56">
      <w:footerReference w:type="default" r:id="rId7"/>
      <w:pgSz w:w="12240" w:h="15840"/>
      <w:pgMar w:top="1008"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984" w:rsidRDefault="00D72984" w:rsidP="00D72984">
      <w:r>
        <w:separator/>
      </w:r>
    </w:p>
  </w:endnote>
  <w:endnote w:type="continuationSeparator" w:id="0">
    <w:p w:rsidR="00D72984" w:rsidRDefault="00D72984" w:rsidP="00D7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984" w:rsidRPr="00D72984" w:rsidRDefault="00D72984" w:rsidP="00D72984">
    <w:pPr>
      <w:pStyle w:val="Footer"/>
      <w:jc w:val="right"/>
      <w:rPr>
        <w:rFonts w:ascii="Arial" w:hAnsi="Arial" w:cs="Arial"/>
        <w:sz w:val="22"/>
      </w:rPr>
    </w:pPr>
    <w:r w:rsidRPr="00D72984">
      <w:rPr>
        <w:rFonts w:ascii="Arial" w:hAnsi="Arial" w:cs="Arial"/>
        <w:sz w:val="22"/>
      </w:rPr>
      <w:t xml:space="preserve">Page </w:t>
    </w:r>
    <w:r w:rsidRPr="00D72984">
      <w:rPr>
        <w:rFonts w:ascii="Arial" w:hAnsi="Arial" w:cs="Arial"/>
        <w:sz w:val="22"/>
      </w:rPr>
      <w:fldChar w:fldCharType="begin"/>
    </w:r>
    <w:r w:rsidRPr="00D72984">
      <w:rPr>
        <w:rFonts w:ascii="Arial" w:hAnsi="Arial" w:cs="Arial"/>
        <w:sz w:val="22"/>
      </w:rPr>
      <w:instrText xml:space="preserve"> PAGE   \* MERGEFORMAT </w:instrText>
    </w:r>
    <w:r w:rsidRPr="00D72984">
      <w:rPr>
        <w:rFonts w:ascii="Arial" w:hAnsi="Arial" w:cs="Arial"/>
        <w:sz w:val="22"/>
      </w:rPr>
      <w:fldChar w:fldCharType="separate"/>
    </w:r>
    <w:r w:rsidR="00D242FD">
      <w:rPr>
        <w:rFonts w:ascii="Arial" w:hAnsi="Arial" w:cs="Arial"/>
        <w:noProof/>
        <w:sz w:val="22"/>
      </w:rPr>
      <w:t>1</w:t>
    </w:r>
    <w:r w:rsidRPr="00D72984">
      <w:rPr>
        <w:rFonts w:ascii="Arial" w:hAnsi="Arial" w:cs="Arial"/>
        <w:sz w:val="22"/>
      </w:rPr>
      <w:fldChar w:fldCharType="end"/>
    </w:r>
    <w:r w:rsidRPr="00D72984">
      <w:rPr>
        <w:rFonts w:ascii="Arial" w:hAnsi="Arial" w:cs="Arial"/>
        <w:sz w:val="22"/>
      </w:rPr>
      <w:t xml:space="preserve"> of </w:t>
    </w:r>
    <w:r w:rsidRPr="00D72984">
      <w:rPr>
        <w:rFonts w:ascii="Arial" w:hAnsi="Arial" w:cs="Arial"/>
        <w:sz w:val="22"/>
      </w:rPr>
      <w:fldChar w:fldCharType="begin"/>
    </w:r>
    <w:r w:rsidRPr="00D72984">
      <w:rPr>
        <w:rFonts w:ascii="Arial" w:hAnsi="Arial" w:cs="Arial"/>
        <w:sz w:val="22"/>
      </w:rPr>
      <w:instrText xml:space="preserve"> NUMPAGES   \* MERGEFORMAT </w:instrText>
    </w:r>
    <w:r w:rsidRPr="00D72984">
      <w:rPr>
        <w:rFonts w:ascii="Arial" w:hAnsi="Arial" w:cs="Arial"/>
        <w:sz w:val="22"/>
      </w:rPr>
      <w:fldChar w:fldCharType="separate"/>
    </w:r>
    <w:r w:rsidR="00D242FD">
      <w:rPr>
        <w:rFonts w:ascii="Arial" w:hAnsi="Arial" w:cs="Arial"/>
        <w:noProof/>
        <w:sz w:val="22"/>
      </w:rPr>
      <w:t>2</w:t>
    </w:r>
    <w:r w:rsidRPr="00D72984">
      <w:rP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984" w:rsidRDefault="00D72984" w:rsidP="00D72984">
      <w:r>
        <w:separator/>
      </w:r>
    </w:p>
  </w:footnote>
  <w:footnote w:type="continuationSeparator" w:id="0">
    <w:p w:rsidR="00D72984" w:rsidRDefault="00D72984" w:rsidP="00D72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B56"/>
    <w:rsid w:val="00C63F13"/>
    <w:rsid w:val="00C77B56"/>
    <w:rsid w:val="00D242FD"/>
    <w:rsid w:val="00D72984"/>
    <w:rsid w:val="00ED4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342D"/>
  <w15:docId w15:val="{9DDADA26-8F76-40A4-A084-C211C5E3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7BF"/>
  </w:style>
  <w:style w:type="paragraph" w:styleId="Heading1">
    <w:name w:val="heading 1"/>
    <w:basedOn w:val="Normal"/>
    <w:next w:val="Normal"/>
    <w:link w:val="Heading1Char"/>
    <w:qFormat/>
    <w:rsid w:val="00470AC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70AC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70ACA"/>
    <w:pPr>
      <w:outlineLvl w:val="2"/>
    </w:pPr>
    <w:rPr>
      <w:rFonts w:ascii="Times New Roman" w:hAnsi="Times New Roman"/>
      <w:sz w:val="2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TOC1">
    <w:name w:val="toc 1"/>
    <w:basedOn w:val="Normal"/>
    <w:next w:val="Normal"/>
    <w:autoRedefine/>
    <w:uiPriority w:val="39"/>
    <w:semiHidden/>
    <w:qFormat/>
    <w:rsid w:val="00470ACA"/>
    <w:rPr>
      <w:rFonts w:ascii="Times New Roman" w:hAnsi="Times New Roman"/>
      <w:sz w:val="22"/>
    </w:rPr>
  </w:style>
  <w:style w:type="character" w:customStyle="1" w:styleId="Heading1Char">
    <w:name w:val="Heading 1 Char"/>
    <w:basedOn w:val="DefaultParagraphFont"/>
    <w:link w:val="Heading1"/>
    <w:rsid w:val="00470ACA"/>
    <w:rPr>
      <w:rFonts w:ascii="Arial" w:hAnsi="Arial" w:cs="Arial"/>
      <w:b/>
      <w:bCs/>
      <w:kern w:val="32"/>
      <w:sz w:val="32"/>
      <w:szCs w:val="32"/>
    </w:rPr>
  </w:style>
  <w:style w:type="character" w:customStyle="1" w:styleId="Heading2Char">
    <w:name w:val="Heading 2 Char"/>
    <w:basedOn w:val="DefaultParagraphFont"/>
    <w:link w:val="Heading2"/>
    <w:rsid w:val="00470ACA"/>
    <w:rPr>
      <w:rFonts w:ascii="Arial" w:hAnsi="Arial" w:cs="Arial"/>
      <w:b/>
      <w:bCs/>
      <w:i/>
      <w:iCs/>
      <w:sz w:val="28"/>
      <w:szCs w:val="28"/>
    </w:rPr>
  </w:style>
  <w:style w:type="character" w:customStyle="1" w:styleId="Heading3Char">
    <w:name w:val="Heading 3 Char"/>
    <w:basedOn w:val="DefaultParagraphFont"/>
    <w:link w:val="Heading3"/>
    <w:rsid w:val="00470ACA"/>
    <w:rPr>
      <w:sz w:val="22"/>
    </w:rPr>
  </w:style>
  <w:style w:type="paragraph" w:styleId="TOC2">
    <w:name w:val="toc 2"/>
    <w:basedOn w:val="Normal"/>
    <w:next w:val="Normal"/>
    <w:autoRedefine/>
    <w:uiPriority w:val="39"/>
    <w:unhideWhenUsed/>
    <w:qFormat/>
    <w:rsid w:val="00470ACA"/>
    <w:pPr>
      <w:spacing w:after="100" w:line="276" w:lineRule="auto"/>
      <w:ind w:left="220"/>
    </w:pPr>
    <w:rPr>
      <w:rFonts w:ascii="Calibri" w:eastAsia="MS Mincho" w:hAnsi="Calibri" w:cs="Arial"/>
      <w:sz w:val="22"/>
      <w:szCs w:val="22"/>
      <w:lang w:eastAsia="ja-JP"/>
    </w:rPr>
  </w:style>
  <w:style w:type="paragraph" w:styleId="TOC3">
    <w:name w:val="toc 3"/>
    <w:basedOn w:val="Normal"/>
    <w:next w:val="Normal"/>
    <w:autoRedefine/>
    <w:uiPriority w:val="39"/>
    <w:qFormat/>
    <w:rsid w:val="00470ACA"/>
    <w:pPr>
      <w:tabs>
        <w:tab w:val="left" w:pos="880"/>
        <w:tab w:val="right" w:leader="dot" w:pos="9350"/>
      </w:tabs>
    </w:pPr>
    <w:rPr>
      <w:rFonts w:ascii="Times New Roman" w:hAnsi="Times New Roman"/>
      <w:sz w:val="22"/>
    </w:rPr>
  </w:style>
  <w:style w:type="paragraph" w:styleId="TOCHeading">
    <w:name w:val="TOC Heading"/>
    <w:basedOn w:val="Heading1"/>
    <w:next w:val="Normal"/>
    <w:uiPriority w:val="39"/>
    <w:semiHidden/>
    <w:unhideWhenUsed/>
    <w:qFormat/>
    <w:rsid w:val="00470ACA"/>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ListParagraph">
    <w:name w:val="List Paragraph"/>
    <w:basedOn w:val="Normal"/>
    <w:uiPriority w:val="34"/>
    <w:qFormat/>
    <w:rsid w:val="001375E2"/>
    <w:pPr>
      <w:ind w:left="720"/>
      <w:contextualSpacing/>
    </w:pPr>
  </w:style>
  <w:style w:type="character" w:styleId="CommentReference">
    <w:name w:val="annotation reference"/>
    <w:uiPriority w:val="99"/>
    <w:semiHidden/>
    <w:unhideWhenUsed/>
    <w:rsid w:val="001375E2"/>
    <w:rPr>
      <w:sz w:val="16"/>
      <w:szCs w:val="16"/>
    </w:rPr>
  </w:style>
  <w:style w:type="paragraph" w:styleId="CommentText">
    <w:name w:val="annotation text"/>
    <w:basedOn w:val="Normal"/>
    <w:link w:val="CommentTextChar"/>
    <w:uiPriority w:val="99"/>
    <w:semiHidden/>
    <w:unhideWhenUsed/>
    <w:rsid w:val="001375E2"/>
    <w:rPr>
      <w:sz w:val="20"/>
    </w:rPr>
  </w:style>
  <w:style w:type="character" w:customStyle="1" w:styleId="CommentTextChar">
    <w:name w:val="Comment Text Char"/>
    <w:basedOn w:val="DefaultParagraphFont"/>
    <w:link w:val="CommentText"/>
    <w:uiPriority w:val="99"/>
    <w:semiHidden/>
    <w:rsid w:val="001375E2"/>
    <w:rPr>
      <w:rFonts w:ascii="Courier New" w:hAnsi="Courier New"/>
    </w:rPr>
  </w:style>
  <w:style w:type="paragraph" w:styleId="BalloonText">
    <w:name w:val="Balloon Text"/>
    <w:basedOn w:val="Normal"/>
    <w:link w:val="BalloonTextChar"/>
    <w:uiPriority w:val="99"/>
    <w:semiHidden/>
    <w:unhideWhenUsed/>
    <w:rsid w:val="001375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52C7"/>
    <w:rPr>
      <w:b/>
      <w:bCs/>
    </w:rPr>
  </w:style>
  <w:style w:type="character" w:customStyle="1" w:styleId="CommentSubjectChar">
    <w:name w:val="Comment Subject Char"/>
    <w:basedOn w:val="CommentTextChar"/>
    <w:link w:val="CommentSubject"/>
    <w:uiPriority w:val="99"/>
    <w:semiHidden/>
    <w:rsid w:val="00BA52C7"/>
    <w:rPr>
      <w:rFonts w:ascii="Courier New" w:hAnsi="Courier New"/>
      <w:b/>
      <w:bCs/>
    </w:rPr>
  </w:style>
  <w:style w:type="character" w:styleId="PlaceholderText">
    <w:name w:val="Placeholder Text"/>
    <w:basedOn w:val="DefaultParagraphFont"/>
    <w:uiPriority w:val="99"/>
    <w:semiHidden/>
    <w:rsid w:val="00F5675E"/>
    <w:rPr>
      <w:color w:val="808080"/>
    </w:rPr>
  </w:style>
  <w:style w:type="paragraph" w:customStyle="1" w:styleId="sectbi2">
    <w:name w:val="sectbi2"/>
    <w:basedOn w:val="Normal"/>
    <w:rsid w:val="00B9071E"/>
    <w:pPr>
      <w:autoSpaceDE w:val="0"/>
      <w:autoSpaceDN w:val="0"/>
      <w:spacing w:before="120" w:line="480" w:lineRule="auto"/>
      <w:ind w:left="1080"/>
      <w:jc w:val="both"/>
    </w:pPr>
    <w:rPr>
      <w:rFonts w:ascii="Arial" w:eastAsiaTheme="minorEastAsia" w:hAnsi="Arial" w:cs="Arial"/>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72984"/>
    <w:pPr>
      <w:tabs>
        <w:tab w:val="center" w:pos="4680"/>
        <w:tab w:val="right" w:pos="9360"/>
      </w:tabs>
    </w:pPr>
  </w:style>
  <w:style w:type="character" w:customStyle="1" w:styleId="HeaderChar">
    <w:name w:val="Header Char"/>
    <w:basedOn w:val="DefaultParagraphFont"/>
    <w:link w:val="Header"/>
    <w:uiPriority w:val="99"/>
    <w:rsid w:val="00D72984"/>
  </w:style>
  <w:style w:type="paragraph" w:styleId="Footer">
    <w:name w:val="footer"/>
    <w:basedOn w:val="Normal"/>
    <w:link w:val="FooterChar"/>
    <w:uiPriority w:val="99"/>
    <w:unhideWhenUsed/>
    <w:rsid w:val="00D72984"/>
    <w:pPr>
      <w:tabs>
        <w:tab w:val="center" w:pos="4680"/>
        <w:tab w:val="right" w:pos="9360"/>
      </w:tabs>
    </w:pPr>
  </w:style>
  <w:style w:type="character" w:customStyle="1" w:styleId="FooterChar">
    <w:name w:val="Footer Char"/>
    <w:basedOn w:val="DefaultParagraphFont"/>
    <w:link w:val="Footer"/>
    <w:uiPriority w:val="99"/>
    <w:rsid w:val="00D7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GfCqEpSevA29TpOcTWGE0WXmOQ==">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SusanDouglas</dc:creator>
  <cp:lastModifiedBy>Moses, Aaron (VDH)</cp:lastModifiedBy>
  <cp:revision>4</cp:revision>
  <dcterms:created xsi:type="dcterms:W3CDTF">2022-01-24T20:21:00Z</dcterms:created>
  <dcterms:modified xsi:type="dcterms:W3CDTF">2022-03-04T17:38:00Z</dcterms:modified>
</cp:coreProperties>
</file>