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BD" w:rsidRDefault="00081E04">
      <w:pPr>
        <w:jc w:val="center"/>
        <w:rPr>
          <w:b/>
        </w:rPr>
      </w:pPr>
      <w:r>
        <w:rPr>
          <w:b/>
        </w:rPr>
        <w:t xml:space="preserve">HYPOCHLORITE </w:t>
      </w:r>
      <w:r w:rsidR="00B02D88">
        <w:rPr>
          <w:b/>
        </w:rPr>
        <w:t>DISINFECTION CHECKLIST</w:t>
      </w:r>
    </w:p>
    <w:p w:rsidR="00054DBD" w:rsidRDefault="00081E04">
      <w:pPr>
        <w:jc w:val="center"/>
        <w:rPr>
          <w:b/>
        </w:rPr>
      </w:pPr>
      <w:r>
        <w:rPr>
          <w:b/>
        </w:rPr>
        <w:t>12VAC5-590-1001 A and C</w:t>
      </w:r>
    </w:p>
    <w:p w:rsidR="00054DBD" w:rsidRDefault="00054DBD">
      <w:pPr>
        <w:ind w:right="-720"/>
        <w:jc w:val="both"/>
        <w:rPr>
          <w:b/>
        </w:rPr>
      </w:pPr>
    </w:p>
    <w:tbl>
      <w:tblPr>
        <w:tblStyle w:val="a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4657"/>
        <w:gridCol w:w="1553"/>
        <w:gridCol w:w="1710"/>
      </w:tblGrid>
      <w:tr w:rsidR="00054DBD">
        <w:tc>
          <w:tcPr>
            <w:tcW w:w="2538" w:type="dxa"/>
          </w:tcPr>
          <w:p w:rsidR="00054DBD" w:rsidRDefault="00081E04">
            <w:pPr>
              <w:jc w:val="both"/>
            </w:pPr>
            <w:r>
              <w:t>Project Name:</w:t>
            </w:r>
          </w:p>
        </w:tc>
        <w:tc>
          <w:tcPr>
            <w:tcW w:w="7920" w:type="dxa"/>
            <w:gridSpan w:val="3"/>
          </w:tcPr>
          <w:p w:rsidR="00054DBD" w:rsidRDefault="00081E04">
            <w:pPr>
              <w:jc w:val="both"/>
            </w:pPr>
            <w:r>
              <w:t>     </w:t>
            </w:r>
          </w:p>
        </w:tc>
      </w:tr>
      <w:tr w:rsidR="00054DBD">
        <w:tc>
          <w:tcPr>
            <w:tcW w:w="2538" w:type="dxa"/>
          </w:tcPr>
          <w:p w:rsidR="00054DBD" w:rsidRDefault="00081E04">
            <w:pPr>
              <w:jc w:val="both"/>
            </w:pPr>
            <w:r>
              <w:t>Reviewed By:</w:t>
            </w:r>
          </w:p>
        </w:tc>
        <w:tc>
          <w:tcPr>
            <w:tcW w:w="4657" w:type="dxa"/>
          </w:tcPr>
          <w:p w:rsidR="00054DBD" w:rsidRDefault="00081E04">
            <w:pPr>
              <w:jc w:val="both"/>
            </w:pPr>
            <w:r>
              <w:t>     </w:t>
            </w:r>
          </w:p>
        </w:tc>
        <w:tc>
          <w:tcPr>
            <w:tcW w:w="1553" w:type="dxa"/>
          </w:tcPr>
          <w:p w:rsidR="00054DBD" w:rsidRDefault="00081E04">
            <w:pPr>
              <w:jc w:val="both"/>
            </w:pPr>
            <w:r>
              <w:t>Date:</w:t>
            </w:r>
          </w:p>
        </w:tc>
        <w:tc>
          <w:tcPr>
            <w:tcW w:w="1710" w:type="dxa"/>
          </w:tcPr>
          <w:p w:rsidR="00054DBD" w:rsidRDefault="00081E04">
            <w:pPr>
              <w:jc w:val="both"/>
            </w:pPr>
            <w:r>
              <w:t>     </w:t>
            </w:r>
          </w:p>
        </w:tc>
      </w:tr>
    </w:tbl>
    <w:p w:rsidR="00054DBD" w:rsidRDefault="00054DBD">
      <w:pPr>
        <w:ind w:right="-720"/>
        <w:jc w:val="both"/>
      </w:pPr>
    </w:p>
    <w:tbl>
      <w:tblPr>
        <w:tblStyle w:val="a0"/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8"/>
        <w:gridCol w:w="2926"/>
      </w:tblGrid>
      <w:tr w:rsidR="00054DBD" w:rsidTr="00081E04">
        <w:tc>
          <w:tcPr>
            <w:tcW w:w="10525" w:type="dxa"/>
            <w:gridSpan w:val="2"/>
            <w:shd w:val="clear" w:color="auto" w:fill="E0E0E0"/>
          </w:tcPr>
          <w:p w:rsidR="00054DBD" w:rsidRDefault="00081E04">
            <w:pPr>
              <w:ind w:right="-720"/>
              <w:jc w:val="both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054DBD" w:rsidTr="00081E04">
        <w:trPr>
          <w:trHeight w:val="285"/>
        </w:trPr>
        <w:tc>
          <w:tcPr>
            <w:tcW w:w="7580" w:type="dxa"/>
          </w:tcPr>
          <w:p w:rsidR="00054DBD" w:rsidRDefault="00081E04">
            <w:pPr>
              <w:ind w:right="96"/>
            </w:pPr>
            <w:r>
              <w:t>Feed Pump Type (i.e. diaphragm or peristaltic)</w:t>
            </w:r>
          </w:p>
        </w:tc>
        <w:tc>
          <w:tcPr>
            <w:tcW w:w="2945" w:type="dxa"/>
          </w:tcPr>
          <w:p w:rsidR="00054DBD" w:rsidRDefault="00054DBD">
            <w:pPr>
              <w:jc w:val="both"/>
            </w:pPr>
          </w:p>
        </w:tc>
      </w:tr>
      <w:tr w:rsidR="00054DBD" w:rsidTr="00081E04">
        <w:tc>
          <w:tcPr>
            <w:tcW w:w="7580" w:type="dxa"/>
          </w:tcPr>
          <w:p w:rsidR="00054DBD" w:rsidRDefault="00081E04">
            <w:pPr>
              <w:ind w:right="96"/>
              <w:jc w:val="both"/>
            </w:pPr>
            <w:r>
              <w:t>Feed Pump Range</w:t>
            </w:r>
          </w:p>
          <w:p w:rsidR="00054DBD" w:rsidRDefault="00081E04">
            <w:pPr>
              <w:ind w:right="96"/>
              <w:jc w:val="right"/>
            </w:pPr>
            <w:r>
              <w:t>Min</w:t>
            </w:r>
          </w:p>
          <w:p w:rsidR="00054DBD" w:rsidRDefault="00081E04">
            <w:pPr>
              <w:ind w:right="96"/>
              <w:jc w:val="right"/>
            </w:pPr>
            <w:r>
              <w:t>Max</w:t>
            </w:r>
          </w:p>
        </w:tc>
        <w:tc>
          <w:tcPr>
            <w:tcW w:w="2945" w:type="dxa"/>
          </w:tcPr>
          <w:p w:rsidR="00054DBD" w:rsidRDefault="00054DBD"/>
          <w:p w:rsidR="00054DBD" w:rsidRDefault="00081E04">
            <w:pPr>
              <w:jc w:val="right"/>
            </w:pPr>
            <w:r>
              <w:t xml:space="preserve"> </w:t>
            </w:r>
            <w:proofErr w:type="spellStart"/>
            <w:r>
              <w:t>gpm</w:t>
            </w:r>
            <w:proofErr w:type="spellEnd"/>
          </w:p>
          <w:p w:rsidR="00054DBD" w:rsidRDefault="00081E04">
            <w:pPr>
              <w:jc w:val="right"/>
            </w:pPr>
            <w:r>
              <w:t xml:space="preserve"> </w:t>
            </w:r>
            <w:proofErr w:type="spellStart"/>
            <w:r>
              <w:t>gpm</w:t>
            </w:r>
            <w:proofErr w:type="spellEnd"/>
          </w:p>
        </w:tc>
      </w:tr>
      <w:tr w:rsidR="00054DBD" w:rsidTr="00081E04">
        <w:tc>
          <w:tcPr>
            <w:tcW w:w="7580" w:type="dxa"/>
          </w:tcPr>
          <w:p w:rsidR="00054DBD" w:rsidRDefault="00081E04">
            <w:pPr>
              <w:ind w:right="96"/>
              <w:jc w:val="both"/>
            </w:pPr>
            <w:r>
              <w:t>Solution Crock Size:</w:t>
            </w:r>
          </w:p>
        </w:tc>
        <w:tc>
          <w:tcPr>
            <w:tcW w:w="2945" w:type="dxa"/>
          </w:tcPr>
          <w:p w:rsidR="00054DBD" w:rsidRDefault="00081E04">
            <w:pPr>
              <w:jc w:val="right"/>
            </w:pPr>
            <w:r>
              <w:t xml:space="preserve"> gal</w:t>
            </w:r>
          </w:p>
        </w:tc>
      </w:tr>
      <w:tr w:rsidR="00054DBD" w:rsidTr="00081E04">
        <w:tc>
          <w:tcPr>
            <w:tcW w:w="10525" w:type="dxa"/>
            <w:gridSpan w:val="2"/>
          </w:tcPr>
          <w:p w:rsidR="00054DBD" w:rsidRDefault="00081E04">
            <w:r>
              <w:t>Pump Control Scheme (describe):</w:t>
            </w:r>
          </w:p>
        </w:tc>
      </w:tr>
    </w:tbl>
    <w:p w:rsidR="00054DBD" w:rsidRDefault="00054DBD">
      <w:pPr>
        <w:ind w:right="-720"/>
        <w:jc w:val="both"/>
        <w:rPr>
          <w:b/>
        </w:rPr>
      </w:pPr>
    </w:p>
    <w:tbl>
      <w:tblPr>
        <w:tblStyle w:val="a1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5"/>
        <w:gridCol w:w="2993"/>
      </w:tblGrid>
      <w:tr w:rsidR="00054DBD">
        <w:tc>
          <w:tcPr>
            <w:tcW w:w="10458" w:type="dxa"/>
            <w:gridSpan w:val="2"/>
            <w:shd w:val="clear" w:color="auto" w:fill="E0E0E0"/>
          </w:tcPr>
          <w:p w:rsidR="00054DBD" w:rsidRDefault="00081E04">
            <w:pPr>
              <w:jc w:val="both"/>
              <w:rPr>
                <w:b/>
              </w:rPr>
            </w:pPr>
            <w:r>
              <w:t xml:space="preserve">General design requirements (also see 12VAC5-590-1001 A) </w:t>
            </w:r>
          </w:p>
        </w:tc>
      </w:tr>
      <w:tr w:rsidR="00054DBD">
        <w:tc>
          <w:tcPr>
            <w:tcW w:w="7465" w:type="dxa"/>
          </w:tcPr>
          <w:p w:rsidR="00054DBD" w:rsidRDefault="00081E04">
            <w:r>
              <w:t>Can meet disinfection requirements under all operating conditions?</w:t>
            </w:r>
          </w:p>
          <w:p w:rsidR="00054DBD" w:rsidRDefault="00081E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Surface Water/GUDI can meet microbial log inactivation?</w:t>
            </w:r>
          </w:p>
          <w:p w:rsidR="00054DBD" w:rsidRDefault="00081E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Groundwater can achieve 4-log virus inactivation (if required)?</w:t>
            </w:r>
          </w:p>
          <w:p w:rsidR="00054DBD" w:rsidRDefault="00044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0"/>
                <w:id w:val="-1000431865"/>
              </w:sdtPr>
              <w:sdtEndPr/>
              <w:sdtContent>
                <w:r w:rsidR="00081E04">
                  <w:rPr>
                    <w:rFonts w:ascii="Arial Unicode MS" w:eastAsia="Arial Unicode MS" w:hAnsi="Arial Unicode MS" w:cs="Arial Unicode MS"/>
                    <w:color w:val="000000"/>
                  </w:rPr>
                  <w:t>Secondary disinfection system can achieve ≥ 0.2 mg/L chlorine residual?</w:t>
                </w:r>
              </w:sdtContent>
            </w:sdt>
          </w:p>
        </w:tc>
        <w:tc>
          <w:tcPr>
            <w:tcW w:w="2993" w:type="dxa"/>
          </w:tcPr>
          <w:p w:rsidR="00044ACB" w:rsidRDefault="00044ACB">
            <w:pPr>
              <w:jc w:val="both"/>
            </w:pPr>
            <w:r>
              <w:t xml:space="preserve">Yes </w:t>
            </w:r>
            <w:sdt>
              <w:sdtPr>
                <w:id w:val="172541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4531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054DBD" w:rsidRDefault="00044ACB">
            <w:pPr>
              <w:jc w:val="both"/>
            </w:pPr>
            <w:bookmarkStart w:id="0" w:name="_GoBack"/>
            <w:r>
              <w:t xml:space="preserve">Yes </w:t>
            </w:r>
            <w:sdt>
              <w:sdtPr>
                <w:id w:val="-3584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25895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-426973368"/>
              </w:sdtPr>
              <w:sdtContent>
                <w:sdt>
                  <w:sdtPr>
                    <w:id w:val="602690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bookmarkEnd w:id="0"/>
              </w:sdtContent>
            </w:sdt>
          </w:p>
          <w:p w:rsidR="00054DBD" w:rsidRDefault="00044ACB">
            <w:pPr>
              <w:jc w:val="both"/>
            </w:pPr>
            <w:r>
              <w:t xml:space="preserve">Yes </w:t>
            </w:r>
            <w:sdt>
              <w:sdtPr>
                <w:id w:val="56145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21386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819013042"/>
              </w:sdtPr>
              <w:sdtContent>
                <w:sdt>
                  <w:sdtPr>
                    <w:id w:val="1929536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054DBD" w:rsidRDefault="00044ACB">
            <w:pPr>
              <w:jc w:val="both"/>
            </w:pPr>
            <w:r>
              <w:t xml:space="preserve">Yes </w:t>
            </w:r>
            <w:sdt>
              <w:sdtPr>
                <w:id w:val="-133892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24400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1213769291"/>
              </w:sdtPr>
              <w:sdtContent>
                <w:sdt>
                  <w:sdtPr>
                    <w:id w:val="-86931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54DBD">
        <w:tc>
          <w:tcPr>
            <w:tcW w:w="7465" w:type="dxa"/>
          </w:tcPr>
          <w:p w:rsidR="00054DBD" w:rsidRDefault="00081E04">
            <w:pPr>
              <w:jc w:val="both"/>
            </w:pPr>
            <w:r>
              <w:t>Redundancy:</w:t>
            </w:r>
          </w:p>
          <w:p w:rsidR="00054DBD" w:rsidRDefault="00081E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Surface Water/GUDI/GW 4-log disinfection sized to meet required dose with largest unit out of operation?  (not required for GW 4-log by 1001 A 2, but necessary to reliably achieve 4-log inactivation as </w:t>
            </w:r>
            <w:proofErr w:type="spellStart"/>
            <w:r>
              <w:rPr>
                <w:color w:val="000000"/>
              </w:rPr>
              <w:t>req’d</w:t>
            </w:r>
            <w:proofErr w:type="spellEnd"/>
            <w:r>
              <w:rPr>
                <w:color w:val="000000"/>
              </w:rPr>
              <w:t xml:space="preserve"> by 421 A 1 d)</w:t>
            </w:r>
          </w:p>
          <w:p w:rsidR="00054DBD" w:rsidRDefault="00081E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Small groundwater has spare pump or spare equipment readily available from local supplier?</w:t>
            </w:r>
          </w:p>
        </w:tc>
        <w:tc>
          <w:tcPr>
            <w:tcW w:w="2993" w:type="dxa"/>
          </w:tcPr>
          <w:p w:rsidR="00054DBD" w:rsidRDefault="00054DBD">
            <w:pPr>
              <w:jc w:val="both"/>
            </w:pPr>
          </w:p>
          <w:p w:rsidR="00054DBD" w:rsidRDefault="00044ACB">
            <w:r>
              <w:t xml:space="preserve">Yes </w:t>
            </w:r>
            <w:sdt>
              <w:sdtPr>
                <w:id w:val="17295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2639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-921480385"/>
              </w:sdtPr>
              <w:sdtContent>
                <w:sdt>
                  <w:sdtPr>
                    <w:id w:val="-416475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054DBD" w:rsidRDefault="00054DBD"/>
          <w:p w:rsidR="00054DBD" w:rsidRDefault="00054DBD"/>
          <w:p w:rsidR="00054DBD" w:rsidRDefault="00054DBD"/>
          <w:p w:rsidR="00054DBD" w:rsidRDefault="00044ACB">
            <w:r>
              <w:t xml:space="preserve">Yes </w:t>
            </w:r>
            <w:sdt>
              <w:sdtPr>
                <w:id w:val="-3528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58327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869255706"/>
              </w:sdtPr>
              <w:sdtContent>
                <w:sdt>
                  <w:sdtPr>
                    <w:id w:val="-1162309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81E04">
              <w:t xml:space="preserve"> </w:t>
            </w:r>
          </w:p>
        </w:tc>
      </w:tr>
      <w:tr w:rsidR="00054DBD">
        <w:tc>
          <w:tcPr>
            <w:tcW w:w="7465" w:type="dxa"/>
          </w:tcPr>
          <w:p w:rsidR="00054DBD" w:rsidRDefault="00081E04">
            <w:r>
              <w:t>Feed points:</w:t>
            </w:r>
          </w:p>
          <w:p w:rsidR="00054DBD" w:rsidRDefault="00081E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Conventional filtration plant has provided feed points at raw water, applied water and filter effluent?  </w:t>
            </w:r>
          </w:p>
          <w:p w:rsidR="00054DBD" w:rsidRDefault="00081E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Multiple feed points considered for other types of plants?  </w:t>
            </w:r>
          </w:p>
        </w:tc>
        <w:tc>
          <w:tcPr>
            <w:tcW w:w="2993" w:type="dxa"/>
          </w:tcPr>
          <w:p w:rsidR="00054DBD" w:rsidRDefault="00054DBD"/>
          <w:p w:rsidR="00054DBD" w:rsidRDefault="00044ACB">
            <w:pPr>
              <w:tabs>
                <w:tab w:val="left" w:pos="1941"/>
              </w:tabs>
            </w:pPr>
            <w:r>
              <w:t xml:space="preserve">Yes </w:t>
            </w:r>
            <w:sdt>
              <w:sdtPr>
                <w:id w:val="167653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8386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-1745954565"/>
              </w:sdtPr>
              <w:sdtContent>
                <w:sdt>
                  <w:sdtPr>
                    <w:id w:val="1908807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054DBD" w:rsidRDefault="00054DBD"/>
          <w:p w:rsidR="00054DBD" w:rsidRDefault="00044ACB">
            <w:r>
              <w:t xml:space="preserve">Yes </w:t>
            </w:r>
            <w:sdt>
              <w:sdtPr>
                <w:id w:val="9226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6868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-1277862352"/>
              </w:sdtPr>
              <w:sdtContent>
                <w:sdt>
                  <w:sdtPr>
                    <w:id w:val="-1399890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54DBD" w:rsidTr="00081E04">
        <w:trPr>
          <w:trHeight w:val="1097"/>
        </w:trPr>
        <w:tc>
          <w:tcPr>
            <w:tcW w:w="7465" w:type="dxa"/>
          </w:tcPr>
          <w:p w:rsidR="00054DBD" w:rsidRDefault="00081E04">
            <w:bookmarkStart w:id="1" w:name="_heading=h.2et92p0" w:colFirst="0" w:colLast="0"/>
            <w:bookmarkEnd w:id="1"/>
            <w:r>
              <w:t>Chlorine solution water piping:</w:t>
            </w:r>
          </w:p>
          <w:p w:rsidR="00054DBD" w:rsidRDefault="00081E04" w:rsidP="00081E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At surface water plants, pre and post filtration disinfection systems operate independently of each other to prevent siphoning of partially treated water into clearwell?</w:t>
            </w:r>
          </w:p>
        </w:tc>
        <w:tc>
          <w:tcPr>
            <w:tcW w:w="2993" w:type="dxa"/>
          </w:tcPr>
          <w:p w:rsidR="00054DBD" w:rsidRDefault="00054DBD"/>
          <w:p w:rsidR="00054DBD" w:rsidRDefault="00044ACB">
            <w:r>
              <w:t xml:space="preserve">Yes </w:t>
            </w:r>
            <w:sdt>
              <w:sdtPr>
                <w:id w:val="19737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8630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-275875978"/>
              </w:sdtPr>
              <w:sdtContent>
                <w:sdt>
                  <w:sdtPr>
                    <w:id w:val="1017506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054DBD" w:rsidRDefault="00081E04" w:rsidP="00081E04">
            <w:r>
              <w:t xml:space="preserve"> </w:t>
            </w:r>
          </w:p>
        </w:tc>
      </w:tr>
      <w:tr w:rsidR="00054DBD">
        <w:tc>
          <w:tcPr>
            <w:tcW w:w="7465" w:type="dxa"/>
          </w:tcPr>
          <w:p w:rsidR="00054DBD" w:rsidRDefault="00081E04">
            <w:r>
              <w:t>Provisions to ensure uniform mixing at application point?</w:t>
            </w:r>
          </w:p>
        </w:tc>
        <w:tc>
          <w:tcPr>
            <w:tcW w:w="2993" w:type="dxa"/>
          </w:tcPr>
          <w:p w:rsidR="00054DBD" w:rsidRDefault="00044ACB">
            <w:pPr>
              <w:jc w:val="both"/>
            </w:pPr>
            <w:r>
              <w:t xml:space="preserve">Yes </w:t>
            </w:r>
            <w:sdt>
              <w:sdtPr>
                <w:id w:val="-5847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270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04">
              <w:t xml:space="preserve"> </w:t>
            </w:r>
          </w:p>
        </w:tc>
      </w:tr>
      <w:tr w:rsidR="00054DBD">
        <w:tc>
          <w:tcPr>
            <w:tcW w:w="7465" w:type="dxa"/>
          </w:tcPr>
          <w:p w:rsidR="00054DBD" w:rsidRDefault="00081E04">
            <w:pPr>
              <w:jc w:val="both"/>
            </w:pPr>
            <w:r>
              <w:t>Adequate residual, and contact time provided for disinfection requirements?</w:t>
            </w:r>
          </w:p>
        </w:tc>
        <w:tc>
          <w:tcPr>
            <w:tcW w:w="2993" w:type="dxa"/>
          </w:tcPr>
          <w:p w:rsidR="00054DBD" w:rsidRDefault="00044ACB">
            <w:pPr>
              <w:jc w:val="both"/>
            </w:pPr>
            <w:r>
              <w:t xml:space="preserve">Yes </w:t>
            </w:r>
            <w:sdt>
              <w:sdtPr>
                <w:id w:val="-73978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6132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4DBD">
        <w:tc>
          <w:tcPr>
            <w:tcW w:w="7465" w:type="dxa"/>
          </w:tcPr>
          <w:p w:rsidR="00054DBD" w:rsidRDefault="00081E04">
            <w:pPr>
              <w:jc w:val="both"/>
            </w:pPr>
            <w:r>
              <w:t>Appropriate residual measurement equipment?</w:t>
            </w:r>
          </w:p>
          <w:p w:rsidR="00054DBD" w:rsidRDefault="00081E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Test method included in Section 440 which refer</w:t>
            </w:r>
            <w:r>
              <w:t xml:space="preserve">s 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40 CFR 141.131</w:t>
            </w:r>
            <w:r>
              <w:rPr>
                <w:color w:val="000000"/>
              </w:rPr>
              <w:t>?</w:t>
            </w:r>
          </w:p>
          <w:p w:rsidR="00054DBD" w:rsidRDefault="00081E0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(Most often, DPD </w:t>
            </w:r>
            <w:proofErr w:type="spellStart"/>
            <w:r>
              <w:t>Colormetric</w:t>
            </w:r>
            <w:proofErr w:type="spellEnd"/>
            <w:r>
              <w:t xml:space="preserve"> method in SM 4500-Cl G)</w:t>
            </w:r>
          </w:p>
          <w:p w:rsidR="00054DBD" w:rsidRDefault="00081E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Reads at least to the nearest 0.1 mg/L?</w:t>
            </w:r>
          </w:p>
        </w:tc>
        <w:tc>
          <w:tcPr>
            <w:tcW w:w="2993" w:type="dxa"/>
          </w:tcPr>
          <w:p w:rsidR="00054DBD" w:rsidRDefault="00044ACB">
            <w:pPr>
              <w:jc w:val="both"/>
            </w:pPr>
            <w:r>
              <w:t xml:space="preserve">Yes </w:t>
            </w:r>
            <w:sdt>
              <w:sdtPr>
                <w:id w:val="1590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226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4DBD" w:rsidRDefault="00044ACB">
            <w:pPr>
              <w:jc w:val="both"/>
              <w:rPr>
                <w:rFonts w:ascii="MS Gothic" w:eastAsia="MS Gothic" w:hAnsi="MS Gothic" w:cs="MS Gothic"/>
              </w:rPr>
            </w:pPr>
            <w:r>
              <w:t xml:space="preserve">Yes </w:t>
            </w:r>
            <w:sdt>
              <w:sdtPr>
                <w:id w:val="121878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63313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4DBD" w:rsidRDefault="00054DBD">
            <w:pPr>
              <w:jc w:val="both"/>
              <w:rPr>
                <w:rFonts w:ascii="MS Gothic" w:eastAsia="MS Gothic" w:hAnsi="MS Gothic" w:cs="MS Gothic"/>
              </w:rPr>
            </w:pPr>
          </w:p>
          <w:p w:rsidR="00054DBD" w:rsidRDefault="00054DBD">
            <w:pPr>
              <w:jc w:val="both"/>
              <w:rPr>
                <w:rFonts w:ascii="MS Gothic" w:eastAsia="MS Gothic" w:hAnsi="MS Gothic" w:cs="MS Gothic"/>
              </w:rPr>
            </w:pPr>
          </w:p>
          <w:p w:rsidR="00054DBD" w:rsidRDefault="00044ACB">
            <w:pPr>
              <w:jc w:val="both"/>
            </w:pPr>
            <w:r>
              <w:t xml:space="preserve">Yes </w:t>
            </w:r>
            <w:sdt>
              <w:sdtPr>
                <w:id w:val="17254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2427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4DBD">
        <w:trPr>
          <w:trHeight w:val="449"/>
        </w:trPr>
        <w:tc>
          <w:tcPr>
            <w:tcW w:w="7465" w:type="dxa"/>
          </w:tcPr>
          <w:p w:rsidR="00054DBD" w:rsidRDefault="00044ACB">
            <w:pPr>
              <w:jc w:val="both"/>
            </w:pPr>
            <w:sdt>
              <w:sdtPr>
                <w:tag w:val="goog_rdk_1"/>
                <w:id w:val="929785063"/>
              </w:sdtPr>
              <w:sdtEndPr/>
              <w:sdtContent>
                <w:r w:rsidR="00081E04">
                  <w:rPr>
                    <w:rFonts w:ascii="Arial Unicode MS" w:eastAsia="Arial Unicode MS" w:hAnsi="Arial Unicode MS" w:cs="Arial Unicode MS"/>
                  </w:rPr>
                  <w:t>Continuous residual analyzer for SW/GUDI ≥ 3,300 population or as required otherwise?</w:t>
                </w:r>
              </w:sdtContent>
            </w:sdt>
          </w:p>
          <w:p w:rsidR="00054DBD" w:rsidRDefault="00081E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Alarms provided if required?</w:t>
            </w:r>
          </w:p>
          <w:p w:rsidR="00054DBD" w:rsidRDefault="00081E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Alarm settings adequate?</w:t>
            </w:r>
          </w:p>
          <w:p w:rsidR="00054DBD" w:rsidRDefault="00081E0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High:   ______ mg/L</w:t>
            </w:r>
          </w:p>
          <w:p w:rsidR="00054DBD" w:rsidRDefault="00081E04" w:rsidP="00081E0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Low:    ______ mg/L</w:t>
            </w:r>
          </w:p>
        </w:tc>
        <w:tc>
          <w:tcPr>
            <w:tcW w:w="2993" w:type="dxa"/>
          </w:tcPr>
          <w:p w:rsidR="00054DBD" w:rsidRDefault="00044ACB">
            <w:pPr>
              <w:jc w:val="both"/>
            </w:pPr>
            <w:r>
              <w:t xml:space="preserve">Yes </w:t>
            </w:r>
            <w:sdt>
              <w:sdtPr>
                <w:id w:val="-75666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52921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43341132"/>
              </w:sdtPr>
              <w:sdtContent>
                <w:sdt>
                  <w:sdtPr>
                    <w:id w:val="-1894490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054DBD" w:rsidRDefault="00054DBD">
            <w:pPr>
              <w:jc w:val="both"/>
            </w:pPr>
          </w:p>
          <w:p w:rsidR="00054DBD" w:rsidRDefault="00044ACB">
            <w:pPr>
              <w:tabs>
                <w:tab w:val="right" w:pos="2777"/>
              </w:tabs>
              <w:jc w:val="both"/>
            </w:pPr>
            <w:r>
              <w:t xml:space="preserve">Yes </w:t>
            </w:r>
            <w:sdt>
              <w:sdtPr>
                <w:id w:val="-9924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3326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-991640132"/>
              </w:sdtPr>
              <w:sdtContent>
                <w:sdt>
                  <w:sdtPr>
                    <w:id w:val="476269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81E04">
              <w:tab/>
            </w:r>
          </w:p>
          <w:p w:rsidR="00054DBD" w:rsidRDefault="00044ACB">
            <w:pPr>
              <w:tabs>
                <w:tab w:val="right" w:pos="2777"/>
              </w:tabs>
              <w:jc w:val="both"/>
            </w:pPr>
            <w:r>
              <w:t xml:space="preserve">Yes </w:t>
            </w:r>
            <w:sdt>
              <w:sdtPr>
                <w:id w:val="-66355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8936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-1203791050"/>
              </w:sdtPr>
              <w:sdtContent>
                <w:sdt>
                  <w:sdtPr>
                    <w:id w:val="-980068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054DBD" w:rsidRDefault="00081E04">
      <w:r>
        <w:tab/>
      </w:r>
    </w:p>
    <w:p w:rsidR="00054DBD" w:rsidRDefault="00054DBD"/>
    <w:p w:rsidR="00054DBD" w:rsidRDefault="00054DBD"/>
    <w:p w:rsidR="00054DBD" w:rsidRDefault="00054DBD">
      <w:pPr>
        <w:ind w:right="-720"/>
        <w:jc w:val="both"/>
        <w:rPr>
          <w:b/>
        </w:rPr>
      </w:pPr>
    </w:p>
    <w:tbl>
      <w:tblPr>
        <w:tblStyle w:val="a2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5"/>
        <w:gridCol w:w="2993"/>
      </w:tblGrid>
      <w:tr w:rsidR="00054DBD">
        <w:tc>
          <w:tcPr>
            <w:tcW w:w="10458" w:type="dxa"/>
            <w:gridSpan w:val="2"/>
            <w:shd w:val="clear" w:color="auto" w:fill="D9D9D9"/>
          </w:tcPr>
          <w:p w:rsidR="00054DBD" w:rsidRDefault="00081E04">
            <w:pPr>
              <w:jc w:val="both"/>
            </w:pPr>
            <w:r>
              <w:t>Calcium hypochlorite and sodium hypochlorite feed systems (also see 12VAC5-590-1001 C)</w:t>
            </w:r>
          </w:p>
        </w:tc>
      </w:tr>
      <w:tr w:rsidR="00054DBD">
        <w:tc>
          <w:tcPr>
            <w:tcW w:w="7465" w:type="dxa"/>
          </w:tcPr>
          <w:p w:rsidR="00054DBD" w:rsidRDefault="00081E04">
            <w:r>
              <w:t>Positive displacement solution feeders?</w:t>
            </w:r>
          </w:p>
        </w:tc>
        <w:tc>
          <w:tcPr>
            <w:tcW w:w="2993" w:type="dxa"/>
          </w:tcPr>
          <w:p w:rsidR="00054DBD" w:rsidRDefault="00044ACB">
            <w:pPr>
              <w:tabs>
                <w:tab w:val="left" w:pos="1891"/>
              </w:tabs>
              <w:jc w:val="both"/>
            </w:pPr>
            <w:r>
              <w:t xml:space="preserve">Yes </w:t>
            </w:r>
            <w:sdt>
              <w:sdtPr>
                <w:id w:val="-2295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59400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04">
              <w:t xml:space="preserve"> </w:t>
            </w:r>
          </w:p>
        </w:tc>
      </w:tr>
      <w:tr w:rsidR="00054DBD">
        <w:tc>
          <w:tcPr>
            <w:tcW w:w="7465" w:type="dxa"/>
          </w:tcPr>
          <w:p w:rsidR="00054DBD" w:rsidRDefault="00081E04">
            <w:r>
              <w:t>Adequate mixing of solution (in solution tank)?</w:t>
            </w:r>
          </w:p>
        </w:tc>
        <w:tc>
          <w:tcPr>
            <w:tcW w:w="2993" w:type="dxa"/>
          </w:tcPr>
          <w:p w:rsidR="00054DBD" w:rsidRDefault="00044ACB">
            <w:pPr>
              <w:tabs>
                <w:tab w:val="left" w:pos="1891"/>
              </w:tabs>
              <w:jc w:val="both"/>
            </w:pPr>
            <w:r>
              <w:t xml:space="preserve">Yes </w:t>
            </w:r>
            <w:sdt>
              <w:sdtPr>
                <w:id w:val="-89011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3367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tag w:val="goog_rdk_4"/>
                <w:id w:val="1559739947"/>
              </w:sdtPr>
              <w:sdtContent>
                <w:sdt>
                  <w:sdtPr>
                    <w:id w:val="-673415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54DBD">
        <w:tc>
          <w:tcPr>
            <w:tcW w:w="7465" w:type="dxa"/>
          </w:tcPr>
          <w:p w:rsidR="00054DBD" w:rsidRDefault="00081E04">
            <w:r>
              <w:t>Bulk Delivery Systems</w:t>
            </w:r>
          </w:p>
          <w:p w:rsidR="00054DBD" w:rsidRDefault="00081E04">
            <w:pPr>
              <w:numPr>
                <w:ilvl w:val="0"/>
                <w:numId w:val="6"/>
              </w:numPr>
            </w:pPr>
            <w:r>
              <w:t>Bulk tanks of corrosion-proof materials?</w:t>
            </w:r>
          </w:p>
          <w:p w:rsidR="00054DBD" w:rsidRDefault="00081E04">
            <w:pPr>
              <w:numPr>
                <w:ilvl w:val="0"/>
                <w:numId w:val="6"/>
              </w:numPr>
            </w:pPr>
            <w:r>
              <w:t xml:space="preserve">Pumps, piping, materials, appurtenances exposed to </w:t>
            </w:r>
            <w:proofErr w:type="spellStart"/>
            <w:r>
              <w:t>NaOCl</w:t>
            </w:r>
            <w:proofErr w:type="spellEnd"/>
            <w:r>
              <w:t xml:space="preserve"> suitable for this use?</w:t>
            </w:r>
          </w:p>
          <w:p w:rsidR="00054DBD" w:rsidRDefault="00081E04">
            <w:pPr>
              <w:numPr>
                <w:ilvl w:val="0"/>
                <w:numId w:val="6"/>
              </w:numPr>
            </w:pPr>
            <w:r>
              <w:t>Facilities designed to keep temperature and lighting low?</w:t>
            </w:r>
          </w:p>
          <w:p w:rsidR="00054DBD" w:rsidRDefault="00081E04">
            <w:pPr>
              <w:numPr>
                <w:ilvl w:val="0"/>
                <w:numId w:val="6"/>
              </w:numPr>
            </w:pPr>
            <w:r>
              <w:t>Tanks vented to the outside?</w:t>
            </w:r>
          </w:p>
          <w:p w:rsidR="00054DBD" w:rsidRDefault="00081E04">
            <w:pPr>
              <w:numPr>
                <w:ilvl w:val="0"/>
                <w:numId w:val="6"/>
              </w:numPr>
            </w:pPr>
            <w:r>
              <w:t xml:space="preserve">Tanks designed for ease of filling, draining, </w:t>
            </w:r>
            <w:proofErr w:type="gramStart"/>
            <w:r>
              <w:t>transfer</w:t>
            </w:r>
            <w:proofErr w:type="gramEnd"/>
            <w:r>
              <w:t>?</w:t>
            </w:r>
          </w:p>
          <w:p w:rsidR="00054DBD" w:rsidRDefault="00081E04">
            <w:pPr>
              <w:numPr>
                <w:ilvl w:val="0"/>
                <w:numId w:val="6"/>
              </w:numPr>
            </w:pPr>
            <w:r>
              <w:t>Exhaust/ventilation system corrosion proof and designed to keep employee exposure below Safety Data Sheet limits and OSHA standards?</w:t>
            </w:r>
          </w:p>
          <w:p w:rsidR="00054DBD" w:rsidRDefault="00081E04">
            <w:pPr>
              <w:numPr>
                <w:ilvl w:val="0"/>
                <w:numId w:val="6"/>
              </w:numPr>
            </w:pPr>
            <w:r>
              <w:t>Eye wash fountain and quick-drench facilities in immediate area?</w:t>
            </w:r>
          </w:p>
          <w:p w:rsidR="00054DBD" w:rsidRDefault="00054DBD">
            <w:pPr>
              <w:ind w:left="360"/>
            </w:pPr>
          </w:p>
        </w:tc>
        <w:tc>
          <w:tcPr>
            <w:tcW w:w="2993" w:type="dxa"/>
          </w:tcPr>
          <w:p w:rsidR="00054DBD" w:rsidRPr="00081E04" w:rsidRDefault="00081E04">
            <w:pPr>
              <w:jc w:val="both"/>
            </w:pPr>
            <w:r w:rsidRPr="00081E04">
              <w:t xml:space="preserve">N/A </w:t>
            </w:r>
            <w:sdt>
              <w:sdtPr>
                <w:id w:val="-19484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4DBD" w:rsidRPr="00081E04" w:rsidRDefault="00044ACB">
            <w:pPr>
              <w:jc w:val="both"/>
            </w:pPr>
            <w:r>
              <w:t xml:space="preserve">Yes </w:t>
            </w:r>
            <w:sdt>
              <w:sdtPr>
                <w:id w:val="18648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4768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4DBD" w:rsidRPr="00081E04" w:rsidRDefault="00044ACB">
            <w:pPr>
              <w:jc w:val="both"/>
            </w:pPr>
            <w:r>
              <w:t xml:space="preserve">Yes </w:t>
            </w:r>
            <w:sdt>
              <w:sdtPr>
                <w:id w:val="-16892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6751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4DBD" w:rsidRPr="00081E04" w:rsidRDefault="00054DBD">
            <w:pPr>
              <w:jc w:val="both"/>
            </w:pPr>
          </w:p>
          <w:p w:rsidR="00054DBD" w:rsidRPr="00081E04" w:rsidRDefault="00044ACB">
            <w:pPr>
              <w:jc w:val="both"/>
            </w:pPr>
            <w:r>
              <w:t xml:space="preserve">Yes </w:t>
            </w:r>
            <w:sdt>
              <w:sdtPr>
                <w:id w:val="16439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7971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4DBD" w:rsidRPr="00081E04" w:rsidRDefault="00044ACB">
            <w:pPr>
              <w:jc w:val="both"/>
            </w:pPr>
            <w:r>
              <w:t xml:space="preserve">Yes </w:t>
            </w:r>
            <w:sdt>
              <w:sdtPr>
                <w:id w:val="-163671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5459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4DBD" w:rsidRPr="00081E04" w:rsidRDefault="00044ACB">
            <w:pPr>
              <w:jc w:val="both"/>
            </w:pPr>
            <w:r>
              <w:t xml:space="preserve">Yes </w:t>
            </w:r>
            <w:sdt>
              <w:sdtPr>
                <w:id w:val="-5259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5524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4DBD" w:rsidRPr="00081E04" w:rsidRDefault="00044ACB">
            <w:pPr>
              <w:jc w:val="both"/>
            </w:pPr>
            <w:r>
              <w:t xml:space="preserve">Yes </w:t>
            </w:r>
            <w:sdt>
              <w:sdtPr>
                <w:id w:val="164554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6091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54DBD" w:rsidRPr="00081E04" w:rsidRDefault="00054DBD">
            <w:pPr>
              <w:jc w:val="both"/>
            </w:pPr>
          </w:p>
          <w:p w:rsidR="00054DBD" w:rsidRDefault="00044ACB">
            <w:pPr>
              <w:jc w:val="both"/>
            </w:pPr>
            <w:r>
              <w:t xml:space="preserve">Yes </w:t>
            </w:r>
            <w:sdt>
              <w:sdtPr>
                <w:id w:val="-81386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5682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54DBD" w:rsidRDefault="00054DBD"/>
    <w:p w:rsidR="00054DBD" w:rsidRDefault="00081E04">
      <w:pPr>
        <w:ind w:right="-720"/>
        <w:rPr>
          <w:b/>
          <w:u w:val="single"/>
        </w:rPr>
      </w:pPr>
      <w:r>
        <w:rPr>
          <w:b/>
          <w:u w:val="single"/>
        </w:rPr>
        <w:t>Calculations (if design notes not provided):</w:t>
      </w:r>
    </w:p>
    <w:p w:rsidR="00054DBD" w:rsidRDefault="00081E04">
      <w:r>
        <w:rPr>
          <w:color w:val="808080"/>
        </w:rPr>
        <w:t>Click or tap here to enter text.</w:t>
      </w:r>
      <w:r>
        <w:tab/>
      </w:r>
    </w:p>
    <w:sectPr w:rsidR="00054DBD">
      <w:footerReference w:type="default" r:id="rId8"/>
      <w:footerReference w:type="first" r:id="rId9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CF" w:rsidRDefault="00081E04">
      <w:r>
        <w:separator/>
      </w:r>
    </w:p>
  </w:endnote>
  <w:endnote w:type="continuationSeparator" w:id="0">
    <w:p w:rsidR="003535CF" w:rsidRDefault="0008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icrosoft Sans Serif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BD" w:rsidRDefault="00081E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112"/>
        <w:tab w:val="right" w:pos="1022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044ACB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044ACB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BD" w:rsidRDefault="00081E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112"/>
        <w:tab w:val="right" w:pos="1022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044ACB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044ACB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CF" w:rsidRDefault="00081E04">
      <w:r>
        <w:separator/>
      </w:r>
    </w:p>
  </w:footnote>
  <w:footnote w:type="continuationSeparator" w:id="0">
    <w:p w:rsidR="003535CF" w:rsidRDefault="0008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2A3"/>
    <w:multiLevelType w:val="multilevel"/>
    <w:tmpl w:val="40883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115D2"/>
    <w:multiLevelType w:val="multilevel"/>
    <w:tmpl w:val="A4C83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E51295"/>
    <w:multiLevelType w:val="multilevel"/>
    <w:tmpl w:val="1F600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0225C7"/>
    <w:multiLevelType w:val="multilevel"/>
    <w:tmpl w:val="1C52D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F7480B"/>
    <w:multiLevelType w:val="multilevel"/>
    <w:tmpl w:val="44C0C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055E00"/>
    <w:multiLevelType w:val="multilevel"/>
    <w:tmpl w:val="027C9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BD"/>
    <w:rsid w:val="00044ACB"/>
    <w:rsid w:val="00054DBD"/>
    <w:rsid w:val="00081E04"/>
    <w:rsid w:val="003535CF"/>
    <w:rsid w:val="00B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EB9A"/>
  <w15:docId w15:val="{00BDBBDD-6062-4469-88C1-7DA40464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702F8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00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3100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87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F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FA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FAB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CA33F8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mT3jq9PqBLNz5PZambNZPsNcAQ==">AMUW2mVzrY8ZiReB/0ls//qg1q4Piqc2enktPGnbOw6yE50BIg1q+JDTbYjFBXKBn8lwKDRH5wo8Yn1XZg07cVvnWtDF1DDyHCi9vTtiCKcoUg/fBWZ8LCVVoqBqxkYbHu8ubvUFD3wg8SYradUbS6bOeqT2XoWha4CVlcpjmwrJUbLztjyJd1ZAFxNImY2FWhAjzANm/n5ylmPOvxA8NL+ws2uoVbTpvA==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2658</Characters>
  <Application>Microsoft Office Word</Application>
  <DocSecurity>0</DocSecurity>
  <Lines>22</Lines>
  <Paragraphs>6</Paragraphs>
  <ScaleCrop>false</ScaleCrop>
  <Company>Virginia Information Technologies Agency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Douglas</dc:creator>
  <cp:lastModifiedBy>Moses, Aaron (VDH)</cp:lastModifiedBy>
  <cp:revision>4</cp:revision>
  <dcterms:created xsi:type="dcterms:W3CDTF">2020-08-27T15:48:00Z</dcterms:created>
  <dcterms:modified xsi:type="dcterms:W3CDTF">2022-03-08T14:31:00Z</dcterms:modified>
</cp:coreProperties>
</file>