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70766" w14:textId="74D0E302" w:rsidR="00875EA4" w:rsidRPr="001A7E08" w:rsidRDefault="00875EA4" w:rsidP="00875EA4">
      <w:pPr>
        <w:autoSpaceDE w:val="0"/>
        <w:autoSpaceDN w:val="0"/>
        <w:adjustRightInd w:val="0"/>
        <w:jc w:val="center"/>
        <w:rPr>
          <w:b/>
          <w:bCs/>
          <w:color w:val="000000"/>
          <w:szCs w:val="24"/>
        </w:rPr>
      </w:pPr>
      <w:r w:rsidRPr="001A7E08">
        <w:rPr>
          <w:b/>
          <w:bCs/>
          <w:color w:val="000000"/>
          <w:szCs w:val="24"/>
        </w:rPr>
        <w:t>VDH Drinking Water Funding Program Guidance Package #</w:t>
      </w:r>
      <w:proofErr w:type="gramStart"/>
      <w:r w:rsidRPr="001A7E08">
        <w:rPr>
          <w:b/>
          <w:bCs/>
          <w:color w:val="000000"/>
          <w:szCs w:val="24"/>
        </w:rPr>
        <w:t>5</w:t>
      </w:r>
      <w:r w:rsidR="00866AE5">
        <w:rPr>
          <w:b/>
          <w:bCs/>
          <w:color w:val="000000"/>
          <w:szCs w:val="24"/>
        </w:rPr>
        <w:t>a</w:t>
      </w:r>
      <w:proofErr w:type="gramEnd"/>
      <w:r w:rsidRPr="001A7E08">
        <w:rPr>
          <w:b/>
          <w:bCs/>
          <w:color w:val="000000"/>
          <w:szCs w:val="24"/>
        </w:rPr>
        <w:t xml:space="preserve"> </w:t>
      </w:r>
    </w:p>
    <w:p w14:paraId="5EA3A1E7" w14:textId="77777777" w:rsidR="001A7E08" w:rsidRPr="00054DF6" w:rsidRDefault="001A7E08" w:rsidP="00875EA4">
      <w:pPr>
        <w:autoSpaceDE w:val="0"/>
        <w:autoSpaceDN w:val="0"/>
        <w:adjustRightInd w:val="0"/>
        <w:jc w:val="center"/>
        <w:rPr>
          <w:color w:val="000000"/>
          <w:sz w:val="23"/>
          <w:szCs w:val="23"/>
        </w:rPr>
      </w:pPr>
    </w:p>
    <w:p w14:paraId="4687108E" w14:textId="7D1F0459" w:rsidR="00875EA4" w:rsidRPr="001A7E08" w:rsidRDefault="00875EA4" w:rsidP="00875EA4">
      <w:pPr>
        <w:autoSpaceDE w:val="0"/>
        <w:autoSpaceDN w:val="0"/>
        <w:adjustRightInd w:val="0"/>
        <w:jc w:val="center"/>
        <w:rPr>
          <w:color w:val="000000"/>
          <w:sz w:val="28"/>
          <w:szCs w:val="28"/>
        </w:rPr>
      </w:pPr>
      <w:r w:rsidRPr="001A7E08">
        <w:rPr>
          <w:b/>
          <w:bCs/>
          <w:color w:val="000000"/>
          <w:sz w:val="28"/>
          <w:szCs w:val="28"/>
        </w:rPr>
        <w:t xml:space="preserve">FORCE ACCOUNT WORK </w:t>
      </w:r>
      <w:r w:rsidR="00972812">
        <w:rPr>
          <w:b/>
          <w:bCs/>
          <w:color w:val="000000"/>
          <w:sz w:val="28"/>
          <w:szCs w:val="28"/>
        </w:rPr>
        <w:tab/>
        <w:t>FOR LSL INVENTORY PROJECTS</w:t>
      </w:r>
    </w:p>
    <w:p w14:paraId="4692F82B" w14:textId="08EE6BCE" w:rsidR="00875EA4" w:rsidRPr="001A7E08" w:rsidRDefault="00875EA4" w:rsidP="00875EA4">
      <w:pPr>
        <w:autoSpaceDE w:val="0"/>
        <w:autoSpaceDN w:val="0"/>
        <w:adjustRightInd w:val="0"/>
        <w:jc w:val="center"/>
        <w:rPr>
          <w:color w:val="000000"/>
          <w:sz w:val="28"/>
          <w:szCs w:val="28"/>
        </w:rPr>
      </w:pPr>
      <w:r w:rsidRPr="001A7E08">
        <w:rPr>
          <w:b/>
          <w:bCs/>
          <w:color w:val="000000"/>
          <w:sz w:val="28"/>
          <w:szCs w:val="28"/>
        </w:rPr>
        <w:t>USE OF EQUIPMENT AND PERSONNEL</w:t>
      </w:r>
      <w:r w:rsidR="00866AE5">
        <w:rPr>
          <w:b/>
          <w:bCs/>
          <w:color w:val="000000"/>
          <w:sz w:val="28"/>
          <w:szCs w:val="28"/>
        </w:rPr>
        <w:t>-RENTAL</w:t>
      </w:r>
      <w:r w:rsidR="00CB552D">
        <w:rPr>
          <w:b/>
          <w:bCs/>
          <w:color w:val="000000"/>
          <w:sz w:val="28"/>
          <w:szCs w:val="28"/>
        </w:rPr>
        <w:t xml:space="preserve"> &amp; </w:t>
      </w:r>
      <w:r w:rsidRPr="001A7E08">
        <w:rPr>
          <w:b/>
          <w:bCs/>
          <w:color w:val="000000"/>
          <w:sz w:val="28"/>
          <w:szCs w:val="28"/>
        </w:rPr>
        <w:t xml:space="preserve">PURCHASE OF </w:t>
      </w:r>
      <w:r w:rsidR="00EA74E7">
        <w:rPr>
          <w:b/>
          <w:bCs/>
          <w:color w:val="000000"/>
          <w:sz w:val="28"/>
          <w:szCs w:val="28"/>
        </w:rPr>
        <w:t>RESOURCES/</w:t>
      </w:r>
      <w:r w:rsidRPr="001A7E08">
        <w:rPr>
          <w:b/>
          <w:bCs/>
          <w:color w:val="000000"/>
          <w:sz w:val="28"/>
          <w:szCs w:val="28"/>
        </w:rPr>
        <w:t xml:space="preserve">MATERIALS </w:t>
      </w:r>
    </w:p>
    <w:p w14:paraId="0F4768A2" w14:textId="77777777" w:rsidR="00875EA4" w:rsidRDefault="00875EA4" w:rsidP="00875EA4">
      <w:pPr>
        <w:autoSpaceDE w:val="0"/>
        <w:autoSpaceDN w:val="0"/>
        <w:adjustRightInd w:val="0"/>
        <w:jc w:val="both"/>
        <w:rPr>
          <w:color w:val="000000"/>
          <w:sz w:val="23"/>
          <w:szCs w:val="23"/>
        </w:rPr>
      </w:pPr>
    </w:p>
    <w:p w14:paraId="4185CE9E" w14:textId="3DAA7462" w:rsidR="00875EA4" w:rsidRPr="00EA5677" w:rsidRDefault="00875EA4" w:rsidP="00875EA4">
      <w:pPr>
        <w:autoSpaceDE w:val="0"/>
        <w:autoSpaceDN w:val="0"/>
        <w:adjustRightInd w:val="0"/>
        <w:jc w:val="both"/>
        <w:rPr>
          <w:color w:val="000000"/>
          <w:sz w:val="23"/>
          <w:szCs w:val="23"/>
        </w:rPr>
      </w:pPr>
      <w:r w:rsidRPr="00EA5677">
        <w:rPr>
          <w:color w:val="000000"/>
          <w:sz w:val="23"/>
          <w:szCs w:val="23"/>
        </w:rPr>
        <w:t xml:space="preserve">The Virginia Department of Health (VDH) encourages the use of competitive procurement methods in </w:t>
      </w:r>
      <w:r w:rsidR="00972812">
        <w:rPr>
          <w:color w:val="000000"/>
          <w:sz w:val="23"/>
          <w:szCs w:val="23"/>
        </w:rPr>
        <w:t>Lead Service Line (LSL) Inventory</w:t>
      </w:r>
      <w:r w:rsidRPr="00EA5677">
        <w:rPr>
          <w:color w:val="000000"/>
          <w:sz w:val="23"/>
          <w:szCs w:val="23"/>
        </w:rPr>
        <w:t xml:space="preserve"> projects. In some cases, the Recipient may wish to pursue the accomplishment of portions of the project </w:t>
      </w:r>
      <w:proofErr w:type="gramStart"/>
      <w:r w:rsidRPr="00EA5677">
        <w:rPr>
          <w:color w:val="000000"/>
          <w:sz w:val="23"/>
          <w:szCs w:val="23"/>
        </w:rPr>
        <w:t>through the use of</w:t>
      </w:r>
      <w:proofErr w:type="gramEnd"/>
      <w:r w:rsidRPr="00EA5677">
        <w:rPr>
          <w:color w:val="000000"/>
          <w:sz w:val="23"/>
          <w:szCs w:val="23"/>
        </w:rPr>
        <w:t xml:space="preserve"> their own </w:t>
      </w:r>
      <w:r w:rsidR="00972812">
        <w:rPr>
          <w:color w:val="000000"/>
          <w:sz w:val="23"/>
          <w:szCs w:val="23"/>
        </w:rPr>
        <w:t>administrative resources</w:t>
      </w:r>
      <w:r w:rsidR="00CB552D">
        <w:rPr>
          <w:color w:val="000000"/>
          <w:sz w:val="23"/>
          <w:szCs w:val="23"/>
        </w:rPr>
        <w:t xml:space="preserve">, </w:t>
      </w:r>
      <w:r w:rsidRPr="00EA5677">
        <w:rPr>
          <w:color w:val="000000"/>
          <w:sz w:val="23"/>
          <w:szCs w:val="23"/>
        </w:rPr>
        <w:t>equipment</w:t>
      </w:r>
      <w:r w:rsidR="00CB552D">
        <w:rPr>
          <w:color w:val="000000"/>
          <w:sz w:val="23"/>
          <w:szCs w:val="23"/>
        </w:rPr>
        <w:t>,</w:t>
      </w:r>
      <w:r w:rsidRPr="00EA5677">
        <w:rPr>
          <w:color w:val="000000"/>
          <w:sz w:val="23"/>
          <w:szCs w:val="23"/>
        </w:rPr>
        <w:t xml:space="preserve"> and personnel through force account. VDH will consider and may support such requests if it is determined to be beneficial to the program.  </w:t>
      </w:r>
    </w:p>
    <w:p w14:paraId="45544CFA" w14:textId="77777777" w:rsidR="00875EA4" w:rsidRPr="00EA5677" w:rsidRDefault="00875EA4" w:rsidP="00875EA4">
      <w:pPr>
        <w:autoSpaceDE w:val="0"/>
        <w:autoSpaceDN w:val="0"/>
        <w:adjustRightInd w:val="0"/>
        <w:jc w:val="both"/>
        <w:rPr>
          <w:color w:val="000000"/>
          <w:sz w:val="23"/>
          <w:szCs w:val="23"/>
        </w:rPr>
      </w:pPr>
    </w:p>
    <w:p w14:paraId="4E19FAE5" w14:textId="7F68BAAF" w:rsidR="00875EA4" w:rsidRPr="00EA5677" w:rsidRDefault="00875EA4" w:rsidP="00875EA4">
      <w:pPr>
        <w:autoSpaceDE w:val="0"/>
        <w:autoSpaceDN w:val="0"/>
        <w:adjustRightInd w:val="0"/>
        <w:jc w:val="both"/>
        <w:rPr>
          <w:color w:val="000000"/>
          <w:sz w:val="23"/>
          <w:szCs w:val="23"/>
        </w:rPr>
      </w:pPr>
      <w:r w:rsidRPr="00EA5677">
        <w:rPr>
          <w:color w:val="000000"/>
          <w:sz w:val="23"/>
          <w:szCs w:val="23"/>
        </w:rPr>
        <w:t>Costs associated with personnel</w:t>
      </w:r>
      <w:r w:rsidR="00CB552D">
        <w:rPr>
          <w:color w:val="000000"/>
          <w:sz w:val="23"/>
          <w:szCs w:val="23"/>
        </w:rPr>
        <w:t>,</w:t>
      </w:r>
      <w:r w:rsidRPr="00EA5677">
        <w:rPr>
          <w:color w:val="000000"/>
          <w:sz w:val="23"/>
          <w:szCs w:val="23"/>
        </w:rPr>
        <w:t xml:space="preserve"> equipment usage</w:t>
      </w:r>
      <w:r w:rsidR="00CB552D">
        <w:rPr>
          <w:color w:val="000000"/>
          <w:sz w:val="23"/>
          <w:szCs w:val="23"/>
        </w:rPr>
        <w:t>,</w:t>
      </w:r>
      <w:r w:rsidRPr="00EA5677">
        <w:rPr>
          <w:color w:val="000000"/>
          <w:sz w:val="23"/>
          <w:szCs w:val="23"/>
        </w:rPr>
        <w:t xml:space="preserve"> purchase of </w:t>
      </w:r>
      <w:r w:rsidR="00972812">
        <w:rPr>
          <w:color w:val="000000"/>
          <w:sz w:val="23"/>
          <w:szCs w:val="23"/>
        </w:rPr>
        <w:t>necessary administrative resources</w:t>
      </w:r>
      <w:r w:rsidR="004208F8">
        <w:rPr>
          <w:color w:val="000000"/>
          <w:sz w:val="23"/>
          <w:szCs w:val="23"/>
        </w:rPr>
        <w:t xml:space="preserve"> (software for inventory or predictive modeling purposes may be considered on a case-by-case basis)</w:t>
      </w:r>
      <w:r w:rsidR="00CB552D">
        <w:rPr>
          <w:color w:val="000000"/>
          <w:sz w:val="23"/>
          <w:szCs w:val="23"/>
        </w:rPr>
        <w:t>,</w:t>
      </w:r>
      <w:r w:rsidR="00972812">
        <w:rPr>
          <w:color w:val="000000"/>
          <w:sz w:val="23"/>
          <w:szCs w:val="23"/>
        </w:rPr>
        <w:t xml:space="preserve"> </w:t>
      </w:r>
      <w:r w:rsidR="00CB552D">
        <w:rPr>
          <w:color w:val="000000"/>
          <w:sz w:val="23"/>
          <w:szCs w:val="23"/>
        </w:rPr>
        <w:t xml:space="preserve">and </w:t>
      </w:r>
      <w:r w:rsidRPr="00EA5677">
        <w:rPr>
          <w:color w:val="000000"/>
          <w:sz w:val="23"/>
          <w:szCs w:val="23"/>
        </w:rPr>
        <w:t>materials</w:t>
      </w:r>
      <w:r w:rsidR="00CB552D">
        <w:rPr>
          <w:color w:val="000000"/>
          <w:sz w:val="23"/>
          <w:szCs w:val="23"/>
        </w:rPr>
        <w:t xml:space="preserve"> (e.g., </w:t>
      </w:r>
      <w:r w:rsidR="007C6E2B">
        <w:rPr>
          <w:color w:val="000000"/>
          <w:sz w:val="23"/>
          <w:szCs w:val="23"/>
        </w:rPr>
        <w:t xml:space="preserve">lead </w:t>
      </w:r>
      <w:r w:rsidR="00CB552D">
        <w:rPr>
          <w:color w:val="000000"/>
          <w:sz w:val="23"/>
          <w:szCs w:val="23"/>
        </w:rPr>
        <w:t>sampling kits)</w:t>
      </w:r>
      <w:r w:rsidRPr="00EA5677">
        <w:rPr>
          <w:color w:val="000000"/>
          <w:sz w:val="23"/>
          <w:szCs w:val="23"/>
        </w:rPr>
        <w:t xml:space="preserve"> are eligible if the Recipient complies with the following guidelines. </w:t>
      </w:r>
    </w:p>
    <w:p w14:paraId="55BB087E" w14:textId="77777777" w:rsidR="001A7E08" w:rsidRPr="00EA5677" w:rsidRDefault="001A7E08" w:rsidP="00875EA4">
      <w:pPr>
        <w:autoSpaceDE w:val="0"/>
        <w:autoSpaceDN w:val="0"/>
        <w:adjustRightInd w:val="0"/>
        <w:jc w:val="both"/>
        <w:rPr>
          <w:color w:val="000000"/>
          <w:sz w:val="23"/>
          <w:szCs w:val="23"/>
        </w:rPr>
      </w:pPr>
    </w:p>
    <w:p w14:paraId="0341B9CC" w14:textId="77777777" w:rsidR="00875EA4" w:rsidRPr="00EA5677" w:rsidRDefault="00875EA4" w:rsidP="00875EA4">
      <w:pPr>
        <w:autoSpaceDE w:val="0"/>
        <w:autoSpaceDN w:val="0"/>
        <w:adjustRightInd w:val="0"/>
        <w:jc w:val="center"/>
        <w:rPr>
          <w:b/>
          <w:bCs/>
          <w:color w:val="000000"/>
          <w:sz w:val="23"/>
          <w:szCs w:val="23"/>
          <w:u w:val="single"/>
        </w:rPr>
      </w:pPr>
      <w:r w:rsidRPr="00EA5677">
        <w:rPr>
          <w:b/>
          <w:bCs/>
          <w:color w:val="000000"/>
          <w:sz w:val="23"/>
          <w:szCs w:val="23"/>
          <w:u w:val="single"/>
        </w:rPr>
        <w:t xml:space="preserve">Prior Approval </w:t>
      </w:r>
    </w:p>
    <w:p w14:paraId="0B81696E" w14:textId="77777777" w:rsidR="00875EA4" w:rsidRPr="00EA5677" w:rsidRDefault="00875EA4" w:rsidP="00875EA4">
      <w:pPr>
        <w:autoSpaceDE w:val="0"/>
        <w:autoSpaceDN w:val="0"/>
        <w:adjustRightInd w:val="0"/>
        <w:jc w:val="center"/>
        <w:rPr>
          <w:color w:val="000000"/>
          <w:sz w:val="23"/>
          <w:szCs w:val="23"/>
        </w:rPr>
      </w:pPr>
    </w:p>
    <w:p w14:paraId="7EB65BC7" w14:textId="698F4F6F" w:rsidR="00875EA4" w:rsidRPr="00EA5677" w:rsidRDefault="00875EA4" w:rsidP="00875EA4">
      <w:pPr>
        <w:autoSpaceDE w:val="0"/>
        <w:autoSpaceDN w:val="0"/>
        <w:adjustRightInd w:val="0"/>
        <w:jc w:val="both"/>
        <w:rPr>
          <w:color w:val="000000"/>
          <w:sz w:val="23"/>
          <w:szCs w:val="23"/>
          <w:u w:val="single"/>
        </w:rPr>
      </w:pPr>
      <w:r w:rsidRPr="00EA5677">
        <w:rPr>
          <w:color w:val="000000"/>
          <w:sz w:val="23"/>
          <w:szCs w:val="23"/>
        </w:rPr>
        <w:t xml:space="preserve">The Recipient MUST submit a request </w:t>
      </w:r>
      <w:r w:rsidRPr="00EA5677">
        <w:rPr>
          <w:color w:val="000000"/>
          <w:sz w:val="23"/>
          <w:szCs w:val="23"/>
          <w:u w:val="single"/>
        </w:rPr>
        <w:t xml:space="preserve">in writing to the appropriate VDH Project </w:t>
      </w:r>
      <w:r w:rsidR="00782F56">
        <w:rPr>
          <w:color w:val="000000"/>
          <w:sz w:val="23"/>
          <w:szCs w:val="23"/>
          <w:u w:val="single"/>
        </w:rPr>
        <w:t>Manager</w:t>
      </w:r>
      <w:r w:rsidRPr="00EA5677">
        <w:rPr>
          <w:color w:val="000000"/>
          <w:sz w:val="23"/>
          <w:szCs w:val="23"/>
          <w:u w:val="single"/>
        </w:rPr>
        <w:t xml:space="preserve"> with a copy to the Project Officer </w:t>
      </w:r>
      <w:r w:rsidRPr="00EA5677">
        <w:rPr>
          <w:color w:val="000000"/>
          <w:sz w:val="23"/>
          <w:szCs w:val="23"/>
        </w:rPr>
        <w:t xml:space="preserve">and receive VDH approval in writing from the </w:t>
      </w:r>
      <w:r w:rsidR="00084FE0">
        <w:rPr>
          <w:color w:val="000000"/>
          <w:sz w:val="23"/>
          <w:szCs w:val="23"/>
        </w:rPr>
        <w:t xml:space="preserve">FCAP </w:t>
      </w:r>
      <w:r w:rsidRPr="00EA5677">
        <w:rPr>
          <w:color w:val="000000"/>
          <w:sz w:val="23"/>
          <w:szCs w:val="23"/>
        </w:rPr>
        <w:t xml:space="preserve">Division for any </w:t>
      </w:r>
      <w:r w:rsidR="00972812">
        <w:rPr>
          <w:color w:val="000000"/>
          <w:sz w:val="23"/>
          <w:szCs w:val="23"/>
        </w:rPr>
        <w:t xml:space="preserve">administrative resource </w:t>
      </w:r>
      <w:r w:rsidR="00CB552D">
        <w:rPr>
          <w:color w:val="000000"/>
          <w:sz w:val="23"/>
          <w:szCs w:val="23"/>
        </w:rPr>
        <w:t xml:space="preserve">or </w:t>
      </w:r>
      <w:r w:rsidRPr="00EA5677">
        <w:rPr>
          <w:color w:val="000000"/>
          <w:sz w:val="23"/>
          <w:szCs w:val="23"/>
        </w:rPr>
        <w:t xml:space="preserve">material purchases personnel requirements and equipment usage PRIOR to the purchase and/or performance of the work. When requesting prior approval, the following information must be </w:t>
      </w:r>
      <w:r w:rsidRPr="00EA5677">
        <w:rPr>
          <w:color w:val="000000"/>
          <w:sz w:val="23"/>
          <w:szCs w:val="23"/>
          <w:u w:val="single"/>
        </w:rPr>
        <w:t xml:space="preserve">submitted to the VDH Project </w:t>
      </w:r>
      <w:r w:rsidR="00782F56">
        <w:rPr>
          <w:color w:val="000000"/>
          <w:sz w:val="23"/>
          <w:szCs w:val="23"/>
          <w:u w:val="single"/>
        </w:rPr>
        <w:t>Manager</w:t>
      </w:r>
      <w:r w:rsidRPr="00EA5677">
        <w:rPr>
          <w:color w:val="000000"/>
          <w:sz w:val="23"/>
          <w:szCs w:val="23"/>
          <w:u w:val="single"/>
        </w:rPr>
        <w:t xml:space="preserve">: </w:t>
      </w:r>
    </w:p>
    <w:p w14:paraId="34EBE8AE" w14:textId="77777777" w:rsidR="00875EA4" w:rsidRPr="00EA5677" w:rsidRDefault="00875EA4" w:rsidP="00875EA4">
      <w:pPr>
        <w:autoSpaceDE w:val="0"/>
        <w:autoSpaceDN w:val="0"/>
        <w:adjustRightInd w:val="0"/>
        <w:jc w:val="both"/>
        <w:rPr>
          <w:color w:val="000000"/>
          <w:sz w:val="23"/>
          <w:szCs w:val="23"/>
        </w:rPr>
      </w:pPr>
    </w:p>
    <w:p w14:paraId="594A2E74" w14:textId="77777777" w:rsidR="00875EA4" w:rsidRPr="00EA5677" w:rsidRDefault="00875EA4" w:rsidP="00875EA4">
      <w:pPr>
        <w:numPr>
          <w:ilvl w:val="0"/>
          <w:numId w:val="6"/>
        </w:numPr>
        <w:autoSpaceDE w:val="0"/>
        <w:autoSpaceDN w:val="0"/>
        <w:adjustRightInd w:val="0"/>
        <w:jc w:val="both"/>
        <w:rPr>
          <w:color w:val="000000"/>
          <w:sz w:val="23"/>
          <w:szCs w:val="23"/>
        </w:rPr>
      </w:pPr>
      <w:r w:rsidRPr="00EA5677">
        <w:rPr>
          <w:color w:val="000000"/>
          <w:sz w:val="23"/>
          <w:szCs w:val="23"/>
        </w:rPr>
        <w:t xml:space="preserve">Specific information clearly describing the nature and scope of the proposed work. </w:t>
      </w:r>
    </w:p>
    <w:p w14:paraId="0DE510C7" w14:textId="77777777" w:rsidR="00875EA4" w:rsidRPr="00EA5677" w:rsidRDefault="00875EA4" w:rsidP="00875EA4">
      <w:pPr>
        <w:autoSpaceDE w:val="0"/>
        <w:autoSpaceDN w:val="0"/>
        <w:adjustRightInd w:val="0"/>
        <w:ind w:left="1440" w:hanging="720"/>
        <w:jc w:val="both"/>
        <w:rPr>
          <w:color w:val="000000"/>
          <w:sz w:val="23"/>
          <w:szCs w:val="23"/>
        </w:rPr>
      </w:pPr>
    </w:p>
    <w:p w14:paraId="27C166B4" w14:textId="39E745A4" w:rsidR="00875EA4" w:rsidRPr="00EA5677" w:rsidRDefault="00875EA4" w:rsidP="00875EA4">
      <w:pPr>
        <w:numPr>
          <w:ilvl w:val="0"/>
          <w:numId w:val="6"/>
        </w:numPr>
        <w:autoSpaceDE w:val="0"/>
        <w:autoSpaceDN w:val="0"/>
        <w:adjustRightInd w:val="0"/>
        <w:jc w:val="both"/>
        <w:rPr>
          <w:color w:val="000000"/>
          <w:sz w:val="23"/>
          <w:szCs w:val="23"/>
        </w:rPr>
      </w:pPr>
      <w:r w:rsidRPr="00EA5677">
        <w:rPr>
          <w:color w:val="000000"/>
          <w:sz w:val="23"/>
          <w:szCs w:val="23"/>
        </w:rPr>
        <w:t xml:space="preserve">Discussion of the reason for using force account in lieu of competitive bidding, including information comparing force account costs versus costs reasonably expected for the same work under competitive procurement methods. </w:t>
      </w:r>
      <w:r w:rsidRPr="00EA5677">
        <w:rPr>
          <w:color w:val="000000"/>
          <w:sz w:val="23"/>
          <w:szCs w:val="23"/>
          <w:u w:val="single"/>
        </w:rPr>
        <w:t>Include a detailed budget for the proposed force account work.</w:t>
      </w:r>
      <w:r w:rsidR="00600B1C">
        <w:rPr>
          <w:color w:val="000000"/>
          <w:sz w:val="23"/>
          <w:szCs w:val="23"/>
          <w:u w:val="single"/>
        </w:rPr>
        <w:t xml:space="preserve"> A 10% contingency is recommended.</w:t>
      </w:r>
      <w:r w:rsidRPr="00EA5677">
        <w:rPr>
          <w:color w:val="000000"/>
          <w:sz w:val="23"/>
          <w:szCs w:val="23"/>
        </w:rPr>
        <w:t xml:space="preserve"> </w:t>
      </w:r>
    </w:p>
    <w:p w14:paraId="418DDB03" w14:textId="77777777" w:rsidR="00875EA4" w:rsidRPr="00EA5677" w:rsidRDefault="00875EA4" w:rsidP="00875EA4">
      <w:pPr>
        <w:autoSpaceDE w:val="0"/>
        <w:autoSpaceDN w:val="0"/>
        <w:adjustRightInd w:val="0"/>
        <w:ind w:left="1440" w:hanging="720"/>
        <w:jc w:val="both"/>
        <w:rPr>
          <w:color w:val="000000"/>
          <w:sz w:val="23"/>
          <w:szCs w:val="23"/>
        </w:rPr>
      </w:pPr>
    </w:p>
    <w:p w14:paraId="7A17D0D6" w14:textId="3704AE0D" w:rsidR="00875EA4" w:rsidRPr="00EA5677" w:rsidRDefault="00875EA4" w:rsidP="00875EA4">
      <w:pPr>
        <w:numPr>
          <w:ilvl w:val="0"/>
          <w:numId w:val="6"/>
        </w:numPr>
        <w:autoSpaceDE w:val="0"/>
        <w:autoSpaceDN w:val="0"/>
        <w:adjustRightInd w:val="0"/>
        <w:jc w:val="both"/>
        <w:rPr>
          <w:color w:val="000000"/>
          <w:sz w:val="23"/>
          <w:szCs w:val="23"/>
        </w:rPr>
      </w:pPr>
      <w:r w:rsidRPr="00EA5677">
        <w:rPr>
          <w:color w:val="000000"/>
          <w:sz w:val="23"/>
          <w:szCs w:val="23"/>
        </w:rPr>
        <w:t>Documentation verifying that existing employees</w:t>
      </w:r>
      <w:r w:rsidR="007C6E2B">
        <w:rPr>
          <w:color w:val="000000"/>
          <w:sz w:val="23"/>
          <w:szCs w:val="23"/>
        </w:rPr>
        <w:t>, materials, administrative resources,</w:t>
      </w:r>
      <w:r w:rsidRPr="00EA5677">
        <w:rPr>
          <w:color w:val="000000"/>
          <w:sz w:val="23"/>
          <w:szCs w:val="23"/>
        </w:rPr>
        <w:t xml:space="preserve"> and/or equipment are of sufficient number and qualification to perform the proposed work and to perform this work in a timely fashion (</w:t>
      </w:r>
      <w:proofErr w:type="gramStart"/>
      <w:r w:rsidRPr="00EA5677">
        <w:rPr>
          <w:color w:val="000000"/>
          <w:sz w:val="23"/>
          <w:szCs w:val="23"/>
        </w:rPr>
        <w:t>i.e.</w:t>
      </w:r>
      <w:proofErr w:type="gramEnd"/>
      <w:r w:rsidRPr="00EA5677">
        <w:rPr>
          <w:color w:val="000000"/>
          <w:sz w:val="23"/>
          <w:szCs w:val="23"/>
        </w:rPr>
        <w:t xml:space="preserve"> details of similar work previously performed, special skills of employees, etc.) and/or documentation of need for additional </w:t>
      </w:r>
      <w:r w:rsidR="009D1401">
        <w:rPr>
          <w:color w:val="000000"/>
          <w:sz w:val="23"/>
          <w:szCs w:val="23"/>
        </w:rPr>
        <w:t>administrative resources</w:t>
      </w:r>
      <w:r w:rsidR="007C6E2B">
        <w:rPr>
          <w:color w:val="000000"/>
          <w:sz w:val="23"/>
          <w:szCs w:val="23"/>
        </w:rPr>
        <w:t xml:space="preserve">, materials, </w:t>
      </w:r>
      <w:r w:rsidRPr="00EA5677">
        <w:rPr>
          <w:color w:val="000000"/>
          <w:sz w:val="23"/>
          <w:szCs w:val="23"/>
        </w:rPr>
        <w:t>equipment</w:t>
      </w:r>
      <w:r w:rsidR="007C6E2B">
        <w:rPr>
          <w:color w:val="000000"/>
          <w:sz w:val="23"/>
          <w:szCs w:val="23"/>
        </w:rPr>
        <w:t xml:space="preserve"> or </w:t>
      </w:r>
      <w:r w:rsidRPr="00EA5677">
        <w:rPr>
          <w:color w:val="000000"/>
          <w:sz w:val="23"/>
          <w:szCs w:val="23"/>
        </w:rPr>
        <w:t>personnel.</w:t>
      </w:r>
      <w:r w:rsidR="00782F56">
        <w:rPr>
          <w:color w:val="000000"/>
          <w:sz w:val="23"/>
          <w:szCs w:val="23"/>
        </w:rPr>
        <w:t xml:space="preserve">  </w:t>
      </w:r>
      <w:r w:rsidRPr="00EA5677">
        <w:rPr>
          <w:color w:val="000000"/>
          <w:sz w:val="23"/>
          <w:szCs w:val="23"/>
        </w:rPr>
        <w:t xml:space="preserve">Include a schedule for the proposed work. </w:t>
      </w:r>
    </w:p>
    <w:p w14:paraId="7EB39E45" w14:textId="77777777" w:rsidR="00875EA4" w:rsidRPr="00EA5677" w:rsidRDefault="00875EA4" w:rsidP="00875EA4">
      <w:pPr>
        <w:autoSpaceDE w:val="0"/>
        <w:autoSpaceDN w:val="0"/>
        <w:adjustRightInd w:val="0"/>
        <w:jc w:val="both"/>
        <w:rPr>
          <w:color w:val="000000"/>
          <w:sz w:val="23"/>
          <w:szCs w:val="23"/>
        </w:rPr>
      </w:pPr>
    </w:p>
    <w:p w14:paraId="4BCBB913" w14:textId="77777777" w:rsidR="00875EA4" w:rsidRPr="00EA5677" w:rsidRDefault="00875EA4" w:rsidP="00875EA4">
      <w:pPr>
        <w:numPr>
          <w:ilvl w:val="0"/>
          <w:numId w:val="6"/>
        </w:numPr>
        <w:autoSpaceDE w:val="0"/>
        <w:autoSpaceDN w:val="0"/>
        <w:adjustRightInd w:val="0"/>
        <w:jc w:val="both"/>
        <w:rPr>
          <w:color w:val="000000"/>
          <w:sz w:val="23"/>
          <w:szCs w:val="23"/>
        </w:rPr>
      </w:pPr>
      <w:r w:rsidRPr="00EA5677">
        <w:rPr>
          <w:color w:val="000000"/>
          <w:sz w:val="23"/>
          <w:szCs w:val="23"/>
        </w:rPr>
        <w:t>Documentation of approved employee wages and fringe benefits.</w:t>
      </w:r>
    </w:p>
    <w:p w14:paraId="6187D90E" w14:textId="77777777" w:rsidR="00875EA4" w:rsidRPr="00EA5677" w:rsidRDefault="00875EA4" w:rsidP="00875EA4">
      <w:pPr>
        <w:autoSpaceDE w:val="0"/>
        <w:autoSpaceDN w:val="0"/>
        <w:adjustRightInd w:val="0"/>
        <w:jc w:val="both"/>
        <w:rPr>
          <w:color w:val="000000"/>
          <w:sz w:val="23"/>
          <w:szCs w:val="23"/>
        </w:rPr>
      </w:pPr>
    </w:p>
    <w:p w14:paraId="339ECF0B" w14:textId="4995F453" w:rsidR="00875EA4" w:rsidRPr="00EA5677" w:rsidRDefault="00875EA4" w:rsidP="00875EA4">
      <w:pPr>
        <w:numPr>
          <w:ilvl w:val="0"/>
          <w:numId w:val="6"/>
        </w:numPr>
        <w:autoSpaceDE w:val="0"/>
        <w:autoSpaceDN w:val="0"/>
        <w:adjustRightInd w:val="0"/>
        <w:jc w:val="both"/>
        <w:rPr>
          <w:color w:val="000000"/>
          <w:sz w:val="23"/>
          <w:szCs w:val="23"/>
        </w:rPr>
      </w:pPr>
      <w:r w:rsidRPr="00EA5677">
        <w:rPr>
          <w:color w:val="000000"/>
          <w:sz w:val="23"/>
          <w:szCs w:val="23"/>
        </w:rPr>
        <w:t xml:space="preserve">A list of all current and forthcoming projects the recipient is performing </w:t>
      </w:r>
      <w:r w:rsidR="00F31CD8">
        <w:rPr>
          <w:color w:val="000000"/>
          <w:sz w:val="23"/>
          <w:szCs w:val="23"/>
        </w:rPr>
        <w:t>with its own personnel that will require significant time and effort beyond normal workloads.</w:t>
      </w:r>
      <w:r w:rsidRPr="00EA5677">
        <w:rPr>
          <w:color w:val="000000"/>
          <w:sz w:val="23"/>
          <w:szCs w:val="23"/>
        </w:rPr>
        <w:t xml:space="preserve"> This should include a brief description and estimated start and completion dates.</w:t>
      </w:r>
      <w:r w:rsidR="00866AE5">
        <w:rPr>
          <w:color w:val="000000"/>
          <w:sz w:val="23"/>
          <w:szCs w:val="23"/>
        </w:rPr>
        <w:t xml:space="preserve"> This information should demonstrate that the recipient has the capacity to effectively carry out the project.</w:t>
      </w:r>
    </w:p>
    <w:p w14:paraId="6E79B47B" w14:textId="77777777" w:rsidR="00875EA4" w:rsidRPr="00EA5677" w:rsidRDefault="00875EA4" w:rsidP="00875EA4">
      <w:pPr>
        <w:autoSpaceDE w:val="0"/>
        <w:autoSpaceDN w:val="0"/>
        <w:adjustRightInd w:val="0"/>
        <w:ind w:left="1440" w:hanging="720"/>
        <w:jc w:val="both"/>
        <w:rPr>
          <w:color w:val="000000"/>
          <w:sz w:val="23"/>
          <w:szCs w:val="23"/>
        </w:rPr>
      </w:pPr>
    </w:p>
    <w:p w14:paraId="4E0DCA91" w14:textId="18CAF88F" w:rsidR="00875EA4" w:rsidRPr="00EA5677" w:rsidRDefault="00875EA4" w:rsidP="00875EA4">
      <w:pPr>
        <w:numPr>
          <w:ilvl w:val="0"/>
          <w:numId w:val="6"/>
        </w:numPr>
        <w:autoSpaceDE w:val="0"/>
        <w:autoSpaceDN w:val="0"/>
        <w:adjustRightInd w:val="0"/>
        <w:jc w:val="both"/>
        <w:rPr>
          <w:color w:val="000000"/>
          <w:sz w:val="23"/>
          <w:szCs w:val="23"/>
        </w:rPr>
      </w:pPr>
      <w:r w:rsidRPr="00EA5677">
        <w:rPr>
          <w:color w:val="000000"/>
          <w:sz w:val="23"/>
          <w:szCs w:val="23"/>
        </w:rPr>
        <w:t xml:space="preserve">A list of all materials </w:t>
      </w:r>
      <w:r w:rsidR="007C6E2B">
        <w:rPr>
          <w:color w:val="000000"/>
          <w:sz w:val="23"/>
          <w:szCs w:val="23"/>
        </w:rPr>
        <w:t xml:space="preserve">and/or </w:t>
      </w:r>
      <w:r w:rsidR="00F31CD8">
        <w:rPr>
          <w:color w:val="000000"/>
          <w:sz w:val="23"/>
          <w:szCs w:val="23"/>
        </w:rPr>
        <w:t>administrative resources</w:t>
      </w:r>
      <w:r w:rsidR="00F31CD8" w:rsidRPr="00EA5677">
        <w:rPr>
          <w:color w:val="000000"/>
          <w:sz w:val="23"/>
          <w:szCs w:val="23"/>
        </w:rPr>
        <w:t xml:space="preserve"> </w:t>
      </w:r>
      <w:r w:rsidRPr="00EA5677">
        <w:rPr>
          <w:color w:val="000000"/>
          <w:sz w:val="23"/>
          <w:szCs w:val="23"/>
        </w:rPr>
        <w:t>to be purchased.</w:t>
      </w:r>
    </w:p>
    <w:p w14:paraId="02210E7F" w14:textId="77777777" w:rsidR="00875EA4" w:rsidRPr="00EA5677" w:rsidRDefault="00875EA4" w:rsidP="00875EA4">
      <w:pPr>
        <w:autoSpaceDE w:val="0"/>
        <w:autoSpaceDN w:val="0"/>
        <w:adjustRightInd w:val="0"/>
        <w:ind w:left="1440" w:hanging="660"/>
        <w:jc w:val="both"/>
        <w:rPr>
          <w:color w:val="000000"/>
          <w:sz w:val="23"/>
          <w:szCs w:val="23"/>
        </w:rPr>
      </w:pPr>
    </w:p>
    <w:p w14:paraId="4935CE3E" w14:textId="3DAE48B6" w:rsidR="00875EA4" w:rsidRPr="00EA5677" w:rsidRDefault="00875EA4" w:rsidP="00875EA4">
      <w:pPr>
        <w:numPr>
          <w:ilvl w:val="0"/>
          <w:numId w:val="6"/>
        </w:numPr>
        <w:autoSpaceDE w:val="0"/>
        <w:autoSpaceDN w:val="0"/>
        <w:adjustRightInd w:val="0"/>
        <w:jc w:val="both"/>
        <w:rPr>
          <w:color w:val="000000"/>
          <w:sz w:val="23"/>
          <w:szCs w:val="23"/>
        </w:rPr>
      </w:pPr>
      <w:r w:rsidRPr="00EA5677">
        <w:rPr>
          <w:color w:val="000000"/>
          <w:sz w:val="23"/>
          <w:szCs w:val="23"/>
        </w:rPr>
        <w:lastRenderedPageBreak/>
        <w:t xml:space="preserve">A list of all equipment to be used including the rate to be charged and its correlating Virginia Department of Transportation (VDOT) class code. The rates must not be higher than rates established by </w:t>
      </w:r>
      <w:r w:rsidR="00084FE0">
        <w:rPr>
          <w:color w:val="000000"/>
          <w:sz w:val="23"/>
          <w:szCs w:val="23"/>
        </w:rPr>
        <w:t>FCAP</w:t>
      </w:r>
      <w:r w:rsidR="00FB7365">
        <w:rPr>
          <w:color w:val="000000"/>
          <w:sz w:val="23"/>
          <w:szCs w:val="23"/>
        </w:rPr>
        <w:t xml:space="preserve"> </w:t>
      </w:r>
      <w:r w:rsidR="00110BDD">
        <w:rPr>
          <w:color w:val="000000"/>
          <w:sz w:val="23"/>
          <w:szCs w:val="23"/>
        </w:rPr>
        <w:t>(</w:t>
      </w:r>
      <w:r w:rsidR="00FB7365">
        <w:rPr>
          <w:color w:val="000000"/>
          <w:sz w:val="23"/>
          <w:szCs w:val="23"/>
        </w:rPr>
        <w:t xml:space="preserve">based on </w:t>
      </w:r>
      <w:r w:rsidR="00C24C8C">
        <w:rPr>
          <w:color w:val="000000"/>
          <w:sz w:val="23"/>
          <w:szCs w:val="23"/>
        </w:rPr>
        <w:t xml:space="preserve">current </w:t>
      </w:r>
      <w:r w:rsidR="00FB7365">
        <w:rPr>
          <w:color w:val="000000"/>
          <w:sz w:val="23"/>
          <w:szCs w:val="23"/>
        </w:rPr>
        <w:t>VDOT  rental rates adjusted by the Army Corps of Engineers Civil Works Construction Cost Index System</w:t>
      </w:r>
      <w:r w:rsidR="00110BDD">
        <w:rPr>
          <w:color w:val="000000"/>
          <w:sz w:val="23"/>
          <w:szCs w:val="23"/>
        </w:rPr>
        <w:t>)</w:t>
      </w:r>
      <w:r w:rsidRPr="00EA5677">
        <w:rPr>
          <w:color w:val="000000"/>
          <w:sz w:val="23"/>
          <w:szCs w:val="23"/>
        </w:rPr>
        <w:t>.</w:t>
      </w:r>
    </w:p>
    <w:p w14:paraId="3035EB88" w14:textId="77777777" w:rsidR="00875EA4" w:rsidRPr="00EA5677" w:rsidRDefault="00875EA4" w:rsidP="00875EA4">
      <w:pPr>
        <w:autoSpaceDE w:val="0"/>
        <w:autoSpaceDN w:val="0"/>
        <w:adjustRightInd w:val="0"/>
        <w:ind w:left="1440" w:hanging="720"/>
        <w:jc w:val="both"/>
        <w:rPr>
          <w:color w:val="000000"/>
          <w:sz w:val="23"/>
          <w:szCs w:val="23"/>
        </w:rPr>
      </w:pPr>
    </w:p>
    <w:p w14:paraId="1F998412" w14:textId="3D747E27" w:rsidR="00875EA4" w:rsidRPr="00EA5677" w:rsidRDefault="00F31CD8" w:rsidP="00875EA4">
      <w:pPr>
        <w:numPr>
          <w:ilvl w:val="0"/>
          <w:numId w:val="6"/>
        </w:numPr>
        <w:autoSpaceDE w:val="0"/>
        <w:autoSpaceDN w:val="0"/>
        <w:adjustRightInd w:val="0"/>
        <w:jc w:val="both"/>
        <w:rPr>
          <w:color w:val="000000"/>
          <w:sz w:val="23"/>
          <w:szCs w:val="23"/>
        </w:rPr>
      </w:pPr>
      <w:r>
        <w:rPr>
          <w:color w:val="000000"/>
          <w:sz w:val="23"/>
          <w:szCs w:val="23"/>
        </w:rPr>
        <w:t>I</w:t>
      </w:r>
      <w:r w:rsidR="00875EA4" w:rsidRPr="00EA5677">
        <w:rPr>
          <w:color w:val="000000"/>
          <w:sz w:val="23"/>
          <w:szCs w:val="23"/>
        </w:rPr>
        <w:t xml:space="preserve">dentify the measures </w:t>
      </w:r>
      <w:r>
        <w:rPr>
          <w:color w:val="000000"/>
          <w:sz w:val="23"/>
          <w:szCs w:val="23"/>
        </w:rPr>
        <w:t xml:space="preserve">that will be taken </w:t>
      </w:r>
      <w:r w:rsidR="00875EA4" w:rsidRPr="00EA5677">
        <w:rPr>
          <w:color w:val="000000"/>
          <w:sz w:val="23"/>
          <w:szCs w:val="23"/>
        </w:rPr>
        <w:t xml:space="preserve">to assure </w:t>
      </w:r>
      <w:r>
        <w:rPr>
          <w:color w:val="000000"/>
          <w:sz w:val="23"/>
          <w:szCs w:val="23"/>
        </w:rPr>
        <w:t>an accurate inventory is obtained</w:t>
      </w:r>
      <w:r w:rsidR="00875EA4" w:rsidRPr="00EA5677">
        <w:rPr>
          <w:color w:val="000000"/>
          <w:sz w:val="23"/>
          <w:szCs w:val="23"/>
        </w:rPr>
        <w:t xml:space="preserve">. </w:t>
      </w:r>
    </w:p>
    <w:p w14:paraId="5F6C5AD6" w14:textId="77777777" w:rsidR="00875EA4" w:rsidRPr="00EA5677" w:rsidRDefault="00875EA4" w:rsidP="00875EA4">
      <w:pPr>
        <w:autoSpaceDE w:val="0"/>
        <w:autoSpaceDN w:val="0"/>
        <w:adjustRightInd w:val="0"/>
        <w:jc w:val="both"/>
        <w:rPr>
          <w:color w:val="000000"/>
          <w:sz w:val="23"/>
          <w:szCs w:val="23"/>
        </w:rPr>
      </w:pPr>
    </w:p>
    <w:p w14:paraId="5AE5BBB3" w14:textId="57F25F51" w:rsidR="00875EA4" w:rsidRPr="0074233E" w:rsidRDefault="00875EA4" w:rsidP="00875EA4">
      <w:pPr>
        <w:numPr>
          <w:ilvl w:val="0"/>
          <w:numId w:val="6"/>
        </w:numPr>
        <w:autoSpaceDE w:val="0"/>
        <w:autoSpaceDN w:val="0"/>
        <w:adjustRightInd w:val="0"/>
        <w:jc w:val="both"/>
        <w:rPr>
          <w:sz w:val="23"/>
          <w:szCs w:val="23"/>
        </w:rPr>
      </w:pPr>
      <w:r w:rsidRPr="00EA5677">
        <w:rPr>
          <w:color w:val="000000"/>
          <w:sz w:val="23"/>
          <w:szCs w:val="23"/>
        </w:rPr>
        <w:t>Documentation of adequate insurance including fire and extended coverage, workm</w:t>
      </w:r>
      <w:r w:rsidR="00084FE0">
        <w:rPr>
          <w:color w:val="000000"/>
          <w:sz w:val="23"/>
          <w:szCs w:val="23"/>
        </w:rPr>
        <w:t>a</w:t>
      </w:r>
      <w:r w:rsidRPr="00EA5677">
        <w:rPr>
          <w:color w:val="000000"/>
          <w:sz w:val="23"/>
          <w:szCs w:val="23"/>
        </w:rPr>
        <w:t xml:space="preserve">n’s compensation, public </w:t>
      </w:r>
      <w:proofErr w:type="gramStart"/>
      <w:r w:rsidRPr="00EA5677">
        <w:rPr>
          <w:color w:val="000000"/>
          <w:sz w:val="23"/>
          <w:szCs w:val="23"/>
        </w:rPr>
        <w:t>liability</w:t>
      </w:r>
      <w:proofErr w:type="gramEnd"/>
      <w:r w:rsidRPr="00EA5677">
        <w:rPr>
          <w:color w:val="000000"/>
          <w:sz w:val="23"/>
          <w:szCs w:val="23"/>
        </w:rPr>
        <w:t xml:space="preserve"> and property damage, and “all risk” in accordance with local and/or State Law. </w:t>
      </w:r>
    </w:p>
    <w:p w14:paraId="3A5EBAD0" w14:textId="77777777" w:rsidR="00515873" w:rsidRPr="0074233E" w:rsidRDefault="00515873" w:rsidP="0074233E">
      <w:pPr>
        <w:autoSpaceDE w:val="0"/>
        <w:autoSpaceDN w:val="0"/>
        <w:adjustRightInd w:val="0"/>
        <w:jc w:val="both"/>
        <w:rPr>
          <w:sz w:val="23"/>
          <w:szCs w:val="23"/>
        </w:rPr>
      </w:pPr>
    </w:p>
    <w:p w14:paraId="5F318FE8" w14:textId="77777777" w:rsidR="00790B72" w:rsidRPr="004A019C" w:rsidRDefault="00BE4B7A" w:rsidP="004A019C">
      <w:pPr>
        <w:numPr>
          <w:ilvl w:val="0"/>
          <w:numId w:val="6"/>
        </w:numPr>
        <w:autoSpaceDE w:val="0"/>
        <w:autoSpaceDN w:val="0"/>
        <w:adjustRightInd w:val="0"/>
        <w:jc w:val="both"/>
        <w:rPr>
          <w:color w:val="000000"/>
          <w:sz w:val="23"/>
          <w:szCs w:val="23"/>
        </w:rPr>
      </w:pPr>
      <w:r w:rsidRPr="004A019C">
        <w:rPr>
          <w:color w:val="000000"/>
          <w:sz w:val="23"/>
          <w:szCs w:val="23"/>
        </w:rPr>
        <w:t xml:space="preserve">Administrative approval of a sample request for reimbursement to include documentation </w:t>
      </w:r>
      <w:r w:rsidR="00DA4D5E" w:rsidRPr="002B6708">
        <w:rPr>
          <w:color w:val="000000"/>
          <w:sz w:val="23"/>
          <w:szCs w:val="23"/>
        </w:rPr>
        <w:t>appropriate for</w:t>
      </w:r>
      <w:r w:rsidRPr="004A019C">
        <w:rPr>
          <w:color w:val="000000"/>
          <w:sz w:val="23"/>
          <w:szCs w:val="23"/>
        </w:rPr>
        <w:t xml:space="preserve"> force account projects.  Recently submitted satisfactory force account reimbursements may satisfy this requirement.</w:t>
      </w:r>
      <w:r w:rsidR="00790B72" w:rsidRPr="004A019C">
        <w:rPr>
          <w:color w:val="000000"/>
          <w:sz w:val="23"/>
          <w:szCs w:val="23"/>
        </w:rPr>
        <w:t xml:space="preserve">  An example of a properly completed VDH Force Account Time Sheet is attached.  Active worksheets and sample disbursement packages will be provided upon request.</w:t>
      </w:r>
    </w:p>
    <w:p w14:paraId="0B6AA907" w14:textId="77777777" w:rsidR="00143B98" w:rsidRPr="004A019C" w:rsidRDefault="00143B98" w:rsidP="004A019C">
      <w:pPr>
        <w:autoSpaceDE w:val="0"/>
        <w:autoSpaceDN w:val="0"/>
        <w:adjustRightInd w:val="0"/>
        <w:ind w:left="1080"/>
        <w:jc w:val="both"/>
        <w:rPr>
          <w:color w:val="000000"/>
          <w:sz w:val="23"/>
          <w:szCs w:val="23"/>
        </w:rPr>
      </w:pPr>
    </w:p>
    <w:p w14:paraId="15E31AAE" w14:textId="77777777" w:rsidR="00875EA4" w:rsidRPr="00EA5677" w:rsidRDefault="00875EA4" w:rsidP="00875EA4">
      <w:pPr>
        <w:autoSpaceDE w:val="0"/>
        <w:autoSpaceDN w:val="0"/>
        <w:adjustRightInd w:val="0"/>
        <w:jc w:val="both"/>
        <w:rPr>
          <w:b/>
          <w:bCs/>
          <w:sz w:val="23"/>
          <w:szCs w:val="23"/>
          <w:u w:val="single"/>
        </w:rPr>
      </w:pPr>
    </w:p>
    <w:p w14:paraId="44835456" w14:textId="74114CA3" w:rsidR="00875EA4" w:rsidRPr="00EA5677" w:rsidRDefault="00466FB8" w:rsidP="00875EA4">
      <w:pPr>
        <w:autoSpaceDE w:val="0"/>
        <w:autoSpaceDN w:val="0"/>
        <w:adjustRightInd w:val="0"/>
        <w:ind w:left="720"/>
        <w:jc w:val="center"/>
        <w:rPr>
          <w:b/>
          <w:bCs/>
          <w:sz w:val="23"/>
          <w:szCs w:val="23"/>
          <w:u w:val="single"/>
        </w:rPr>
      </w:pPr>
      <w:r>
        <w:rPr>
          <w:b/>
          <w:bCs/>
          <w:sz w:val="23"/>
          <w:szCs w:val="23"/>
          <w:u w:val="single"/>
        </w:rPr>
        <w:t>Administrative Resources</w:t>
      </w:r>
      <w:r w:rsidR="007C6E2B">
        <w:rPr>
          <w:b/>
          <w:bCs/>
          <w:sz w:val="23"/>
          <w:szCs w:val="23"/>
          <w:u w:val="single"/>
        </w:rPr>
        <w:t xml:space="preserve"> and </w:t>
      </w:r>
      <w:r w:rsidR="00875EA4" w:rsidRPr="00EA5677">
        <w:rPr>
          <w:b/>
          <w:bCs/>
          <w:sz w:val="23"/>
          <w:szCs w:val="23"/>
          <w:u w:val="single"/>
        </w:rPr>
        <w:t>Materials Purchased</w:t>
      </w:r>
    </w:p>
    <w:p w14:paraId="7D4739E2" w14:textId="77777777" w:rsidR="00875EA4" w:rsidRPr="00EA5677" w:rsidRDefault="00875EA4" w:rsidP="00875EA4">
      <w:pPr>
        <w:autoSpaceDE w:val="0"/>
        <w:autoSpaceDN w:val="0"/>
        <w:adjustRightInd w:val="0"/>
        <w:ind w:left="720"/>
        <w:jc w:val="center"/>
        <w:rPr>
          <w:sz w:val="23"/>
          <w:szCs w:val="23"/>
        </w:rPr>
      </w:pPr>
    </w:p>
    <w:p w14:paraId="3084A0B8" w14:textId="37446700" w:rsidR="00FB7365" w:rsidRPr="00EA5677" w:rsidRDefault="00875EA4" w:rsidP="00875EA4">
      <w:pPr>
        <w:autoSpaceDE w:val="0"/>
        <w:autoSpaceDN w:val="0"/>
        <w:adjustRightInd w:val="0"/>
        <w:jc w:val="both"/>
        <w:rPr>
          <w:sz w:val="23"/>
          <w:szCs w:val="23"/>
        </w:rPr>
      </w:pPr>
      <w:r w:rsidRPr="00EA5677">
        <w:rPr>
          <w:sz w:val="23"/>
          <w:szCs w:val="23"/>
        </w:rPr>
        <w:t xml:space="preserve">Only materials </w:t>
      </w:r>
      <w:r w:rsidR="007C6E2B">
        <w:rPr>
          <w:sz w:val="23"/>
          <w:szCs w:val="23"/>
        </w:rPr>
        <w:t xml:space="preserve">and/or </w:t>
      </w:r>
      <w:r w:rsidR="00466FB8">
        <w:rPr>
          <w:sz w:val="23"/>
          <w:szCs w:val="23"/>
        </w:rPr>
        <w:t>administrative resources dedicated to</w:t>
      </w:r>
      <w:r w:rsidRPr="00EA5677">
        <w:rPr>
          <w:sz w:val="23"/>
          <w:szCs w:val="23"/>
        </w:rPr>
        <w:t xml:space="preserve"> the  project may be eligible for reimbursement.  </w:t>
      </w:r>
      <w:r w:rsidR="00AA2DD5">
        <w:rPr>
          <w:sz w:val="23"/>
          <w:szCs w:val="23"/>
        </w:rPr>
        <w:t xml:space="preserve">Materials </w:t>
      </w:r>
      <w:r w:rsidR="007C6E2B">
        <w:rPr>
          <w:sz w:val="23"/>
          <w:szCs w:val="23"/>
        </w:rPr>
        <w:t>and a</w:t>
      </w:r>
      <w:r w:rsidR="00466FB8">
        <w:rPr>
          <w:sz w:val="23"/>
          <w:szCs w:val="23"/>
        </w:rPr>
        <w:t xml:space="preserve">dministrative resources would include </w:t>
      </w:r>
      <w:r w:rsidR="007C6E2B">
        <w:rPr>
          <w:sz w:val="23"/>
          <w:szCs w:val="23"/>
        </w:rPr>
        <w:t>sample kits for lead testing,</w:t>
      </w:r>
      <w:r w:rsidR="00466FB8">
        <w:rPr>
          <w:sz w:val="23"/>
          <w:szCs w:val="23"/>
        </w:rPr>
        <w:t xml:space="preserve"> an</w:t>
      </w:r>
      <w:r w:rsidR="007C6E2B">
        <w:rPr>
          <w:sz w:val="23"/>
          <w:szCs w:val="23"/>
        </w:rPr>
        <w:t>d</w:t>
      </w:r>
      <w:r w:rsidR="00466FB8">
        <w:rPr>
          <w:sz w:val="23"/>
          <w:szCs w:val="23"/>
        </w:rPr>
        <w:t xml:space="preserve"> other purposes related to obtaining an accurate inventory</w:t>
      </w:r>
      <w:r w:rsidR="004208F8">
        <w:rPr>
          <w:sz w:val="23"/>
          <w:szCs w:val="23"/>
        </w:rPr>
        <w:t xml:space="preserve"> (software purchased specifically for conducting the inventory or modeling can be considered on a case-by-case basis)</w:t>
      </w:r>
      <w:r w:rsidR="00466FB8">
        <w:rPr>
          <w:sz w:val="23"/>
          <w:szCs w:val="23"/>
        </w:rPr>
        <w:t xml:space="preserve">. </w:t>
      </w:r>
      <w:r w:rsidR="00AA2DD5">
        <w:rPr>
          <w:sz w:val="23"/>
          <w:szCs w:val="23"/>
        </w:rPr>
        <w:t xml:space="preserve">  </w:t>
      </w:r>
      <w:r w:rsidRPr="00EA5677">
        <w:rPr>
          <w:sz w:val="23"/>
          <w:szCs w:val="23"/>
        </w:rPr>
        <w:t xml:space="preserve">All materials </w:t>
      </w:r>
      <w:r w:rsidR="007C6E2B">
        <w:rPr>
          <w:sz w:val="23"/>
          <w:szCs w:val="23"/>
        </w:rPr>
        <w:t xml:space="preserve">and/or </w:t>
      </w:r>
      <w:r w:rsidR="00466FB8">
        <w:rPr>
          <w:sz w:val="23"/>
          <w:szCs w:val="23"/>
        </w:rPr>
        <w:t>administrative resources</w:t>
      </w:r>
      <w:r w:rsidR="00466FB8" w:rsidRPr="00EA5677">
        <w:rPr>
          <w:sz w:val="23"/>
          <w:szCs w:val="23"/>
        </w:rPr>
        <w:t xml:space="preserve"> </w:t>
      </w:r>
      <w:r w:rsidRPr="00EA5677">
        <w:rPr>
          <w:sz w:val="23"/>
          <w:szCs w:val="23"/>
        </w:rPr>
        <w:t>must be procured in accordance with the Virginia Public Procurement Act. Adequate documentation to establish compliance with procurement regulations, and MBE/WBE good faith efforts where applicable will be required prior to reimbursement.</w:t>
      </w:r>
      <w:r w:rsidR="00782F56">
        <w:rPr>
          <w:sz w:val="23"/>
          <w:szCs w:val="23"/>
        </w:rPr>
        <w:t xml:space="preserve">  </w:t>
      </w:r>
      <w:r w:rsidRPr="00EA5677">
        <w:rPr>
          <w:sz w:val="23"/>
          <w:szCs w:val="23"/>
        </w:rPr>
        <w:t xml:space="preserve">See PG #4 for additional procurement and MBE/WBE utilization guidelines. In certain instances, VDH may require submission and approval of specifications relative to material </w:t>
      </w:r>
      <w:r w:rsidR="007C6E2B">
        <w:rPr>
          <w:sz w:val="23"/>
          <w:szCs w:val="23"/>
        </w:rPr>
        <w:t xml:space="preserve">and/or </w:t>
      </w:r>
      <w:r w:rsidR="00466FB8">
        <w:rPr>
          <w:sz w:val="23"/>
          <w:szCs w:val="23"/>
        </w:rPr>
        <w:t xml:space="preserve">administrative resource </w:t>
      </w:r>
      <w:r w:rsidRPr="00EA5677">
        <w:rPr>
          <w:sz w:val="23"/>
          <w:szCs w:val="23"/>
        </w:rPr>
        <w:t xml:space="preserve">purchases. Necessity for submission of specifications will be decided on a case-by-case basis.  </w:t>
      </w:r>
      <w:r w:rsidR="00466FB8">
        <w:rPr>
          <w:sz w:val="23"/>
          <w:szCs w:val="23"/>
        </w:rPr>
        <w:t>I</w:t>
      </w:r>
      <w:r w:rsidRPr="00EA5677">
        <w:rPr>
          <w:sz w:val="23"/>
          <w:szCs w:val="23"/>
        </w:rPr>
        <w:t xml:space="preserve">nvoices with substantiating documentation must be submitted for </w:t>
      </w:r>
      <w:r w:rsidR="00466FB8">
        <w:rPr>
          <w:sz w:val="23"/>
          <w:szCs w:val="23"/>
        </w:rPr>
        <w:t>administrative resources</w:t>
      </w:r>
      <w:r w:rsidR="00466FB8" w:rsidRPr="00EA5677" w:rsidDel="00466FB8">
        <w:rPr>
          <w:sz w:val="23"/>
          <w:szCs w:val="23"/>
        </w:rPr>
        <w:t xml:space="preserve"> </w:t>
      </w:r>
      <w:r w:rsidR="007C6E2B">
        <w:rPr>
          <w:sz w:val="23"/>
          <w:szCs w:val="23"/>
        </w:rPr>
        <w:t xml:space="preserve">and/or </w:t>
      </w:r>
      <w:r w:rsidRPr="00EA5677">
        <w:rPr>
          <w:sz w:val="23"/>
          <w:szCs w:val="23"/>
        </w:rPr>
        <w:t>material purchase</w:t>
      </w:r>
      <w:r w:rsidR="007C6E2B">
        <w:rPr>
          <w:sz w:val="23"/>
          <w:szCs w:val="23"/>
        </w:rPr>
        <w:t>s</w:t>
      </w:r>
      <w:r w:rsidRPr="00EA5677">
        <w:rPr>
          <w:sz w:val="23"/>
          <w:szCs w:val="23"/>
        </w:rPr>
        <w:t xml:space="preserve"> reimbursement.  </w:t>
      </w:r>
    </w:p>
    <w:p w14:paraId="6B167202" w14:textId="77777777" w:rsidR="00BD2B7C" w:rsidRPr="00EA5677" w:rsidRDefault="00BD2B7C" w:rsidP="00875EA4">
      <w:pPr>
        <w:autoSpaceDE w:val="0"/>
        <w:autoSpaceDN w:val="0"/>
        <w:adjustRightInd w:val="0"/>
        <w:jc w:val="both"/>
        <w:rPr>
          <w:sz w:val="23"/>
          <w:szCs w:val="23"/>
        </w:rPr>
      </w:pPr>
    </w:p>
    <w:p w14:paraId="57209549" w14:textId="6E46C967" w:rsidR="00BD2B7C" w:rsidRPr="00EA5677" w:rsidRDefault="00BD2B7C" w:rsidP="00875EA4">
      <w:pPr>
        <w:autoSpaceDE w:val="0"/>
        <w:autoSpaceDN w:val="0"/>
        <w:adjustRightInd w:val="0"/>
        <w:jc w:val="both"/>
        <w:rPr>
          <w:sz w:val="23"/>
          <w:szCs w:val="23"/>
        </w:rPr>
      </w:pPr>
      <w:r w:rsidRPr="00EA5677">
        <w:rPr>
          <w:sz w:val="23"/>
          <w:szCs w:val="23"/>
        </w:rPr>
        <w:t xml:space="preserve">To be considered for reimbursement all cost items must be eligible under program guidelines, </w:t>
      </w:r>
      <w:r w:rsidR="00466FB8">
        <w:rPr>
          <w:sz w:val="23"/>
          <w:szCs w:val="23"/>
        </w:rPr>
        <w:t>dedicated</w:t>
      </w:r>
      <w:r w:rsidR="00466FB8" w:rsidRPr="00EA5677">
        <w:rPr>
          <w:sz w:val="23"/>
          <w:szCs w:val="23"/>
        </w:rPr>
        <w:t xml:space="preserve"> </w:t>
      </w:r>
      <w:r w:rsidRPr="00EA5677">
        <w:rPr>
          <w:sz w:val="23"/>
          <w:szCs w:val="23"/>
        </w:rPr>
        <w:t xml:space="preserve">to the project, and necessary for the </w:t>
      </w:r>
      <w:r w:rsidR="001C267C">
        <w:rPr>
          <w:sz w:val="23"/>
          <w:szCs w:val="23"/>
        </w:rPr>
        <w:t>LSL Inventory project</w:t>
      </w:r>
      <w:r w:rsidRPr="00EA5677">
        <w:rPr>
          <w:sz w:val="23"/>
          <w:szCs w:val="23"/>
        </w:rPr>
        <w:t xml:space="preserve">. </w:t>
      </w:r>
    </w:p>
    <w:p w14:paraId="180BF45A" w14:textId="77777777" w:rsidR="00875EA4" w:rsidRPr="00EA5677" w:rsidRDefault="00875EA4" w:rsidP="00875EA4">
      <w:pPr>
        <w:autoSpaceDE w:val="0"/>
        <w:autoSpaceDN w:val="0"/>
        <w:adjustRightInd w:val="0"/>
        <w:jc w:val="both"/>
        <w:rPr>
          <w:sz w:val="23"/>
          <w:szCs w:val="23"/>
        </w:rPr>
      </w:pPr>
    </w:p>
    <w:p w14:paraId="1DA9EA94" w14:textId="78E3AC6C" w:rsidR="00875EA4" w:rsidRPr="00EA5677" w:rsidRDefault="00875EA4" w:rsidP="00875EA4">
      <w:pPr>
        <w:autoSpaceDE w:val="0"/>
        <w:autoSpaceDN w:val="0"/>
        <w:adjustRightInd w:val="0"/>
        <w:ind w:left="540" w:right="540"/>
        <w:jc w:val="both"/>
        <w:rPr>
          <w:sz w:val="23"/>
          <w:szCs w:val="23"/>
        </w:rPr>
      </w:pPr>
      <w:r w:rsidRPr="00EA5677">
        <w:rPr>
          <w:sz w:val="23"/>
          <w:szCs w:val="23"/>
          <w:u w:val="single"/>
        </w:rPr>
        <w:t>Examples of eligible expenses</w:t>
      </w:r>
      <w:r w:rsidRPr="00EA5677">
        <w:rPr>
          <w:sz w:val="23"/>
          <w:szCs w:val="23"/>
        </w:rPr>
        <w:t xml:space="preserve">:  </w:t>
      </w:r>
      <w:r w:rsidR="004208F8">
        <w:rPr>
          <w:sz w:val="23"/>
          <w:szCs w:val="23"/>
        </w:rPr>
        <w:t>S</w:t>
      </w:r>
      <w:r w:rsidR="00DA3F98">
        <w:rPr>
          <w:sz w:val="23"/>
          <w:szCs w:val="23"/>
        </w:rPr>
        <w:t>ampling kits for lead testing</w:t>
      </w:r>
      <w:r w:rsidR="00866AE5">
        <w:rPr>
          <w:sz w:val="23"/>
          <w:szCs w:val="23"/>
        </w:rPr>
        <w:t>;</w:t>
      </w:r>
      <w:r w:rsidR="00DA3F98">
        <w:rPr>
          <w:sz w:val="23"/>
          <w:szCs w:val="23"/>
        </w:rPr>
        <w:t xml:space="preserve"> </w:t>
      </w:r>
      <w:r w:rsidR="00600B1C">
        <w:rPr>
          <w:sz w:val="23"/>
          <w:szCs w:val="23"/>
        </w:rPr>
        <w:t xml:space="preserve">Personal Protective Equipment (PPE) for lead exposure; </w:t>
      </w:r>
      <w:r w:rsidR="00C24C8C">
        <w:rPr>
          <w:sz w:val="23"/>
          <w:szCs w:val="23"/>
        </w:rPr>
        <w:t>printed programs to market the program to customers</w:t>
      </w:r>
      <w:r w:rsidR="00866AE5">
        <w:rPr>
          <w:sz w:val="23"/>
          <w:szCs w:val="23"/>
        </w:rPr>
        <w:t>;</w:t>
      </w:r>
      <w:r w:rsidR="00C24C8C">
        <w:rPr>
          <w:sz w:val="23"/>
          <w:szCs w:val="23"/>
        </w:rPr>
        <w:t xml:space="preserve"> postage for sending out samples or printed materials</w:t>
      </w:r>
      <w:r w:rsidR="00866AE5">
        <w:rPr>
          <w:sz w:val="23"/>
          <w:szCs w:val="23"/>
        </w:rPr>
        <w:t>;</w:t>
      </w:r>
      <w:r w:rsidR="00C24C8C">
        <w:rPr>
          <w:sz w:val="23"/>
          <w:szCs w:val="23"/>
        </w:rPr>
        <w:t xml:space="preserve"> </w:t>
      </w:r>
      <w:r w:rsidR="00231425">
        <w:rPr>
          <w:sz w:val="23"/>
          <w:szCs w:val="23"/>
        </w:rPr>
        <w:t>costs associated with communicating the program to customers (website development, toll free telephone systems,</w:t>
      </w:r>
      <w:r w:rsidR="00866AE5">
        <w:rPr>
          <w:sz w:val="23"/>
          <w:szCs w:val="23"/>
        </w:rPr>
        <w:t xml:space="preserve"> etc.);</w:t>
      </w:r>
      <w:r w:rsidR="00231425">
        <w:rPr>
          <w:sz w:val="23"/>
          <w:szCs w:val="23"/>
        </w:rPr>
        <w:t xml:space="preserve"> </w:t>
      </w:r>
      <w:r w:rsidR="00DA3F98">
        <w:rPr>
          <w:sz w:val="23"/>
          <w:szCs w:val="23"/>
        </w:rPr>
        <w:t xml:space="preserve">and </w:t>
      </w:r>
      <w:r w:rsidR="001C267C">
        <w:rPr>
          <w:sz w:val="23"/>
          <w:szCs w:val="23"/>
        </w:rPr>
        <w:t>other administrative resources needed to obtain an accurate inventory</w:t>
      </w:r>
      <w:r w:rsidR="004208F8">
        <w:rPr>
          <w:sz w:val="23"/>
          <w:szCs w:val="23"/>
        </w:rPr>
        <w:t xml:space="preserve"> (software purchased specifically for conducting the inventory or modeling can be considered on a case-by-case basis)</w:t>
      </w:r>
      <w:r w:rsidR="001C267C">
        <w:rPr>
          <w:sz w:val="23"/>
          <w:szCs w:val="23"/>
        </w:rPr>
        <w:t>.</w:t>
      </w:r>
    </w:p>
    <w:p w14:paraId="1A98E6FE" w14:textId="77777777" w:rsidR="00875EA4" w:rsidRPr="00EA5677" w:rsidRDefault="00875EA4" w:rsidP="00875EA4">
      <w:pPr>
        <w:autoSpaceDE w:val="0"/>
        <w:autoSpaceDN w:val="0"/>
        <w:adjustRightInd w:val="0"/>
        <w:ind w:left="540" w:right="540"/>
        <w:jc w:val="both"/>
        <w:rPr>
          <w:sz w:val="23"/>
          <w:szCs w:val="23"/>
        </w:rPr>
      </w:pPr>
    </w:p>
    <w:p w14:paraId="76E24CBA" w14:textId="77777777" w:rsidR="00875EA4" w:rsidRPr="00EA5677" w:rsidRDefault="00875EA4" w:rsidP="00875EA4">
      <w:pPr>
        <w:autoSpaceDE w:val="0"/>
        <w:autoSpaceDN w:val="0"/>
        <w:adjustRightInd w:val="0"/>
        <w:jc w:val="both"/>
        <w:rPr>
          <w:sz w:val="23"/>
          <w:szCs w:val="23"/>
        </w:rPr>
      </w:pPr>
    </w:p>
    <w:p w14:paraId="62A66D16" w14:textId="515AB21B" w:rsidR="00875EA4" w:rsidRPr="00EA5677" w:rsidRDefault="00875EA4" w:rsidP="00875EA4">
      <w:pPr>
        <w:autoSpaceDE w:val="0"/>
        <w:autoSpaceDN w:val="0"/>
        <w:adjustRightInd w:val="0"/>
        <w:jc w:val="center"/>
        <w:rPr>
          <w:b/>
          <w:bCs/>
          <w:sz w:val="23"/>
          <w:szCs w:val="23"/>
          <w:u w:val="single"/>
        </w:rPr>
      </w:pPr>
      <w:r w:rsidRPr="00EA5677">
        <w:rPr>
          <w:b/>
          <w:bCs/>
          <w:sz w:val="23"/>
          <w:szCs w:val="23"/>
          <w:u w:val="single"/>
        </w:rPr>
        <w:t xml:space="preserve">Use of Vehicles and </w:t>
      </w:r>
      <w:r w:rsidR="00231425">
        <w:rPr>
          <w:b/>
          <w:bCs/>
          <w:sz w:val="23"/>
          <w:szCs w:val="23"/>
          <w:u w:val="single"/>
        </w:rPr>
        <w:t>Line Identification</w:t>
      </w:r>
      <w:r w:rsidR="00231425" w:rsidRPr="00EA5677">
        <w:rPr>
          <w:b/>
          <w:bCs/>
          <w:sz w:val="23"/>
          <w:szCs w:val="23"/>
          <w:u w:val="single"/>
        </w:rPr>
        <w:t xml:space="preserve"> </w:t>
      </w:r>
      <w:r w:rsidRPr="00EA5677">
        <w:rPr>
          <w:b/>
          <w:bCs/>
          <w:sz w:val="23"/>
          <w:szCs w:val="23"/>
          <w:u w:val="single"/>
        </w:rPr>
        <w:t xml:space="preserve">Equipment </w:t>
      </w:r>
    </w:p>
    <w:p w14:paraId="25B3C607" w14:textId="77777777" w:rsidR="00875EA4" w:rsidRPr="00EA5677" w:rsidRDefault="00875EA4" w:rsidP="00875EA4">
      <w:pPr>
        <w:autoSpaceDE w:val="0"/>
        <w:autoSpaceDN w:val="0"/>
        <w:adjustRightInd w:val="0"/>
        <w:jc w:val="center"/>
        <w:rPr>
          <w:sz w:val="23"/>
          <w:szCs w:val="23"/>
        </w:rPr>
      </w:pPr>
    </w:p>
    <w:p w14:paraId="7CC0B6A2" w14:textId="75B9F6D5" w:rsidR="00875EA4" w:rsidRPr="00EA5677" w:rsidRDefault="00875EA4" w:rsidP="00875EA4">
      <w:pPr>
        <w:autoSpaceDE w:val="0"/>
        <w:autoSpaceDN w:val="0"/>
        <w:adjustRightInd w:val="0"/>
        <w:jc w:val="both"/>
        <w:rPr>
          <w:sz w:val="23"/>
          <w:szCs w:val="23"/>
        </w:rPr>
      </w:pPr>
      <w:r w:rsidRPr="00EA5677">
        <w:rPr>
          <w:sz w:val="23"/>
          <w:szCs w:val="23"/>
        </w:rPr>
        <w:t xml:space="preserve">Vehicles and </w:t>
      </w:r>
      <w:r w:rsidR="00231425">
        <w:rPr>
          <w:sz w:val="23"/>
          <w:szCs w:val="23"/>
        </w:rPr>
        <w:t>line identification</w:t>
      </w:r>
      <w:r w:rsidR="00231425" w:rsidRPr="00EA5677">
        <w:rPr>
          <w:sz w:val="23"/>
          <w:szCs w:val="23"/>
        </w:rPr>
        <w:t xml:space="preserve"> </w:t>
      </w:r>
      <w:r w:rsidRPr="00EA5677">
        <w:rPr>
          <w:sz w:val="23"/>
          <w:szCs w:val="23"/>
        </w:rPr>
        <w:t>equipment</w:t>
      </w:r>
      <w:r w:rsidR="00231425">
        <w:rPr>
          <w:sz w:val="23"/>
          <w:szCs w:val="23"/>
        </w:rPr>
        <w:t xml:space="preserve"> (e.g., mechanical, hydraulic, pneumatic excavators; CCTV equipment, etc.)</w:t>
      </w:r>
      <w:r w:rsidRPr="00EA5677">
        <w:rPr>
          <w:sz w:val="23"/>
          <w:szCs w:val="23"/>
        </w:rPr>
        <w:t xml:space="preserve"> owned by the Recipient and used on </w:t>
      </w:r>
      <w:proofErr w:type="gramStart"/>
      <w:r w:rsidR="005E1E8D">
        <w:rPr>
          <w:sz w:val="23"/>
          <w:szCs w:val="23"/>
        </w:rPr>
        <w:t>a</w:t>
      </w:r>
      <w:proofErr w:type="gramEnd"/>
      <w:r w:rsidR="005E1E8D">
        <w:rPr>
          <w:sz w:val="23"/>
          <w:szCs w:val="23"/>
        </w:rPr>
        <w:t xml:space="preserve"> LSL Inventory </w:t>
      </w:r>
      <w:r w:rsidRPr="00EA5677">
        <w:rPr>
          <w:sz w:val="23"/>
          <w:szCs w:val="23"/>
        </w:rPr>
        <w:t xml:space="preserve">project can be reimbursed on the basis of the </w:t>
      </w:r>
      <w:r w:rsidRPr="00EA5677">
        <w:rPr>
          <w:b/>
          <w:sz w:val="23"/>
          <w:szCs w:val="23"/>
        </w:rPr>
        <w:t>actual hours used</w:t>
      </w:r>
      <w:r w:rsidRPr="00EA5677">
        <w:rPr>
          <w:sz w:val="23"/>
          <w:szCs w:val="23"/>
        </w:rPr>
        <w:t xml:space="preserve"> times the accepted hourly rate. The hourly rate cannot exceed the </w:t>
      </w:r>
      <w:r w:rsidRPr="00EA5677">
        <w:rPr>
          <w:sz w:val="23"/>
          <w:szCs w:val="23"/>
        </w:rPr>
        <w:lastRenderedPageBreak/>
        <w:t xml:space="preserve">rental rates established by VDOT. This rate encompasses all fixed and operational cost, such as maintenance, repair, </w:t>
      </w:r>
      <w:r w:rsidR="00CF2785">
        <w:rPr>
          <w:sz w:val="23"/>
          <w:szCs w:val="23"/>
        </w:rPr>
        <w:t xml:space="preserve">insurance, </w:t>
      </w:r>
      <w:r w:rsidRPr="00EA5677">
        <w:rPr>
          <w:sz w:val="23"/>
          <w:szCs w:val="23"/>
        </w:rPr>
        <w:t xml:space="preserve">and fuel.  For reimbursement of vehicles or equipment without an established VDOT rental rate the recipient must solicit rental rates from area dealers to establish a prevailing market rate. </w:t>
      </w:r>
    </w:p>
    <w:p w14:paraId="082B589F" w14:textId="77777777" w:rsidR="00875EA4" w:rsidRPr="00EA5677" w:rsidRDefault="00875EA4" w:rsidP="00875EA4">
      <w:pPr>
        <w:autoSpaceDE w:val="0"/>
        <w:autoSpaceDN w:val="0"/>
        <w:adjustRightInd w:val="0"/>
        <w:rPr>
          <w:sz w:val="23"/>
          <w:szCs w:val="23"/>
          <w:vertAlign w:val="superscript"/>
        </w:rPr>
      </w:pPr>
    </w:p>
    <w:p w14:paraId="01F3714E" w14:textId="645F9401" w:rsidR="00875EA4" w:rsidRDefault="00875EA4" w:rsidP="004A019C">
      <w:pPr>
        <w:autoSpaceDE w:val="0"/>
        <w:autoSpaceDN w:val="0"/>
        <w:adjustRightInd w:val="0"/>
        <w:jc w:val="both"/>
        <w:rPr>
          <w:sz w:val="23"/>
          <w:szCs w:val="23"/>
        </w:rPr>
      </w:pPr>
      <w:r w:rsidRPr="00EA5677">
        <w:rPr>
          <w:sz w:val="23"/>
          <w:szCs w:val="23"/>
        </w:rPr>
        <w:t xml:space="preserve">No equipment can be purchased with VDH funds. Use of equipment may be eligible for reimbursement based on actual hours used.  Equipment used herein is defined as </w:t>
      </w:r>
      <w:r w:rsidR="002B6708" w:rsidRPr="004A019C">
        <w:rPr>
          <w:sz w:val="23"/>
          <w:szCs w:val="23"/>
        </w:rPr>
        <w:t xml:space="preserve">equipment primarily used for </w:t>
      </w:r>
      <w:r w:rsidR="00231425">
        <w:rPr>
          <w:sz w:val="23"/>
          <w:szCs w:val="23"/>
        </w:rPr>
        <w:t xml:space="preserve">investigating and verifying </w:t>
      </w:r>
      <w:r w:rsidR="002B6708" w:rsidRPr="004A019C">
        <w:rPr>
          <w:sz w:val="23"/>
          <w:szCs w:val="23"/>
        </w:rPr>
        <w:t>waterline</w:t>
      </w:r>
      <w:r w:rsidR="00231425">
        <w:rPr>
          <w:sz w:val="23"/>
          <w:szCs w:val="23"/>
        </w:rPr>
        <w:t xml:space="preserve"> materials of construction</w:t>
      </w:r>
      <w:r w:rsidR="002B6708" w:rsidRPr="004A019C">
        <w:rPr>
          <w:sz w:val="23"/>
          <w:szCs w:val="23"/>
        </w:rPr>
        <w:t>, and/or listed as eligible equipment in the Rental Rate Blue</w:t>
      </w:r>
      <w:r w:rsidR="002B6708">
        <w:rPr>
          <w:color w:val="1F497D"/>
        </w:rPr>
        <w:t xml:space="preserve"> </w:t>
      </w:r>
      <w:r w:rsidR="00DA4D5E">
        <w:rPr>
          <w:sz w:val="23"/>
          <w:szCs w:val="23"/>
        </w:rPr>
        <w:t>Book.</w:t>
      </w:r>
    </w:p>
    <w:p w14:paraId="734E70E2" w14:textId="77777777" w:rsidR="00EA5677" w:rsidRDefault="00EA5677" w:rsidP="00875EA4">
      <w:pPr>
        <w:autoSpaceDE w:val="0"/>
        <w:autoSpaceDN w:val="0"/>
        <w:adjustRightInd w:val="0"/>
        <w:rPr>
          <w:sz w:val="23"/>
          <w:szCs w:val="23"/>
        </w:rPr>
      </w:pPr>
    </w:p>
    <w:p w14:paraId="234D8D1C" w14:textId="19B4F0E1" w:rsidR="00875EA4" w:rsidRPr="00EA5677" w:rsidRDefault="005E1E8D" w:rsidP="004A019C">
      <w:pPr>
        <w:tabs>
          <w:tab w:val="right" w:pos="9360"/>
        </w:tabs>
        <w:autoSpaceDE w:val="0"/>
        <w:autoSpaceDN w:val="0"/>
        <w:adjustRightInd w:val="0"/>
        <w:jc w:val="both"/>
        <w:rPr>
          <w:sz w:val="23"/>
          <w:szCs w:val="23"/>
        </w:rPr>
      </w:pPr>
      <w:r>
        <w:rPr>
          <w:sz w:val="23"/>
          <w:szCs w:val="23"/>
        </w:rPr>
        <w:t xml:space="preserve">Vehicle </w:t>
      </w:r>
      <w:r w:rsidR="00DA3F98">
        <w:rPr>
          <w:sz w:val="23"/>
          <w:szCs w:val="23"/>
        </w:rPr>
        <w:t xml:space="preserve">and/or equipment </w:t>
      </w:r>
      <w:r>
        <w:rPr>
          <w:sz w:val="23"/>
          <w:szCs w:val="23"/>
        </w:rPr>
        <w:t>r</w:t>
      </w:r>
      <w:r w:rsidR="00EA5677">
        <w:rPr>
          <w:sz w:val="23"/>
          <w:szCs w:val="23"/>
        </w:rPr>
        <w:t xml:space="preserve">ental rates will be solicited from area firms </w:t>
      </w:r>
      <w:proofErr w:type="gramStart"/>
      <w:r w:rsidR="00EA5677">
        <w:rPr>
          <w:sz w:val="23"/>
          <w:szCs w:val="23"/>
        </w:rPr>
        <w:t>on a monthly basis</w:t>
      </w:r>
      <w:proofErr w:type="gramEnd"/>
      <w:r w:rsidR="00EA5677">
        <w:rPr>
          <w:sz w:val="23"/>
          <w:szCs w:val="23"/>
        </w:rPr>
        <w:t>.</w:t>
      </w:r>
      <w:r w:rsidR="00DA4D5E">
        <w:rPr>
          <w:sz w:val="23"/>
          <w:szCs w:val="23"/>
        </w:rPr>
        <w:t xml:space="preserve">  </w:t>
      </w:r>
      <w:r w:rsidR="00875EA4" w:rsidRPr="00EA5677">
        <w:rPr>
          <w:sz w:val="23"/>
          <w:szCs w:val="23"/>
        </w:rPr>
        <w:t xml:space="preserve">Rental equipment </w:t>
      </w:r>
      <w:r w:rsidR="00DA3F98">
        <w:rPr>
          <w:sz w:val="23"/>
          <w:szCs w:val="23"/>
        </w:rPr>
        <w:t xml:space="preserve">and/or </w:t>
      </w:r>
      <w:r>
        <w:rPr>
          <w:sz w:val="23"/>
          <w:szCs w:val="23"/>
        </w:rPr>
        <w:t>vehicles</w:t>
      </w:r>
      <w:r w:rsidRPr="00EA5677">
        <w:rPr>
          <w:sz w:val="23"/>
          <w:szCs w:val="23"/>
        </w:rPr>
        <w:t xml:space="preserve"> </w:t>
      </w:r>
      <w:r w:rsidR="00875EA4" w:rsidRPr="00EA5677">
        <w:rPr>
          <w:sz w:val="23"/>
          <w:szCs w:val="23"/>
        </w:rPr>
        <w:t xml:space="preserve">should only be used when equipment </w:t>
      </w:r>
      <w:r w:rsidR="00DA3F98">
        <w:rPr>
          <w:sz w:val="23"/>
          <w:szCs w:val="23"/>
        </w:rPr>
        <w:t xml:space="preserve">and/or </w:t>
      </w:r>
      <w:r>
        <w:rPr>
          <w:sz w:val="23"/>
          <w:szCs w:val="23"/>
        </w:rPr>
        <w:t>vehicles</w:t>
      </w:r>
      <w:r w:rsidRPr="00EA5677">
        <w:rPr>
          <w:sz w:val="23"/>
          <w:szCs w:val="23"/>
        </w:rPr>
        <w:t xml:space="preserve"> </w:t>
      </w:r>
      <w:r w:rsidR="00875EA4" w:rsidRPr="00EA5677">
        <w:rPr>
          <w:sz w:val="23"/>
          <w:szCs w:val="23"/>
        </w:rPr>
        <w:t xml:space="preserve">owned by the recipient </w:t>
      </w:r>
      <w:r>
        <w:rPr>
          <w:sz w:val="23"/>
          <w:szCs w:val="23"/>
        </w:rPr>
        <w:t>are</w:t>
      </w:r>
      <w:r w:rsidRPr="00EA5677">
        <w:rPr>
          <w:sz w:val="23"/>
          <w:szCs w:val="23"/>
        </w:rPr>
        <w:t xml:space="preserve"> </w:t>
      </w:r>
      <w:r w:rsidR="00875EA4" w:rsidRPr="00EA5677">
        <w:rPr>
          <w:sz w:val="23"/>
          <w:szCs w:val="23"/>
        </w:rPr>
        <w:t xml:space="preserve">not available. Proper procurement procedures, as discussed in PG #4, must be followed when equipment </w:t>
      </w:r>
      <w:r w:rsidR="00DA3F98">
        <w:rPr>
          <w:sz w:val="23"/>
          <w:szCs w:val="23"/>
        </w:rPr>
        <w:t xml:space="preserve">and/or </w:t>
      </w:r>
      <w:r>
        <w:rPr>
          <w:sz w:val="23"/>
          <w:szCs w:val="23"/>
        </w:rPr>
        <w:t>vehicles are</w:t>
      </w:r>
      <w:r w:rsidR="00875EA4" w:rsidRPr="00EA5677">
        <w:rPr>
          <w:sz w:val="23"/>
          <w:szCs w:val="23"/>
        </w:rPr>
        <w:t xml:space="preserve"> rented.</w:t>
      </w:r>
    </w:p>
    <w:p w14:paraId="712B3114" w14:textId="77777777" w:rsidR="00875EA4" w:rsidRPr="00EA5677" w:rsidRDefault="00875EA4">
      <w:pPr>
        <w:autoSpaceDE w:val="0"/>
        <w:autoSpaceDN w:val="0"/>
        <w:adjustRightInd w:val="0"/>
        <w:jc w:val="both"/>
        <w:rPr>
          <w:sz w:val="23"/>
          <w:szCs w:val="23"/>
        </w:rPr>
      </w:pPr>
    </w:p>
    <w:p w14:paraId="2106B82A" w14:textId="4D89B4B0" w:rsidR="00875EA4" w:rsidRPr="00EA5677" w:rsidRDefault="00875EA4" w:rsidP="00875EA4">
      <w:pPr>
        <w:autoSpaceDE w:val="0"/>
        <w:autoSpaceDN w:val="0"/>
        <w:adjustRightInd w:val="0"/>
        <w:jc w:val="both"/>
        <w:rPr>
          <w:sz w:val="23"/>
          <w:szCs w:val="23"/>
        </w:rPr>
      </w:pPr>
      <w:r w:rsidRPr="00EA5677">
        <w:rPr>
          <w:sz w:val="23"/>
          <w:szCs w:val="23"/>
        </w:rPr>
        <w:t xml:space="preserve">Verified time records, usage rates, and VDOT class code must be submitted for each vehicle </w:t>
      </w:r>
      <w:r w:rsidR="00DA3F98">
        <w:rPr>
          <w:sz w:val="23"/>
          <w:szCs w:val="23"/>
        </w:rPr>
        <w:t>and/</w:t>
      </w:r>
      <w:r w:rsidRPr="00EA5677">
        <w:rPr>
          <w:sz w:val="23"/>
          <w:szCs w:val="23"/>
        </w:rPr>
        <w:t xml:space="preserve">or equipment reimbursement.  Vehicle </w:t>
      </w:r>
      <w:r w:rsidR="00DA3F98">
        <w:rPr>
          <w:sz w:val="23"/>
          <w:szCs w:val="23"/>
        </w:rPr>
        <w:t>and/</w:t>
      </w:r>
      <w:r w:rsidRPr="00EA5677">
        <w:rPr>
          <w:sz w:val="23"/>
          <w:szCs w:val="23"/>
        </w:rPr>
        <w:t>or equipment usage is limited to time when vehicle is performing a</w:t>
      </w:r>
      <w:r w:rsidR="005E1E8D">
        <w:rPr>
          <w:sz w:val="23"/>
          <w:szCs w:val="23"/>
        </w:rPr>
        <w:t>n LSL inventory</w:t>
      </w:r>
      <w:r w:rsidRPr="00EA5677">
        <w:rPr>
          <w:sz w:val="23"/>
          <w:szCs w:val="23"/>
        </w:rPr>
        <w:t xml:space="preserve"> function.  Presence on the </w:t>
      </w:r>
      <w:r w:rsidR="00DA3F98">
        <w:rPr>
          <w:sz w:val="23"/>
          <w:szCs w:val="23"/>
        </w:rPr>
        <w:t xml:space="preserve">project </w:t>
      </w:r>
      <w:r w:rsidRPr="00EA5677">
        <w:rPr>
          <w:sz w:val="23"/>
          <w:szCs w:val="23"/>
        </w:rPr>
        <w:t>site does not constitute valid use of a vehicle or piece of equipment.</w:t>
      </w:r>
    </w:p>
    <w:p w14:paraId="19D3EC51" w14:textId="77777777" w:rsidR="00875EA4" w:rsidRPr="00EA5677" w:rsidRDefault="00875EA4" w:rsidP="00875EA4">
      <w:pPr>
        <w:autoSpaceDE w:val="0"/>
        <w:autoSpaceDN w:val="0"/>
        <w:adjustRightInd w:val="0"/>
        <w:jc w:val="both"/>
        <w:rPr>
          <w:sz w:val="23"/>
          <w:szCs w:val="23"/>
        </w:rPr>
      </w:pPr>
    </w:p>
    <w:p w14:paraId="721D96B8" w14:textId="166ABA8D" w:rsidR="00875EA4" w:rsidRPr="00EA5677" w:rsidRDefault="00875EA4" w:rsidP="00875EA4">
      <w:pPr>
        <w:autoSpaceDE w:val="0"/>
        <w:autoSpaceDN w:val="0"/>
        <w:adjustRightInd w:val="0"/>
        <w:jc w:val="center"/>
        <w:outlineLvl w:val="2"/>
        <w:rPr>
          <w:b/>
          <w:bCs/>
          <w:sz w:val="23"/>
          <w:szCs w:val="23"/>
          <w:u w:val="single"/>
        </w:rPr>
      </w:pPr>
      <w:r w:rsidRPr="00EA5677">
        <w:rPr>
          <w:b/>
          <w:bCs/>
          <w:sz w:val="23"/>
          <w:szCs w:val="23"/>
          <w:u w:val="single"/>
        </w:rPr>
        <w:t>Miscellaneous Expenses</w:t>
      </w:r>
    </w:p>
    <w:p w14:paraId="742C12FE" w14:textId="77777777" w:rsidR="00875EA4" w:rsidRPr="00EA5677" w:rsidRDefault="00875EA4" w:rsidP="00875EA4">
      <w:pPr>
        <w:autoSpaceDE w:val="0"/>
        <w:autoSpaceDN w:val="0"/>
        <w:adjustRightInd w:val="0"/>
        <w:jc w:val="center"/>
        <w:outlineLvl w:val="2"/>
        <w:rPr>
          <w:b/>
          <w:bCs/>
          <w:sz w:val="23"/>
          <w:szCs w:val="23"/>
          <w:u w:val="single"/>
        </w:rPr>
      </w:pPr>
    </w:p>
    <w:p w14:paraId="59E187BE" w14:textId="2504A8E3" w:rsidR="00875EA4" w:rsidRPr="00EA5677" w:rsidRDefault="00875EA4" w:rsidP="004A019C">
      <w:pPr>
        <w:autoSpaceDE w:val="0"/>
        <w:autoSpaceDN w:val="0"/>
        <w:adjustRightInd w:val="0"/>
        <w:jc w:val="both"/>
        <w:outlineLvl w:val="2"/>
        <w:rPr>
          <w:bCs/>
          <w:sz w:val="23"/>
          <w:szCs w:val="23"/>
        </w:rPr>
      </w:pPr>
      <w:r w:rsidRPr="00EA5677">
        <w:rPr>
          <w:bCs/>
          <w:sz w:val="23"/>
          <w:szCs w:val="23"/>
        </w:rPr>
        <w:t xml:space="preserve">Reimbursement for miscellaneous expenses may be eligible if deemed necessary for the completion of </w:t>
      </w:r>
      <w:r w:rsidR="00EA74E7">
        <w:rPr>
          <w:bCs/>
          <w:sz w:val="23"/>
          <w:szCs w:val="23"/>
        </w:rPr>
        <w:t>the project</w:t>
      </w:r>
      <w:r w:rsidRPr="00EA5677">
        <w:rPr>
          <w:bCs/>
          <w:sz w:val="23"/>
          <w:szCs w:val="23"/>
        </w:rPr>
        <w:t xml:space="preserve">.  </w:t>
      </w:r>
      <w:r w:rsidR="000E5ADB">
        <w:rPr>
          <w:bCs/>
          <w:sz w:val="23"/>
          <w:szCs w:val="23"/>
        </w:rPr>
        <w:t xml:space="preserve">Miscellaneous expenses are </w:t>
      </w:r>
      <w:r w:rsidR="00F32856">
        <w:rPr>
          <w:bCs/>
          <w:sz w:val="23"/>
          <w:szCs w:val="23"/>
        </w:rPr>
        <w:t xml:space="preserve">those expenses </w:t>
      </w:r>
      <w:r w:rsidR="000E5ADB">
        <w:rPr>
          <w:bCs/>
          <w:sz w:val="23"/>
          <w:szCs w:val="23"/>
        </w:rPr>
        <w:t xml:space="preserve">incidental to or not included in the project </w:t>
      </w:r>
      <w:r w:rsidR="000A0DA4">
        <w:rPr>
          <w:bCs/>
          <w:sz w:val="23"/>
          <w:szCs w:val="23"/>
        </w:rPr>
        <w:t>plan</w:t>
      </w:r>
      <w:r w:rsidR="000E5ADB">
        <w:rPr>
          <w:bCs/>
          <w:sz w:val="23"/>
          <w:szCs w:val="23"/>
        </w:rPr>
        <w:t xml:space="preserve">. </w:t>
      </w:r>
      <w:r w:rsidRPr="00EA5677">
        <w:rPr>
          <w:bCs/>
          <w:sz w:val="23"/>
          <w:szCs w:val="23"/>
        </w:rPr>
        <w:t>Reimbursement will not be granted for items the recipient is expected to have on hand on a regular basis.</w:t>
      </w:r>
    </w:p>
    <w:p w14:paraId="3C216C66" w14:textId="77777777" w:rsidR="00875EA4" w:rsidRPr="00EA5677" w:rsidRDefault="00875EA4" w:rsidP="00875EA4">
      <w:pPr>
        <w:autoSpaceDE w:val="0"/>
        <w:autoSpaceDN w:val="0"/>
        <w:adjustRightInd w:val="0"/>
        <w:outlineLvl w:val="2"/>
        <w:rPr>
          <w:bCs/>
          <w:sz w:val="23"/>
          <w:szCs w:val="23"/>
        </w:rPr>
      </w:pPr>
    </w:p>
    <w:p w14:paraId="69485FDE" w14:textId="3ECFC09E" w:rsidR="00875EA4" w:rsidRDefault="00875EA4" w:rsidP="00875EA4">
      <w:pPr>
        <w:autoSpaceDE w:val="0"/>
        <w:autoSpaceDN w:val="0"/>
        <w:adjustRightInd w:val="0"/>
        <w:ind w:left="720"/>
        <w:outlineLvl w:val="2"/>
        <w:rPr>
          <w:bCs/>
          <w:sz w:val="23"/>
          <w:szCs w:val="23"/>
        </w:rPr>
      </w:pPr>
      <w:r w:rsidRPr="00EA5677">
        <w:rPr>
          <w:bCs/>
          <w:sz w:val="23"/>
          <w:szCs w:val="23"/>
          <w:u w:val="single"/>
        </w:rPr>
        <w:t>Examples of eligible miscellaneous expenses</w:t>
      </w:r>
      <w:r w:rsidRPr="00EA5677">
        <w:rPr>
          <w:bCs/>
          <w:sz w:val="23"/>
          <w:szCs w:val="23"/>
        </w:rPr>
        <w:t xml:space="preserve">: erosion and sediment control </w:t>
      </w:r>
      <w:r w:rsidR="00B77DD4" w:rsidRPr="00EA5677">
        <w:rPr>
          <w:bCs/>
          <w:sz w:val="23"/>
          <w:szCs w:val="23"/>
        </w:rPr>
        <w:t>materials, and non-routine testing.</w:t>
      </w:r>
    </w:p>
    <w:p w14:paraId="1892A72F" w14:textId="77777777" w:rsidR="00110BDD" w:rsidRDefault="00110BDD" w:rsidP="00875EA4">
      <w:pPr>
        <w:autoSpaceDE w:val="0"/>
        <w:autoSpaceDN w:val="0"/>
        <w:adjustRightInd w:val="0"/>
        <w:ind w:left="720"/>
        <w:outlineLvl w:val="2"/>
        <w:rPr>
          <w:bCs/>
          <w:sz w:val="23"/>
          <w:szCs w:val="23"/>
        </w:rPr>
      </w:pPr>
    </w:p>
    <w:p w14:paraId="4D248041" w14:textId="77777777" w:rsidR="00515873" w:rsidRDefault="00110BDD" w:rsidP="0074233E">
      <w:pPr>
        <w:autoSpaceDE w:val="0"/>
        <w:autoSpaceDN w:val="0"/>
        <w:adjustRightInd w:val="0"/>
        <w:ind w:left="720" w:right="540"/>
        <w:jc w:val="both"/>
        <w:rPr>
          <w:sz w:val="23"/>
          <w:szCs w:val="23"/>
        </w:rPr>
      </w:pPr>
      <w:r w:rsidRPr="00EA5677">
        <w:rPr>
          <w:sz w:val="23"/>
          <w:szCs w:val="23"/>
          <w:u w:val="single"/>
        </w:rPr>
        <w:t>Examples of ineligible expenses</w:t>
      </w:r>
      <w:r w:rsidRPr="00EA5677">
        <w:rPr>
          <w:sz w:val="23"/>
          <w:szCs w:val="23"/>
        </w:rPr>
        <w:t xml:space="preserve">: fuel, oil, construction tools, vehicle or equipment parts, vehicle or equipment repair expenses, drug testing, radios, safety equipment, traffic control devices, </w:t>
      </w:r>
      <w:r w:rsidR="00CF2785">
        <w:rPr>
          <w:sz w:val="23"/>
          <w:szCs w:val="23"/>
        </w:rPr>
        <w:t xml:space="preserve">insurance, </w:t>
      </w:r>
      <w:r w:rsidRPr="00EA5677">
        <w:rPr>
          <w:sz w:val="23"/>
          <w:szCs w:val="23"/>
        </w:rPr>
        <w:t xml:space="preserve">etc. </w:t>
      </w:r>
    </w:p>
    <w:p w14:paraId="0C5910B6" w14:textId="77777777" w:rsidR="00110BDD" w:rsidRPr="00EA5677" w:rsidRDefault="00110BDD" w:rsidP="00875EA4">
      <w:pPr>
        <w:autoSpaceDE w:val="0"/>
        <w:autoSpaceDN w:val="0"/>
        <w:adjustRightInd w:val="0"/>
        <w:ind w:left="720"/>
        <w:outlineLvl w:val="2"/>
        <w:rPr>
          <w:bCs/>
          <w:sz w:val="23"/>
          <w:szCs w:val="23"/>
        </w:rPr>
      </w:pPr>
    </w:p>
    <w:p w14:paraId="4FE2DA73" w14:textId="77777777" w:rsidR="00875EA4" w:rsidRPr="00EA5677" w:rsidRDefault="00875EA4" w:rsidP="00875EA4">
      <w:pPr>
        <w:autoSpaceDE w:val="0"/>
        <w:autoSpaceDN w:val="0"/>
        <w:adjustRightInd w:val="0"/>
        <w:jc w:val="center"/>
        <w:outlineLvl w:val="2"/>
        <w:rPr>
          <w:b/>
          <w:bCs/>
          <w:sz w:val="23"/>
          <w:szCs w:val="23"/>
          <w:u w:val="single"/>
        </w:rPr>
      </w:pPr>
    </w:p>
    <w:p w14:paraId="4CE360CB" w14:textId="77777777" w:rsidR="00875EA4" w:rsidRPr="00EA5677" w:rsidRDefault="00875EA4" w:rsidP="00875EA4">
      <w:pPr>
        <w:autoSpaceDE w:val="0"/>
        <w:autoSpaceDN w:val="0"/>
        <w:adjustRightInd w:val="0"/>
        <w:jc w:val="center"/>
        <w:outlineLvl w:val="2"/>
        <w:rPr>
          <w:b/>
          <w:bCs/>
          <w:sz w:val="23"/>
          <w:szCs w:val="23"/>
          <w:u w:val="single"/>
        </w:rPr>
      </w:pPr>
      <w:r w:rsidRPr="00EA5677">
        <w:rPr>
          <w:b/>
          <w:bCs/>
          <w:sz w:val="23"/>
          <w:szCs w:val="23"/>
          <w:u w:val="single"/>
        </w:rPr>
        <w:t xml:space="preserve">Compensation for Personnel Services </w:t>
      </w:r>
    </w:p>
    <w:p w14:paraId="4A051E9E" w14:textId="77777777" w:rsidR="00AA2DD5" w:rsidRPr="00EA5677" w:rsidRDefault="00AA2DD5" w:rsidP="00875EA4">
      <w:pPr>
        <w:autoSpaceDE w:val="0"/>
        <w:autoSpaceDN w:val="0"/>
        <w:adjustRightInd w:val="0"/>
        <w:jc w:val="center"/>
        <w:outlineLvl w:val="2"/>
        <w:rPr>
          <w:sz w:val="23"/>
          <w:szCs w:val="23"/>
        </w:rPr>
      </w:pPr>
    </w:p>
    <w:p w14:paraId="41746931" w14:textId="77777777" w:rsidR="00875EA4" w:rsidRPr="00EA5677" w:rsidRDefault="00875EA4" w:rsidP="00875EA4">
      <w:pPr>
        <w:autoSpaceDE w:val="0"/>
        <w:autoSpaceDN w:val="0"/>
        <w:adjustRightInd w:val="0"/>
        <w:jc w:val="both"/>
        <w:rPr>
          <w:sz w:val="23"/>
          <w:szCs w:val="23"/>
        </w:rPr>
      </w:pPr>
      <w:r w:rsidRPr="00EA5677">
        <w:rPr>
          <w:sz w:val="23"/>
          <w:szCs w:val="23"/>
        </w:rPr>
        <w:t xml:space="preserve">The Recipient must provide the following documentation: </w:t>
      </w:r>
    </w:p>
    <w:p w14:paraId="29F455D1" w14:textId="77777777" w:rsidR="00875EA4" w:rsidRPr="00EA5677" w:rsidRDefault="00875EA4" w:rsidP="00875EA4">
      <w:pPr>
        <w:autoSpaceDE w:val="0"/>
        <w:autoSpaceDN w:val="0"/>
        <w:adjustRightInd w:val="0"/>
        <w:ind w:left="1080" w:hanging="360"/>
        <w:jc w:val="both"/>
        <w:rPr>
          <w:sz w:val="23"/>
          <w:szCs w:val="23"/>
        </w:rPr>
      </w:pPr>
      <w:r w:rsidRPr="00EA5677">
        <w:rPr>
          <w:sz w:val="23"/>
          <w:szCs w:val="23"/>
        </w:rPr>
        <w:t>1. Approved salary scales and job classifications for all individuals performing work under force account procedures</w:t>
      </w:r>
      <w:r w:rsidR="006344EE">
        <w:rPr>
          <w:sz w:val="23"/>
          <w:szCs w:val="23"/>
        </w:rPr>
        <w:t>.</w:t>
      </w:r>
      <w:r w:rsidRPr="00EA5677">
        <w:rPr>
          <w:sz w:val="23"/>
          <w:szCs w:val="23"/>
        </w:rPr>
        <w:t xml:space="preserve"> </w:t>
      </w:r>
      <w:r w:rsidR="006344EE">
        <w:rPr>
          <w:sz w:val="23"/>
          <w:szCs w:val="23"/>
        </w:rPr>
        <w:t>(Eligible personnel will be individuals who are customarily employees of the Recipient’s utility system.)</w:t>
      </w:r>
    </w:p>
    <w:p w14:paraId="1D8D04AD" w14:textId="77777777" w:rsidR="00875EA4" w:rsidRPr="00EA5677" w:rsidRDefault="00875EA4" w:rsidP="00875EA4">
      <w:pPr>
        <w:autoSpaceDE w:val="0"/>
        <w:autoSpaceDN w:val="0"/>
        <w:adjustRightInd w:val="0"/>
        <w:ind w:left="1080" w:hanging="360"/>
        <w:jc w:val="both"/>
        <w:rPr>
          <w:sz w:val="23"/>
          <w:szCs w:val="23"/>
        </w:rPr>
      </w:pPr>
    </w:p>
    <w:p w14:paraId="45F91AD8" w14:textId="181D3138" w:rsidR="00875EA4" w:rsidRPr="00EA5677" w:rsidRDefault="00875EA4" w:rsidP="00875EA4">
      <w:pPr>
        <w:autoSpaceDE w:val="0"/>
        <w:autoSpaceDN w:val="0"/>
        <w:adjustRightInd w:val="0"/>
        <w:ind w:left="1080" w:hanging="360"/>
        <w:jc w:val="both"/>
        <w:rPr>
          <w:sz w:val="23"/>
          <w:szCs w:val="23"/>
        </w:rPr>
      </w:pPr>
      <w:r w:rsidRPr="00EA5677">
        <w:rPr>
          <w:sz w:val="23"/>
          <w:szCs w:val="23"/>
        </w:rPr>
        <w:t xml:space="preserve">2. Any indirect cost rate utilized and its method of </w:t>
      </w:r>
      <w:r w:rsidR="00953EC6" w:rsidRPr="00EA5677">
        <w:rPr>
          <w:sz w:val="23"/>
          <w:szCs w:val="23"/>
        </w:rPr>
        <w:t>allocation.</w:t>
      </w:r>
      <w:r w:rsidRPr="00EA5677">
        <w:rPr>
          <w:sz w:val="23"/>
          <w:szCs w:val="23"/>
        </w:rPr>
        <w:t xml:space="preserve"> </w:t>
      </w:r>
    </w:p>
    <w:p w14:paraId="00879A94" w14:textId="77777777" w:rsidR="00875EA4" w:rsidRPr="00EA5677" w:rsidRDefault="00875EA4" w:rsidP="00875EA4">
      <w:pPr>
        <w:autoSpaceDE w:val="0"/>
        <w:autoSpaceDN w:val="0"/>
        <w:adjustRightInd w:val="0"/>
        <w:ind w:left="1080"/>
        <w:jc w:val="both"/>
        <w:rPr>
          <w:sz w:val="23"/>
          <w:szCs w:val="23"/>
        </w:rPr>
      </w:pPr>
    </w:p>
    <w:p w14:paraId="6D41C587" w14:textId="77777777" w:rsidR="00875EA4" w:rsidRPr="00EA5677" w:rsidRDefault="00875EA4" w:rsidP="00875EA4">
      <w:pPr>
        <w:autoSpaceDE w:val="0"/>
        <w:autoSpaceDN w:val="0"/>
        <w:adjustRightInd w:val="0"/>
        <w:ind w:left="1080"/>
        <w:jc w:val="both"/>
        <w:rPr>
          <w:sz w:val="23"/>
          <w:szCs w:val="23"/>
        </w:rPr>
      </w:pPr>
      <w:r w:rsidRPr="00EA5677">
        <w:rPr>
          <w:sz w:val="23"/>
          <w:szCs w:val="23"/>
        </w:rPr>
        <w:t xml:space="preserve">a) Indirect Cost Rates require separate approval. </w:t>
      </w:r>
    </w:p>
    <w:p w14:paraId="0F43BADE" w14:textId="77777777" w:rsidR="00875EA4" w:rsidRPr="00EA5677" w:rsidRDefault="00875EA4" w:rsidP="00875EA4">
      <w:pPr>
        <w:autoSpaceDE w:val="0"/>
        <w:autoSpaceDN w:val="0"/>
        <w:adjustRightInd w:val="0"/>
        <w:jc w:val="both"/>
        <w:rPr>
          <w:sz w:val="23"/>
          <w:szCs w:val="23"/>
        </w:rPr>
      </w:pPr>
    </w:p>
    <w:p w14:paraId="3464882D" w14:textId="2054F571" w:rsidR="00875EA4" w:rsidRPr="00EA5677" w:rsidRDefault="00875EA4" w:rsidP="00875EA4">
      <w:pPr>
        <w:autoSpaceDE w:val="0"/>
        <w:autoSpaceDN w:val="0"/>
        <w:adjustRightInd w:val="0"/>
        <w:ind w:firstLine="720"/>
        <w:jc w:val="both"/>
        <w:rPr>
          <w:sz w:val="23"/>
          <w:szCs w:val="23"/>
        </w:rPr>
      </w:pPr>
      <w:r w:rsidRPr="00EA5677">
        <w:rPr>
          <w:sz w:val="23"/>
          <w:szCs w:val="23"/>
        </w:rPr>
        <w:t xml:space="preserve">3. Procedures for timekeeping and time </w:t>
      </w:r>
      <w:r w:rsidR="00953EC6" w:rsidRPr="00EA5677">
        <w:rPr>
          <w:sz w:val="23"/>
          <w:szCs w:val="23"/>
        </w:rPr>
        <w:t>checking.</w:t>
      </w:r>
      <w:r w:rsidRPr="00EA5677">
        <w:rPr>
          <w:sz w:val="23"/>
          <w:szCs w:val="23"/>
        </w:rPr>
        <w:t xml:space="preserve"> </w:t>
      </w:r>
    </w:p>
    <w:p w14:paraId="0FC902AA" w14:textId="77777777" w:rsidR="00875EA4" w:rsidRPr="00EA5677" w:rsidRDefault="00875EA4" w:rsidP="00875EA4">
      <w:pPr>
        <w:autoSpaceDE w:val="0"/>
        <w:autoSpaceDN w:val="0"/>
        <w:adjustRightInd w:val="0"/>
        <w:ind w:firstLine="720"/>
        <w:jc w:val="both"/>
        <w:rPr>
          <w:sz w:val="23"/>
          <w:szCs w:val="23"/>
        </w:rPr>
      </w:pPr>
    </w:p>
    <w:p w14:paraId="2D77DED8" w14:textId="77777777" w:rsidR="00875EA4" w:rsidRPr="00EA5677" w:rsidRDefault="00875EA4" w:rsidP="00875EA4">
      <w:pPr>
        <w:autoSpaceDE w:val="0"/>
        <w:autoSpaceDN w:val="0"/>
        <w:adjustRightInd w:val="0"/>
        <w:jc w:val="both"/>
        <w:rPr>
          <w:sz w:val="23"/>
          <w:szCs w:val="23"/>
        </w:rPr>
      </w:pPr>
      <w:r w:rsidRPr="00EA5677">
        <w:rPr>
          <w:sz w:val="23"/>
          <w:szCs w:val="23"/>
        </w:rPr>
        <w:t xml:space="preserve">Compensation for personnel services includes all remuneration, paid currently or accrued, for services rendered during the period of performance, including but not necessarily limited to wages, salaries, </w:t>
      </w:r>
      <w:r w:rsidRPr="00EA5677">
        <w:rPr>
          <w:sz w:val="23"/>
          <w:szCs w:val="23"/>
        </w:rPr>
        <w:lastRenderedPageBreak/>
        <w:t>and fringe benefits.</w:t>
      </w:r>
      <w:r w:rsidR="00F32856">
        <w:rPr>
          <w:sz w:val="23"/>
          <w:szCs w:val="23"/>
        </w:rPr>
        <w:t xml:space="preserve"> </w:t>
      </w:r>
      <w:r w:rsidRPr="00EA5677">
        <w:rPr>
          <w:sz w:val="23"/>
          <w:szCs w:val="23"/>
        </w:rPr>
        <w:t xml:space="preserve">The costs of such compensation are allowable to the extent that total compensation for individual employees: </w:t>
      </w:r>
    </w:p>
    <w:p w14:paraId="6AACC8F3" w14:textId="77777777" w:rsidR="00875EA4" w:rsidRPr="00EA5677" w:rsidRDefault="00875EA4" w:rsidP="00875EA4">
      <w:pPr>
        <w:autoSpaceDE w:val="0"/>
        <w:autoSpaceDN w:val="0"/>
        <w:adjustRightInd w:val="0"/>
        <w:jc w:val="both"/>
        <w:rPr>
          <w:sz w:val="23"/>
          <w:szCs w:val="23"/>
        </w:rPr>
      </w:pPr>
    </w:p>
    <w:p w14:paraId="01A6133C" w14:textId="77777777" w:rsidR="00875EA4" w:rsidRPr="00EA5677" w:rsidRDefault="00875EA4" w:rsidP="00875EA4">
      <w:pPr>
        <w:numPr>
          <w:ilvl w:val="0"/>
          <w:numId w:val="7"/>
        </w:numPr>
        <w:autoSpaceDE w:val="0"/>
        <w:autoSpaceDN w:val="0"/>
        <w:adjustRightInd w:val="0"/>
        <w:jc w:val="both"/>
        <w:rPr>
          <w:sz w:val="23"/>
          <w:szCs w:val="23"/>
        </w:rPr>
      </w:pPr>
      <w:r w:rsidRPr="00EA5677">
        <w:rPr>
          <w:sz w:val="23"/>
          <w:szCs w:val="23"/>
        </w:rPr>
        <w:t xml:space="preserve">Is reasonable for services </w:t>
      </w:r>
      <w:proofErr w:type="gramStart"/>
      <w:r w:rsidRPr="00EA5677">
        <w:rPr>
          <w:sz w:val="23"/>
          <w:szCs w:val="23"/>
        </w:rPr>
        <w:t>rendered;</w:t>
      </w:r>
      <w:proofErr w:type="gramEnd"/>
      <w:r w:rsidRPr="00EA5677">
        <w:rPr>
          <w:sz w:val="23"/>
          <w:szCs w:val="23"/>
        </w:rPr>
        <w:t xml:space="preserve"> </w:t>
      </w:r>
    </w:p>
    <w:p w14:paraId="5B3C8910" w14:textId="77777777" w:rsidR="00875EA4" w:rsidRPr="00EA5677" w:rsidRDefault="00875EA4" w:rsidP="00875EA4">
      <w:pPr>
        <w:autoSpaceDE w:val="0"/>
        <w:autoSpaceDN w:val="0"/>
        <w:adjustRightInd w:val="0"/>
        <w:ind w:left="720"/>
        <w:jc w:val="both"/>
        <w:rPr>
          <w:sz w:val="23"/>
          <w:szCs w:val="23"/>
        </w:rPr>
      </w:pPr>
    </w:p>
    <w:p w14:paraId="3C63015B" w14:textId="77777777" w:rsidR="00875EA4" w:rsidRPr="00EA5677" w:rsidRDefault="00875EA4" w:rsidP="00875EA4">
      <w:pPr>
        <w:numPr>
          <w:ilvl w:val="0"/>
          <w:numId w:val="7"/>
        </w:numPr>
        <w:autoSpaceDE w:val="0"/>
        <w:autoSpaceDN w:val="0"/>
        <w:adjustRightInd w:val="0"/>
        <w:jc w:val="both"/>
        <w:rPr>
          <w:sz w:val="23"/>
          <w:szCs w:val="23"/>
        </w:rPr>
      </w:pPr>
      <w:r w:rsidRPr="00EA5677">
        <w:rPr>
          <w:sz w:val="23"/>
          <w:szCs w:val="23"/>
        </w:rPr>
        <w:t xml:space="preserve">Follows an appointment made in accordance with State or local government laws and rules and which meets merit system or other requirements, where applicable; and </w:t>
      </w:r>
    </w:p>
    <w:p w14:paraId="4B226E4C" w14:textId="77777777" w:rsidR="00DA3F98" w:rsidRDefault="00DA3F98" w:rsidP="00427DB1">
      <w:pPr>
        <w:autoSpaceDE w:val="0"/>
        <w:autoSpaceDN w:val="0"/>
        <w:adjustRightInd w:val="0"/>
        <w:ind w:left="1080"/>
        <w:jc w:val="both"/>
        <w:rPr>
          <w:sz w:val="23"/>
          <w:szCs w:val="23"/>
        </w:rPr>
      </w:pPr>
    </w:p>
    <w:p w14:paraId="3D37DD7F" w14:textId="2FBB9A7D" w:rsidR="002B6708" w:rsidRDefault="00CF6B6E" w:rsidP="004A019C">
      <w:pPr>
        <w:numPr>
          <w:ilvl w:val="0"/>
          <w:numId w:val="7"/>
        </w:numPr>
        <w:autoSpaceDE w:val="0"/>
        <w:autoSpaceDN w:val="0"/>
        <w:adjustRightInd w:val="0"/>
        <w:jc w:val="both"/>
        <w:rPr>
          <w:sz w:val="23"/>
          <w:szCs w:val="23"/>
        </w:rPr>
      </w:pPr>
      <w:r>
        <w:rPr>
          <w:sz w:val="23"/>
          <w:szCs w:val="23"/>
        </w:rPr>
        <w:t>i</w:t>
      </w:r>
      <w:r w:rsidR="00875EA4" w:rsidRPr="00EA5677">
        <w:rPr>
          <w:sz w:val="23"/>
          <w:szCs w:val="23"/>
        </w:rPr>
        <w:t xml:space="preserve">s determined and supported as provided by approved VDH Force Account Timesheets. </w:t>
      </w:r>
    </w:p>
    <w:p w14:paraId="23391805" w14:textId="77777777" w:rsidR="002B6708" w:rsidRDefault="002B6708">
      <w:pPr>
        <w:rPr>
          <w:sz w:val="23"/>
          <w:szCs w:val="23"/>
        </w:rPr>
      </w:pPr>
    </w:p>
    <w:p w14:paraId="605B4B36" w14:textId="77777777" w:rsidR="00924145" w:rsidRDefault="00875EA4">
      <w:pPr>
        <w:rPr>
          <w:sz w:val="23"/>
          <w:szCs w:val="23"/>
        </w:rPr>
      </w:pPr>
      <w:r w:rsidRPr="00EA5677">
        <w:rPr>
          <w:sz w:val="23"/>
          <w:szCs w:val="23"/>
        </w:rPr>
        <w:t xml:space="preserve">Compensation for employees engaged in State assisted activities will be considered reasonable to the extent that it is consistent with that paid for similar work in other activities of the local government. In cases where the kinds of employees required are not found in the other activities of the local government, compensation will be considered reasonable to the extent that it is comparable to that paid for similar work in the labor market in which the employing government competes for the kind of employees involved. Compensation surveys providing data representative of the labor market involved will be an acceptable basis for evaluating reasonableness. </w:t>
      </w:r>
    </w:p>
    <w:p w14:paraId="296136D4" w14:textId="77777777" w:rsidR="00110BDD" w:rsidRDefault="00110BDD">
      <w:pPr>
        <w:rPr>
          <w:sz w:val="23"/>
          <w:szCs w:val="23"/>
        </w:rPr>
      </w:pPr>
    </w:p>
    <w:p w14:paraId="11811F30" w14:textId="77777777" w:rsidR="00875EA4" w:rsidRPr="00EA5677" w:rsidRDefault="00875EA4" w:rsidP="00875EA4">
      <w:pPr>
        <w:autoSpaceDE w:val="0"/>
        <w:autoSpaceDN w:val="0"/>
        <w:adjustRightInd w:val="0"/>
        <w:jc w:val="both"/>
        <w:rPr>
          <w:sz w:val="23"/>
          <w:szCs w:val="23"/>
        </w:rPr>
      </w:pPr>
      <w:r w:rsidRPr="00EA5677">
        <w:rPr>
          <w:sz w:val="23"/>
          <w:szCs w:val="23"/>
        </w:rPr>
        <w:t>Amounts charged for personnel services will be based on payrolls documented and approved in accordance with generally accepted practice of the local agency. Payrolls MUST be supported by time and attendance records for individual employees. Salaries and wages of employees chargeable to more than one funding source or other cost objective will be supported by appropriate time distribution records. The method used should produce an equitable distribution of time and effort.</w:t>
      </w:r>
      <w:r w:rsidR="00BE4B7A">
        <w:rPr>
          <w:sz w:val="23"/>
          <w:szCs w:val="23"/>
        </w:rPr>
        <w:t xml:space="preserve">  Overtime hours charged to the project will be those hours in excess of 8 hours of project related work per day, or in excess of 40 hours of project related work per week, whichever is the common practice of the</w:t>
      </w:r>
      <w:r w:rsidR="00B256E0">
        <w:rPr>
          <w:sz w:val="23"/>
          <w:szCs w:val="23"/>
        </w:rPr>
        <w:t xml:space="preserve"> employer</w:t>
      </w:r>
      <w:r w:rsidR="00BE4B7A">
        <w:rPr>
          <w:sz w:val="23"/>
          <w:szCs w:val="23"/>
        </w:rPr>
        <w:t>.</w:t>
      </w:r>
    </w:p>
    <w:p w14:paraId="21962272" w14:textId="77777777" w:rsidR="00875EA4" w:rsidRPr="00EA5677" w:rsidRDefault="00875EA4" w:rsidP="00875EA4">
      <w:pPr>
        <w:autoSpaceDE w:val="0"/>
        <w:autoSpaceDN w:val="0"/>
        <w:adjustRightInd w:val="0"/>
        <w:jc w:val="both"/>
        <w:rPr>
          <w:sz w:val="23"/>
          <w:szCs w:val="23"/>
        </w:rPr>
      </w:pPr>
      <w:r w:rsidRPr="00EA5677">
        <w:rPr>
          <w:sz w:val="23"/>
          <w:szCs w:val="23"/>
        </w:rPr>
        <w:t xml:space="preserve"> </w:t>
      </w:r>
    </w:p>
    <w:p w14:paraId="17B43720" w14:textId="77777777" w:rsidR="00875EA4" w:rsidRPr="00EA5677" w:rsidRDefault="00875EA4" w:rsidP="00875EA4">
      <w:pPr>
        <w:autoSpaceDE w:val="0"/>
        <w:autoSpaceDN w:val="0"/>
        <w:adjustRightInd w:val="0"/>
        <w:jc w:val="both"/>
        <w:rPr>
          <w:sz w:val="23"/>
          <w:szCs w:val="23"/>
        </w:rPr>
      </w:pPr>
      <w:r w:rsidRPr="00EA5677">
        <w:rPr>
          <w:sz w:val="23"/>
          <w:szCs w:val="23"/>
        </w:rPr>
        <w:t xml:space="preserve">Costs identified under this item are allowable to the extent that total compensation for employees is reasonable as defined above. </w:t>
      </w:r>
    </w:p>
    <w:p w14:paraId="77B37394" w14:textId="77777777" w:rsidR="00875EA4" w:rsidRPr="00EA5677" w:rsidRDefault="00875EA4" w:rsidP="00875EA4">
      <w:pPr>
        <w:autoSpaceDE w:val="0"/>
        <w:autoSpaceDN w:val="0"/>
        <w:adjustRightInd w:val="0"/>
        <w:jc w:val="both"/>
        <w:rPr>
          <w:sz w:val="23"/>
          <w:szCs w:val="23"/>
        </w:rPr>
      </w:pPr>
    </w:p>
    <w:p w14:paraId="3A65F45F" w14:textId="77777777" w:rsidR="00875EA4" w:rsidRPr="00EA5677" w:rsidRDefault="00875EA4" w:rsidP="00875EA4">
      <w:pPr>
        <w:numPr>
          <w:ilvl w:val="0"/>
          <w:numId w:val="8"/>
        </w:numPr>
        <w:autoSpaceDE w:val="0"/>
        <w:autoSpaceDN w:val="0"/>
        <w:adjustRightInd w:val="0"/>
        <w:jc w:val="both"/>
        <w:rPr>
          <w:sz w:val="23"/>
          <w:szCs w:val="23"/>
        </w:rPr>
      </w:pPr>
      <w:r w:rsidRPr="00EA5677">
        <w:rPr>
          <w:sz w:val="23"/>
          <w:szCs w:val="23"/>
        </w:rPr>
        <w:t xml:space="preserve">Employee benefits in the form of regular compensation paid to employees during periods of authorized absence from the job, such as for annual leave, sick leave, court leave, military leave, and the like, if they are: (a) provided pursuant to an approved leave system, and (b) the cost thereof is equitably allocated to all related activities, including the grant. </w:t>
      </w:r>
    </w:p>
    <w:p w14:paraId="745CA0DF" w14:textId="77777777" w:rsidR="00875EA4" w:rsidRPr="00EA5677" w:rsidRDefault="00875EA4" w:rsidP="00875EA4">
      <w:pPr>
        <w:autoSpaceDE w:val="0"/>
        <w:autoSpaceDN w:val="0"/>
        <w:adjustRightInd w:val="0"/>
        <w:ind w:left="720"/>
        <w:jc w:val="both"/>
        <w:rPr>
          <w:sz w:val="23"/>
          <w:szCs w:val="23"/>
        </w:rPr>
      </w:pPr>
    </w:p>
    <w:p w14:paraId="20948C57" w14:textId="77777777" w:rsidR="00875EA4" w:rsidRPr="00EA5677" w:rsidRDefault="00875EA4" w:rsidP="00875EA4">
      <w:pPr>
        <w:numPr>
          <w:ilvl w:val="0"/>
          <w:numId w:val="8"/>
        </w:numPr>
        <w:autoSpaceDE w:val="0"/>
        <w:autoSpaceDN w:val="0"/>
        <w:adjustRightInd w:val="0"/>
        <w:jc w:val="both"/>
        <w:rPr>
          <w:sz w:val="23"/>
          <w:szCs w:val="23"/>
        </w:rPr>
      </w:pPr>
      <w:r w:rsidRPr="00EA5677">
        <w:rPr>
          <w:sz w:val="23"/>
          <w:szCs w:val="23"/>
        </w:rPr>
        <w:t>Employee benefits in the form of employers’ contribution or expenses for social security, employees’ life and health insurance plans, unemployment insurance coverage, workm</w:t>
      </w:r>
      <w:r w:rsidR="00CF2785">
        <w:rPr>
          <w:sz w:val="23"/>
          <w:szCs w:val="23"/>
        </w:rPr>
        <w:t>a</w:t>
      </w:r>
      <w:r w:rsidRPr="00EA5677">
        <w:rPr>
          <w:sz w:val="23"/>
          <w:szCs w:val="23"/>
        </w:rPr>
        <w:t xml:space="preserve">n’s compensation insurance, pension plans, severance pay, and the like, provided such benefits are granted under approved plans and are distributed equitably to grant programs and to other activities. </w:t>
      </w:r>
    </w:p>
    <w:p w14:paraId="7DD8ACDC" w14:textId="77777777" w:rsidR="00875EA4" w:rsidRPr="00EA5677" w:rsidRDefault="00875EA4" w:rsidP="00875EA4">
      <w:pPr>
        <w:autoSpaceDE w:val="0"/>
        <w:autoSpaceDN w:val="0"/>
        <w:adjustRightInd w:val="0"/>
        <w:jc w:val="both"/>
        <w:rPr>
          <w:sz w:val="23"/>
          <w:szCs w:val="23"/>
        </w:rPr>
      </w:pPr>
    </w:p>
    <w:p w14:paraId="7C6C6A28" w14:textId="77777777" w:rsidR="00875EA4" w:rsidRPr="00EA5677" w:rsidRDefault="00875EA4" w:rsidP="00875EA4">
      <w:pPr>
        <w:autoSpaceDE w:val="0"/>
        <w:autoSpaceDN w:val="0"/>
        <w:adjustRightInd w:val="0"/>
        <w:jc w:val="both"/>
        <w:rPr>
          <w:sz w:val="23"/>
          <w:szCs w:val="23"/>
        </w:rPr>
      </w:pPr>
      <w:r w:rsidRPr="00EA5677">
        <w:rPr>
          <w:sz w:val="23"/>
          <w:szCs w:val="23"/>
        </w:rPr>
        <w:t xml:space="preserve">Personnel service expenses must be documented on a Time Sheet for VDH Force </w:t>
      </w:r>
      <w:r w:rsidR="004D59D1" w:rsidRPr="00EA5677">
        <w:rPr>
          <w:sz w:val="23"/>
          <w:szCs w:val="23"/>
        </w:rPr>
        <w:t>Account (</w:t>
      </w:r>
      <w:r w:rsidRPr="00EA5677">
        <w:rPr>
          <w:sz w:val="23"/>
          <w:szCs w:val="23"/>
        </w:rPr>
        <w:t xml:space="preserve">see attached) showing hours worked each week </w:t>
      </w:r>
      <w:r w:rsidR="0095373B">
        <w:rPr>
          <w:sz w:val="23"/>
          <w:szCs w:val="23"/>
        </w:rPr>
        <w:t xml:space="preserve">which are </w:t>
      </w:r>
      <w:r w:rsidRPr="00EA5677">
        <w:rPr>
          <w:sz w:val="23"/>
          <w:szCs w:val="23"/>
        </w:rPr>
        <w:t>charged to the VDH project</w:t>
      </w:r>
      <w:r w:rsidR="0095373B">
        <w:rPr>
          <w:sz w:val="23"/>
          <w:szCs w:val="23"/>
        </w:rPr>
        <w:t>.</w:t>
      </w:r>
    </w:p>
    <w:p w14:paraId="663172A5" w14:textId="77777777" w:rsidR="00875EA4" w:rsidRPr="00EA5677" w:rsidRDefault="00875EA4" w:rsidP="00875EA4">
      <w:pPr>
        <w:autoSpaceDE w:val="0"/>
        <w:autoSpaceDN w:val="0"/>
        <w:adjustRightInd w:val="0"/>
        <w:jc w:val="both"/>
        <w:rPr>
          <w:sz w:val="23"/>
          <w:szCs w:val="23"/>
        </w:rPr>
      </w:pPr>
    </w:p>
    <w:p w14:paraId="1208165C" w14:textId="77777777" w:rsidR="00875EA4" w:rsidRPr="00EA5677" w:rsidRDefault="00875EA4" w:rsidP="00875EA4">
      <w:pPr>
        <w:autoSpaceDE w:val="0"/>
        <w:autoSpaceDN w:val="0"/>
        <w:adjustRightInd w:val="0"/>
        <w:jc w:val="both"/>
        <w:rPr>
          <w:sz w:val="23"/>
          <w:szCs w:val="23"/>
        </w:rPr>
      </w:pPr>
      <w:r w:rsidRPr="00EA5677">
        <w:rPr>
          <w:sz w:val="23"/>
          <w:szCs w:val="23"/>
        </w:rPr>
        <w:t xml:space="preserve">Employees working on VDH funded projects are responsible for preparing their own timesheets and the following procedures must be followed: </w:t>
      </w:r>
    </w:p>
    <w:p w14:paraId="5B4E88E8" w14:textId="77777777" w:rsidR="00875EA4" w:rsidRPr="00EA5677" w:rsidRDefault="00875EA4" w:rsidP="00875EA4">
      <w:pPr>
        <w:autoSpaceDE w:val="0"/>
        <w:autoSpaceDN w:val="0"/>
        <w:adjustRightInd w:val="0"/>
        <w:jc w:val="both"/>
        <w:rPr>
          <w:sz w:val="23"/>
          <w:szCs w:val="23"/>
        </w:rPr>
      </w:pPr>
    </w:p>
    <w:p w14:paraId="6EE7230A" w14:textId="3F8C3B07" w:rsidR="00875EA4" w:rsidRPr="00EA5677" w:rsidRDefault="00875EA4" w:rsidP="00875EA4">
      <w:pPr>
        <w:numPr>
          <w:ilvl w:val="0"/>
          <w:numId w:val="9"/>
        </w:numPr>
        <w:autoSpaceDE w:val="0"/>
        <w:autoSpaceDN w:val="0"/>
        <w:adjustRightInd w:val="0"/>
        <w:jc w:val="both"/>
        <w:rPr>
          <w:sz w:val="23"/>
          <w:szCs w:val="23"/>
        </w:rPr>
      </w:pPr>
      <w:r w:rsidRPr="00EA5677">
        <w:rPr>
          <w:sz w:val="23"/>
          <w:szCs w:val="23"/>
        </w:rPr>
        <w:t xml:space="preserve">Employee must be provided clear descriptions of the work to be performed and the job number (name) to be </w:t>
      </w:r>
      <w:proofErr w:type="gramStart"/>
      <w:r w:rsidRPr="00EA5677">
        <w:rPr>
          <w:sz w:val="23"/>
          <w:szCs w:val="23"/>
        </w:rPr>
        <w:t>charged</w:t>
      </w:r>
      <w:r w:rsidR="00782F56">
        <w:rPr>
          <w:sz w:val="23"/>
          <w:szCs w:val="23"/>
        </w:rPr>
        <w:t>;</w:t>
      </w:r>
      <w:proofErr w:type="gramEnd"/>
      <w:r w:rsidRPr="00EA5677">
        <w:rPr>
          <w:sz w:val="23"/>
          <w:szCs w:val="23"/>
        </w:rPr>
        <w:t xml:space="preserve"> </w:t>
      </w:r>
    </w:p>
    <w:p w14:paraId="34383304" w14:textId="77777777" w:rsidR="00875EA4" w:rsidRPr="00EA5677" w:rsidRDefault="00875EA4" w:rsidP="00875EA4">
      <w:pPr>
        <w:autoSpaceDE w:val="0"/>
        <w:autoSpaceDN w:val="0"/>
        <w:adjustRightInd w:val="0"/>
        <w:ind w:left="720"/>
        <w:jc w:val="both"/>
        <w:rPr>
          <w:sz w:val="23"/>
          <w:szCs w:val="23"/>
        </w:rPr>
      </w:pPr>
    </w:p>
    <w:p w14:paraId="6B09E802" w14:textId="01C162B9" w:rsidR="00875EA4" w:rsidRPr="00EA5677" w:rsidRDefault="00875EA4" w:rsidP="00875EA4">
      <w:pPr>
        <w:numPr>
          <w:ilvl w:val="0"/>
          <w:numId w:val="9"/>
        </w:numPr>
        <w:autoSpaceDE w:val="0"/>
        <w:autoSpaceDN w:val="0"/>
        <w:adjustRightInd w:val="0"/>
        <w:jc w:val="both"/>
        <w:rPr>
          <w:sz w:val="23"/>
          <w:szCs w:val="23"/>
        </w:rPr>
      </w:pPr>
      <w:r w:rsidRPr="00EA5677">
        <w:rPr>
          <w:sz w:val="23"/>
          <w:szCs w:val="23"/>
        </w:rPr>
        <w:t xml:space="preserve">Time sheets must be recorded in </w:t>
      </w:r>
      <w:proofErr w:type="gramStart"/>
      <w:r w:rsidRPr="00EA5677">
        <w:rPr>
          <w:sz w:val="23"/>
          <w:szCs w:val="23"/>
        </w:rPr>
        <w:t>ink</w:t>
      </w:r>
      <w:r w:rsidR="00782F56">
        <w:rPr>
          <w:sz w:val="23"/>
          <w:szCs w:val="23"/>
        </w:rPr>
        <w:t>;</w:t>
      </w:r>
      <w:proofErr w:type="gramEnd"/>
      <w:r w:rsidRPr="00EA5677">
        <w:rPr>
          <w:sz w:val="23"/>
          <w:szCs w:val="23"/>
        </w:rPr>
        <w:t xml:space="preserve"> </w:t>
      </w:r>
    </w:p>
    <w:p w14:paraId="76168078" w14:textId="77777777" w:rsidR="00875EA4" w:rsidRPr="00EA5677" w:rsidRDefault="00875EA4" w:rsidP="00875EA4">
      <w:pPr>
        <w:autoSpaceDE w:val="0"/>
        <w:autoSpaceDN w:val="0"/>
        <w:adjustRightInd w:val="0"/>
        <w:jc w:val="both"/>
        <w:rPr>
          <w:sz w:val="23"/>
          <w:szCs w:val="23"/>
        </w:rPr>
      </w:pPr>
    </w:p>
    <w:p w14:paraId="584B8396" w14:textId="2EEDEF31" w:rsidR="00875EA4" w:rsidRPr="00EA5677" w:rsidRDefault="00875EA4" w:rsidP="00875EA4">
      <w:pPr>
        <w:numPr>
          <w:ilvl w:val="0"/>
          <w:numId w:val="9"/>
        </w:numPr>
        <w:autoSpaceDE w:val="0"/>
        <w:autoSpaceDN w:val="0"/>
        <w:adjustRightInd w:val="0"/>
        <w:jc w:val="both"/>
        <w:rPr>
          <w:sz w:val="23"/>
          <w:szCs w:val="23"/>
        </w:rPr>
      </w:pPr>
      <w:r w:rsidRPr="00EA5677">
        <w:rPr>
          <w:sz w:val="23"/>
          <w:szCs w:val="23"/>
        </w:rPr>
        <w:t xml:space="preserve">Timesheets must be filled out as work is performed, but no less often than </w:t>
      </w:r>
      <w:proofErr w:type="gramStart"/>
      <w:r w:rsidRPr="00EA5677">
        <w:rPr>
          <w:sz w:val="23"/>
          <w:szCs w:val="23"/>
        </w:rPr>
        <w:t>daily</w:t>
      </w:r>
      <w:r w:rsidR="00782F56">
        <w:rPr>
          <w:sz w:val="23"/>
          <w:szCs w:val="23"/>
        </w:rPr>
        <w:t>;</w:t>
      </w:r>
      <w:proofErr w:type="gramEnd"/>
      <w:r w:rsidRPr="00EA5677">
        <w:rPr>
          <w:sz w:val="23"/>
          <w:szCs w:val="23"/>
        </w:rPr>
        <w:t xml:space="preserve"> </w:t>
      </w:r>
    </w:p>
    <w:p w14:paraId="64040568" w14:textId="77777777" w:rsidR="00875EA4" w:rsidRPr="00EA5677" w:rsidRDefault="00875EA4" w:rsidP="00875EA4">
      <w:pPr>
        <w:autoSpaceDE w:val="0"/>
        <w:autoSpaceDN w:val="0"/>
        <w:adjustRightInd w:val="0"/>
        <w:jc w:val="both"/>
        <w:rPr>
          <w:sz w:val="23"/>
          <w:szCs w:val="23"/>
        </w:rPr>
      </w:pPr>
    </w:p>
    <w:p w14:paraId="0950408D" w14:textId="0D979F1D" w:rsidR="00875EA4" w:rsidRPr="00EA5677" w:rsidRDefault="00875EA4" w:rsidP="00875EA4">
      <w:pPr>
        <w:numPr>
          <w:ilvl w:val="0"/>
          <w:numId w:val="9"/>
        </w:numPr>
        <w:autoSpaceDE w:val="0"/>
        <w:autoSpaceDN w:val="0"/>
        <w:adjustRightInd w:val="0"/>
        <w:jc w:val="both"/>
        <w:rPr>
          <w:sz w:val="23"/>
          <w:szCs w:val="23"/>
        </w:rPr>
      </w:pPr>
      <w:r w:rsidRPr="00EA5677">
        <w:rPr>
          <w:sz w:val="23"/>
          <w:szCs w:val="23"/>
        </w:rPr>
        <w:t xml:space="preserve">All hours must be recorded on the </w:t>
      </w:r>
      <w:proofErr w:type="gramStart"/>
      <w:r w:rsidRPr="00EA5677">
        <w:rPr>
          <w:sz w:val="23"/>
          <w:szCs w:val="23"/>
        </w:rPr>
        <w:t>timesheet</w:t>
      </w:r>
      <w:r w:rsidR="00782F56">
        <w:rPr>
          <w:sz w:val="23"/>
          <w:szCs w:val="23"/>
        </w:rPr>
        <w:t>;</w:t>
      </w:r>
      <w:proofErr w:type="gramEnd"/>
      <w:r w:rsidR="00782F56">
        <w:rPr>
          <w:sz w:val="23"/>
          <w:szCs w:val="23"/>
        </w:rPr>
        <w:t xml:space="preserve"> </w:t>
      </w:r>
      <w:r w:rsidRPr="00EA5677">
        <w:rPr>
          <w:sz w:val="23"/>
          <w:szCs w:val="23"/>
        </w:rPr>
        <w:t xml:space="preserve"> </w:t>
      </w:r>
    </w:p>
    <w:p w14:paraId="66C90590" w14:textId="77777777" w:rsidR="00875EA4" w:rsidRPr="00EA5677" w:rsidRDefault="00875EA4" w:rsidP="00875EA4">
      <w:pPr>
        <w:autoSpaceDE w:val="0"/>
        <w:autoSpaceDN w:val="0"/>
        <w:adjustRightInd w:val="0"/>
        <w:ind w:left="720"/>
        <w:jc w:val="both"/>
        <w:rPr>
          <w:sz w:val="23"/>
          <w:szCs w:val="23"/>
        </w:rPr>
      </w:pPr>
    </w:p>
    <w:p w14:paraId="48E742D3" w14:textId="38A8FF73" w:rsidR="00875EA4" w:rsidRPr="00EA5677" w:rsidRDefault="00875EA4" w:rsidP="00875EA4">
      <w:pPr>
        <w:numPr>
          <w:ilvl w:val="0"/>
          <w:numId w:val="9"/>
        </w:numPr>
        <w:autoSpaceDE w:val="0"/>
        <w:autoSpaceDN w:val="0"/>
        <w:adjustRightInd w:val="0"/>
        <w:jc w:val="both"/>
        <w:rPr>
          <w:sz w:val="23"/>
          <w:szCs w:val="23"/>
        </w:rPr>
      </w:pPr>
      <w:r w:rsidRPr="00EA5677">
        <w:rPr>
          <w:sz w:val="23"/>
          <w:szCs w:val="23"/>
        </w:rPr>
        <w:t>Timesheets</w:t>
      </w:r>
      <w:r w:rsidR="00CD092F" w:rsidRPr="00EA5677">
        <w:rPr>
          <w:sz w:val="23"/>
          <w:szCs w:val="23"/>
        </w:rPr>
        <w:t xml:space="preserve"> must be signed by the employee, their supervisor, the payroll clerk and an authorized representative of the </w:t>
      </w:r>
      <w:proofErr w:type="gramStart"/>
      <w:r w:rsidR="00CD092F" w:rsidRPr="00EA5677">
        <w:rPr>
          <w:sz w:val="23"/>
          <w:szCs w:val="23"/>
        </w:rPr>
        <w:t>recipient</w:t>
      </w:r>
      <w:r w:rsidR="00782F56">
        <w:rPr>
          <w:sz w:val="23"/>
          <w:szCs w:val="23"/>
        </w:rPr>
        <w:t>;</w:t>
      </w:r>
      <w:proofErr w:type="gramEnd"/>
    </w:p>
    <w:p w14:paraId="6AFB6680" w14:textId="77777777" w:rsidR="00CD092F" w:rsidRPr="00EA5677" w:rsidRDefault="00CD092F" w:rsidP="00CD092F">
      <w:pPr>
        <w:autoSpaceDE w:val="0"/>
        <w:autoSpaceDN w:val="0"/>
        <w:adjustRightInd w:val="0"/>
        <w:jc w:val="both"/>
        <w:rPr>
          <w:sz w:val="23"/>
          <w:szCs w:val="23"/>
        </w:rPr>
      </w:pPr>
    </w:p>
    <w:p w14:paraId="49983223" w14:textId="49149F22" w:rsidR="00875EA4" w:rsidRPr="00EA5677" w:rsidRDefault="00875EA4" w:rsidP="00875EA4">
      <w:pPr>
        <w:numPr>
          <w:ilvl w:val="0"/>
          <w:numId w:val="9"/>
        </w:numPr>
        <w:autoSpaceDE w:val="0"/>
        <w:autoSpaceDN w:val="0"/>
        <w:adjustRightInd w:val="0"/>
        <w:jc w:val="both"/>
        <w:rPr>
          <w:sz w:val="23"/>
          <w:szCs w:val="23"/>
        </w:rPr>
      </w:pPr>
      <w:r w:rsidRPr="00EA5677">
        <w:rPr>
          <w:sz w:val="23"/>
          <w:szCs w:val="23"/>
        </w:rPr>
        <w:t>Each employee is to prepare only one timesheet per pay period</w:t>
      </w:r>
      <w:r w:rsidR="00782F56">
        <w:rPr>
          <w:sz w:val="23"/>
          <w:szCs w:val="23"/>
        </w:rPr>
        <w:t>; and</w:t>
      </w:r>
      <w:r w:rsidRPr="00EA5677">
        <w:rPr>
          <w:sz w:val="23"/>
          <w:szCs w:val="23"/>
        </w:rPr>
        <w:t xml:space="preserve"> </w:t>
      </w:r>
    </w:p>
    <w:p w14:paraId="6EC84972" w14:textId="77777777" w:rsidR="00875EA4" w:rsidRPr="00EA5677" w:rsidRDefault="00875EA4" w:rsidP="00875EA4">
      <w:pPr>
        <w:autoSpaceDE w:val="0"/>
        <w:autoSpaceDN w:val="0"/>
        <w:adjustRightInd w:val="0"/>
        <w:jc w:val="both"/>
        <w:rPr>
          <w:sz w:val="23"/>
          <w:szCs w:val="23"/>
        </w:rPr>
      </w:pPr>
    </w:p>
    <w:p w14:paraId="14B6875D" w14:textId="77777777" w:rsidR="00875EA4" w:rsidRPr="00EA5677" w:rsidRDefault="00875EA4" w:rsidP="00875EA4">
      <w:pPr>
        <w:numPr>
          <w:ilvl w:val="0"/>
          <w:numId w:val="9"/>
        </w:numPr>
        <w:autoSpaceDE w:val="0"/>
        <w:autoSpaceDN w:val="0"/>
        <w:adjustRightInd w:val="0"/>
        <w:jc w:val="both"/>
        <w:rPr>
          <w:sz w:val="23"/>
          <w:szCs w:val="23"/>
        </w:rPr>
      </w:pPr>
      <w:r w:rsidRPr="00EA5677">
        <w:rPr>
          <w:sz w:val="23"/>
          <w:szCs w:val="23"/>
        </w:rPr>
        <w:t xml:space="preserve">The time period covered by the timesheet and the payroll period must be the same. </w:t>
      </w:r>
    </w:p>
    <w:p w14:paraId="3973B275" w14:textId="77777777" w:rsidR="00924145" w:rsidRDefault="00924145" w:rsidP="000E265F">
      <w:pPr>
        <w:tabs>
          <w:tab w:val="left" w:pos="720"/>
          <w:tab w:val="left" w:pos="1440"/>
        </w:tabs>
        <w:jc w:val="both"/>
        <w:rPr>
          <w:sz w:val="23"/>
          <w:szCs w:val="23"/>
        </w:rPr>
      </w:pPr>
    </w:p>
    <w:p w14:paraId="26920AC5" w14:textId="77777777" w:rsidR="00AA2DD5" w:rsidRDefault="00AA2DD5" w:rsidP="00924145">
      <w:pPr>
        <w:rPr>
          <w:sz w:val="23"/>
          <w:szCs w:val="23"/>
        </w:rPr>
      </w:pPr>
    </w:p>
    <w:p w14:paraId="4BB4005B" w14:textId="77777777" w:rsidR="00515873" w:rsidRDefault="002F62EC" w:rsidP="0074233E">
      <w:pPr>
        <w:autoSpaceDE w:val="0"/>
        <w:autoSpaceDN w:val="0"/>
        <w:adjustRightInd w:val="0"/>
        <w:jc w:val="center"/>
        <w:outlineLvl w:val="2"/>
        <w:rPr>
          <w:sz w:val="23"/>
          <w:szCs w:val="23"/>
        </w:rPr>
      </w:pPr>
      <w:r>
        <w:rPr>
          <w:b/>
          <w:bCs/>
          <w:sz w:val="23"/>
          <w:szCs w:val="23"/>
          <w:u w:val="single"/>
        </w:rPr>
        <w:t>Requests for Disbursement</w:t>
      </w:r>
      <w:r w:rsidR="00AA2DD5" w:rsidRPr="00EA5677">
        <w:rPr>
          <w:b/>
          <w:bCs/>
          <w:sz w:val="23"/>
          <w:szCs w:val="23"/>
          <w:u w:val="single"/>
        </w:rPr>
        <w:t xml:space="preserve"> </w:t>
      </w:r>
    </w:p>
    <w:p w14:paraId="537E8643" w14:textId="77777777" w:rsidR="00AA2DD5" w:rsidRDefault="00AA2DD5" w:rsidP="00924145">
      <w:pPr>
        <w:rPr>
          <w:sz w:val="23"/>
          <w:szCs w:val="23"/>
        </w:rPr>
      </w:pPr>
    </w:p>
    <w:p w14:paraId="37F1A510" w14:textId="431D310F" w:rsidR="00C462B4" w:rsidRDefault="002F62EC" w:rsidP="004A019C">
      <w:pPr>
        <w:jc w:val="both"/>
        <w:rPr>
          <w:sz w:val="23"/>
          <w:szCs w:val="23"/>
        </w:rPr>
      </w:pPr>
      <w:r>
        <w:rPr>
          <w:sz w:val="23"/>
          <w:szCs w:val="23"/>
        </w:rPr>
        <w:t xml:space="preserve">In addition to the documents required for standard reimbursements as described in </w:t>
      </w:r>
      <w:r w:rsidR="00AA2DD5" w:rsidRPr="00AA2DD5">
        <w:rPr>
          <w:sz w:val="23"/>
          <w:szCs w:val="23"/>
        </w:rPr>
        <w:t>PG #2-Fund Disbursement and Loan Payments</w:t>
      </w:r>
      <w:r>
        <w:rPr>
          <w:sz w:val="23"/>
          <w:szCs w:val="23"/>
        </w:rPr>
        <w:t xml:space="preserve">, Recipients will be required to submit </w:t>
      </w:r>
      <w:r w:rsidR="0095373B">
        <w:rPr>
          <w:sz w:val="23"/>
          <w:szCs w:val="23"/>
        </w:rPr>
        <w:t>additional</w:t>
      </w:r>
      <w:r>
        <w:rPr>
          <w:sz w:val="23"/>
          <w:szCs w:val="23"/>
        </w:rPr>
        <w:t xml:space="preserve"> document</w:t>
      </w:r>
      <w:r w:rsidR="0095373B">
        <w:rPr>
          <w:sz w:val="23"/>
          <w:szCs w:val="23"/>
        </w:rPr>
        <w:t>ation</w:t>
      </w:r>
      <w:r w:rsidR="00FE1447">
        <w:rPr>
          <w:sz w:val="23"/>
          <w:szCs w:val="23"/>
        </w:rPr>
        <w:t>, similar in function to a contracted project.</w:t>
      </w:r>
      <w:r w:rsidR="00CF6B6E">
        <w:rPr>
          <w:sz w:val="23"/>
          <w:szCs w:val="23"/>
        </w:rPr>
        <w:t xml:space="preserve">  Acceptable submissions shall include:</w:t>
      </w:r>
    </w:p>
    <w:p w14:paraId="4C561FCB" w14:textId="77777777" w:rsidR="005A3B87" w:rsidRDefault="005A3B87" w:rsidP="00924145">
      <w:pPr>
        <w:rPr>
          <w:sz w:val="23"/>
          <w:szCs w:val="23"/>
        </w:rPr>
      </w:pPr>
    </w:p>
    <w:p w14:paraId="1F0E8571" w14:textId="32B2EEFD" w:rsidR="00515873" w:rsidRDefault="00CF6B6E" w:rsidP="0074233E">
      <w:pPr>
        <w:pStyle w:val="ListParagraph"/>
        <w:numPr>
          <w:ilvl w:val="0"/>
          <w:numId w:val="10"/>
        </w:numPr>
        <w:spacing w:line="360" w:lineRule="auto"/>
        <w:rPr>
          <w:sz w:val="23"/>
          <w:szCs w:val="23"/>
        </w:rPr>
      </w:pPr>
      <w:r>
        <w:rPr>
          <w:sz w:val="23"/>
          <w:szCs w:val="23"/>
        </w:rPr>
        <w:t>Time and attendance</w:t>
      </w:r>
      <w:r w:rsidR="00B41FB0" w:rsidRPr="0074233E">
        <w:rPr>
          <w:sz w:val="23"/>
          <w:szCs w:val="23"/>
        </w:rPr>
        <w:t xml:space="preserve"> </w:t>
      </w:r>
      <w:proofErr w:type="gramStart"/>
      <w:r w:rsidR="00B41FB0" w:rsidRPr="0074233E">
        <w:rPr>
          <w:sz w:val="23"/>
          <w:szCs w:val="23"/>
        </w:rPr>
        <w:t>reports</w:t>
      </w:r>
      <w:proofErr w:type="gramEnd"/>
      <w:r w:rsidR="00B41FB0" w:rsidRPr="0074233E">
        <w:rPr>
          <w:sz w:val="23"/>
          <w:szCs w:val="23"/>
        </w:rPr>
        <w:t xml:space="preserve"> customarily used for payroll and equipment usage </w:t>
      </w:r>
      <w:r w:rsidR="00C462B4">
        <w:rPr>
          <w:sz w:val="23"/>
          <w:szCs w:val="23"/>
        </w:rPr>
        <w:t>by the Recipient</w:t>
      </w:r>
      <w:r w:rsidR="00FE1447">
        <w:rPr>
          <w:sz w:val="23"/>
          <w:szCs w:val="23"/>
        </w:rPr>
        <w:t xml:space="preserve"> (see above)</w:t>
      </w:r>
      <w:r w:rsidR="00782F56">
        <w:rPr>
          <w:sz w:val="23"/>
          <w:szCs w:val="23"/>
        </w:rPr>
        <w:t xml:space="preserve">; </w:t>
      </w:r>
    </w:p>
    <w:p w14:paraId="0B21F999" w14:textId="44A0307A" w:rsidR="00515873" w:rsidRDefault="00CF6B6E" w:rsidP="0074233E">
      <w:pPr>
        <w:pStyle w:val="ListParagraph"/>
        <w:numPr>
          <w:ilvl w:val="0"/>
          <w:numId w:val="10"/>
        </w:numPr>
        <w:spacing w:line="360" w:lineRule="auto"/>
        <w:rPr>
          <w:sz w:val="23"/>
          <w:szCs w:val="23"/>
        </w:rPr>
      </w:pPr>
      <w:r>
        <w:rPr>
          <w:sz w:val="23"/>
          <w:szCs w:val="23"/>
        </w:rPr>
        <w:t>Time Sheet for VDH Force Account</w:t>
      </w:r>
      <w:r w:rsidR="00C462B4">
        <w:rPr>
          <w:sz w:val="23"/>
          <w:szCs w:val="23"/>
        </w:rPr>
        <w:t xml:space="preserve">, detailing </w:t>
      </w:r>
      <w:r>
        <w:rPr>
          <w:sz w:val="23"/>
          <w:szCs w:val="23"/>
        </w:rPr>
        <w:t>individual</w:t>
      </w:r>
      <w:r w:rsidR="00C462B4">
        <w:rPr>
          <w:sz w:val="23"/>
          <w:szCs w:val="23"/>
        </w:rPr>
        <w:t xml:space="preserve"> employee time </w:t>
      </w:r>
      <w:r w:rsidR="006344EE">
        <w:rPr>
          <w:sz w:val="23"/>
          <w:szCs w:val="23"/>
        </w:rPr>
        <w:t>expended</w:t>
      </w:r>
      <w:r w:rsidR="00C462B4">
        <w:rPr>
          <w:sz w:val="23"/>
          <w:szCs w:val="23"/>
        </w:rPr>
        <w:t xml:space="preserve"> on the </w:t>
      </w:r>
      <w:r>
        <w:rPr>
          <w:sz w:val="23"/>
          <w:szCs w:val="23"/>
        </w:rPr>
        <w:t xml:space="preserve">force account </w:t>
      </w:r>
      <w:r w:rsidR="00C462B4">
        <w:rPr>
          <w:sz w:val="23"/>
          <w:szCs w:val="23"/>
        </w:rPr>
        <w:t>project</w:t>
      </w:r>
      <w:r w:rsidR="006344EE">
        <w:rPr>
          <w:sz w:val="23"/>
          <w:szCs w:val="23"/>
        </w:rPr>
        <w:t>,</w:t>
      </w:r>
      <w:r w:rsidR="00C462B4">
        <w:rPr>
          <w:sz w:val="23"/>
          <w:szCs w:val="23"/>
        </w:rPr>
        <w:t xml:space="preserve"> and equipment used in </w:t>
      </w:r>
      <w:r w:rsidR="00C01A28">
        <w:rPr>
          <w:sz w:val="23"/>
          <w:szCs w:val="23"/>
        </w:rPr>
        <w:t xml:space="preserve">that </w:t>
      </w:r>
      <w:proofErr w:type="gramStart"/>
      <w:r w:rsidR="00C462B4">
        <w:rPr>
          <w:sz w:val="23"/>
          <w:szCs w:val="23"/>
        </w:rPr>
        <w:t>week</w:t>
      </w:r>
      <w:r w:rsidR="00782F56">
        <w:rPr>
          <w:sz w:val="23"/>
          <w:szCs w:val="23"/>
        </w:rPr>
        <w:t>;</w:t>
      </w:r>
      <w:proofErr w:type="gramEnd"/>
      <w:r w:rsidR="00782F56">
        <w:rPr>
          <w:sz w:val="23"/>
          <w:szCs w:val="23"/>
        </w:rPr>
        <w:t xml:space="preserve"> </w:t>
      </w:r>
    </w:p>
    <w:p w14:paraId="3171293E" w14:textId="529C0626" w:rsidR="00515873" w:rsidRDefault="00C462B4" w:rsidP="0074233E">
      <w:pPr>
        <w:pStyle w:val="ListParagraph"/>
        <w:numPr>
          <w:ilvl w:val="0"/>
          <w:numId w:val="10"/>
        </w:numPr>
        <w:spacing w:line="360" w:lineRule="auto"/>
        <w:rPr>
          <w:sz w:val="23"/>
          <w:szCs w:val="23"/>
        </w:rPr>
      </w:pPr>
      <w:r>
        <w:rPr>
          <w:sz w:val="23"/>
          <w:szCs w:val="23"/>
        </w:rPr>
        <w:t>S</w:t>
      </w:r>
      <w:r w:rsidR="00B41FB0" w:rsidRPr="0074233E">
        <w:rPr>
          <w:sz w:val="23"/>
          <w:szCs w:val="23"/>
        </w:rPr>
        <w:t>ummar</w:t>
      </w:r>
      <w:r>
        <w:rPr>
          <w:sz w:val="23"/>
          <w:szCs w:val="23"/>
        </w:rPr>
        <w:t>y of</w:t>
      </w:r>
      <w:r w:rsidR="006344EE">
        <w:rPr>
          <w:sz w:val="23"/>
          <w:szCs w:val="23"/>
        </w:rPr>
        <w:t xml:space="preserve"> project</w:t>
      </w:r>
      <w:r>
        <w:rPr>
          <w:sz w:val="23"/>
          <w:szCs w:val="23"/>
        </w:rPr>
        <w:t xml:space="preserve"> Equipment and Labor for each employee during the invoice period</w:t>
      </w:r>
      <w:r w:rsidR="00782F56">
        <w:rPr>
          <w:sz w:val="23"/>
          <w:szCs w:val="23"/>
        </w:rPr>
        <w:t>; and</w:t>
      </w:r>
    </w:p>
    <w:p w14:paraId="5D47EE03" w14:textId="77777777" w:rsidR="00515873" w:rsidRDefault="00CF6B6E" w:rsidP="0074233E">
      <w:pPr>
        <w:pStyle w:val="ListParagraph"/>
        <w:numPr>
          <w:ilvl w:val="0"/>
          <w:numId w:val="10"/>
        </w:numPr>
        <w:spacing w:line="360" w:lineRule="auto"/>
        <w:rPr>
          <w:sz w:val="23"/>
          <w:szCs w:val="23"/>
        </w:rPr>
      </w:pPr>
      <w:r>
        <w:rPr>
          <w:sz w:val="23"/>
          <w:szCs w:val="23"/>
        </w:rPr>
        <w:t>Copies of original invoices and s</w:t>
      </w:r>
      <w:r w:rsidR="00C462B4">
        <w:rPr>
          <w:sz w:val="23"/>
          <w:szCs w:val="23"/>
        </w:rPr>
        <w:t>ummar</w:t>
      </w:r>
      <w:r w:rsidR="005A3B87">
        <w:rPr>
          <w:sz w:val="23"/>
          <w:szCs w:val="23"/>
        </w:rPr>
        <w:t>ies</w:t>
      </w:r>
      <w:r w:rsidR="00C462B4">
        <w:rPr>
          <w:sz w:val="23"/>
          <w:szCs w:val="23"/>
        </w:rPr>
        <w:t xml:space="preserve"> of </w:t>
      </w:r>
      <w:r w:rsidR="00B41FB0" w:rsidRPr="0074233E">
        <w:rPr>
          <w:sz w:val="23"/>
          <w:szCs w:val="23"/>
        </w:rPr>
        <w:t xml:space="preserve">Materials and Miscellaneous/Supplies. </w:t>
      </w:r>
    </w:p>
    <w:p w14:paraId="2B82D5AA" w14:textId="77777777" w:rsidR="00515873" w:rsidRDefault="00515873" w:rsidP="0074233E">
      <w:pPr>
        <w:pStyle w:val="ListParagraph"/>
        <w:rPr>
          <w:sz w:val="23"/>
          <w:szCs w:val="23"/>
        </w:rPr>
      </w:pPr>
    </w:p>
    <w:p w14:paraId="554B95CD" w14:textId="77777777" w:rsidR="00515873" w:rsidRDefault="001F113F" w:rsidP="004A019C">
      <w:pPr>
        <w:pStyle w:val="ListParagraph"/>
        <w:ind w:left="0"/>
        <w:jc w:val="both"/>
        <w:rPr>
          <w:sz w:val="23"/>
          <w:szCs w:val="23"/>
        </w:rPr>
      </w:pPr>
      <w:r>
        <w:rPr>
          <w:sz w:val="23"/>
          <w:szCs w:val="23"/>
        </w:rPr>
        <w:t>An example of a properly completed VDH Force Account Time Sheet is attached.  Active worksheets and sample disbursement packages will be provided upon request.</w:t>
      </w:r>
    </w:p>
    <w:p w14:paraId="4FBEB868" w14:textId="77777777" w:rsidR="00515873" w:rsidRDefault="00515873" w:rsidP="004A019C">
      <w:pPr>
        <w:pStyle w:val="ListParagraph"/>
        <w:ind w:left="0"/>
        <w:jc w:val="both"/>
        <w:rPr>
          <w:sz w:val="23"/>
          <w:szCs w:val="23"/>
        </w:rPr>
      </w:pPr>
    </w:p>
    <w:p w14:paraId="1D90DFAC" w14:textId="77777777" w:rsidR="006344EE" w:rsidRDefault="005A3B87" w:rsidP="004A019C">
      <w:pPr>
        <w:pStyle w:val="ListParagraph"/>
        <w:ind w:left="0"/>
        <w:jc w:val="both"/>
        <w:rPr>
          <w:sz w:val="23"/>
          <w:szCs w:val="23"/>
        </w:rPr>
      </w:pPr>
      <w:r>
        <w:rPr>
          <w:sz w:val="23"/>
          <w:szCs w:val="23"/>
        </w:rPr>
        <w:t>Force Account pay requests that consist of more than one month’s invoicing may result in delayed reimbursement.</w:t>
      </w:r>
    </w:p>
    <w:p w14:paraId="1D316A6B" w14:textId="77777777" w:rsidR="00C56A43" w:rsidRDefault="00C56A43" w:rsidP="004A019C">
      <w:pPr>
        <w:pStyle w:val="ListParagraph"/>
        <w:ind w:left="0"/>
        <w:jc w:val="both"/>
        <w:rPr>
          <w:sz w:val="23"/>
          <w:szCs w:val="23"/>
        </w:rPr>
      </w:pPr>
    </w:p>
    <w:p w14:paraId="6CA71B15" w14:textId="77777777" w:rsidR="00C56A43" w:rsidRDefault="00C56A43" w:rsidP="004A019C">
      <w:pPr>
        <w:pStyle w:val="ListParagraph"/>
        <w:ind w:left="0"/>
        <w:jc w:val="both"/>
        <w:rPr>
          <w:sz w:val="23"/>
          <w:szCs w:val="23"/>
        </w:rPr>
      </w:pPr>
    </w:p>
    <w:p w14:paraId="2514C1D9" w14:textId="77777777" w:rsidR="00C56A43" w:rsidRDefault="00C56A43" w:rsidP="004A019C">
      <w:pPr>
        <w:pStyle w:val="ListParagraph"/>
        <w:ind w:left="0"/>
        <w:jc w:val="both"/>
        <w:rPr>
          <w:sz w:val="23"/>
          <w:szCs w:val="23"/>
        </w:rPr>
      </w:pPr>
    </w:p>
    <w:p w14:paraId="4A3F2723" w14:textId="77777777" w:rsidR="00C56A43" w:rsidRDefault="00C56A43" w:rsidP="004A019C">
      <w:pPr>
        <w:pStyle w:val="ListParagraph"/>
        <w:ind w:left="0"/>
        <w:jc w:val="both"/>
        <w:rPr>
          <w:sz w:val="23"/>
          <w:szCs w:val="23"/>
        </w:rPr>
      </w:pPr>
    </w:p>
    <w:p w14:paraId="50684710" w14:textId="77777777" w:rsidR="00C56A43" w:rsidRDefault="00C56A43" w:rsidP="004A019C">
      <w:pPr>
        <w:pStyle w:val="ListParagraph"/>
        <w:ind w:left="0"/>
        <w:jc w:val="both"/>
        <w:rPr>
          <w:sz w:val="23"/>
          <w:szCs w:val="23"/>
        </w:rPr>
      </w:pPr>
    </w:p>
    <w:p w14:paraId="0D96B19D" w14:textId="77777777" w:rsidR="00C56A43" w:rsidRDefault="00C56A43" w:rsidP="004A019C">
      <w:pPr>
        <w:pStyle w:val="ListParagraph"/>
        <w:ind w:left="0"/>
        <w:jc w:val="both"/>
        <w:rPr>
          <w:sz w:val="23"/>
          <w:szCs w:val="23"/>
        </w:rPr>
      </w:pPr>
    </w:p>
    <w:p w14:paraId="7C06EF08" w14:textId="77777777" w:rsidR="00C56A43" w:rsidRDefault="00C56A43" w:rsidP="004A019C">
      <w:pPr>
        <w:pStyle w:val="ListParagraph"/>
        <w:ind w:left="0"/>
        <w:jc w:val="both"/>
        <w:rPr>
          <w:sz w:val="23"/>
          <w:szCs w:val="23"/>
        </w:rPr>
      </w:pPr>
    </w:p>
    <w:p w14:paraId="7C0F9F73" w14:textId="77777777" w:rsidR="00C56A43" w:rsidRDefault="00C56A43" w:rsidP="004A019C">
      <w:pPr>
        <w:pStyle w:val="ListParagraph"/>
        <w:ind w:left="0"/>
        <w:jc w:val="both"/>
        <w:rPr>
          <w:sz w:val="23"/>
          <w:szCs w:val="23"/>
        </w:rPr>
      </w:pPr>
    </w:p>
    <w:p w14:paraId="229D3620" w14:textId="3A38FE94" w:rsidR="00C56A43" w:rsidRDefault="00C56A43" w:rsidP="004A019C">
      <w:pPr>
        <w:pStyle w:val="ListParagraph"/>
        <w:ind w:left="0"/>
        <w:jc w:val="both"/>
        <w:rPr>
          <w:sz w:val="23"/>
          <w:szCs w:val="23"/>
        </w:rPr>
      </w:pPr>
      <w:r>
        <w:rPr>
          <w:noProof/>
        </w:rPr>
        <w:lastRenderedPageBreak/>
        <w:drawing>
          <wp:inline distT="0" distB="0" distL="0" distR="0" wp14:anchorId="378B3794" wp14:editId="0765AE85">
            <wp:extent cx="6506001" cy="7565366"/>
            <wp:effectExtent l="0" t="0" r="0" b="0"/>
            <wp:docPr id="3" name="Picture 3" descr="Graphical user interface, application,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 table, Excel&#10;&#10;Description automatically generated"/>
                    <pic:cNvPicPr/>
                  </pic:nvPicPr>
                  <pic:blipFill>
                    <a:blip r:embed="rId8"/>
                    <a:stretch>
                      <a:fillRect/>
                    </a:stretch>
                  </pic:blipFill>
                  <pic:spPr>
                    <a:xfrm>
                      <a:off x="0" y="0"/>
                      <a:ext cx="6526622" cy="7589345"/>
                    </a:xfrm>
                    <a:prstGeom prst="rect">
                      <a:avLst/>
                    </a:prstGeom>
                  </pic:spPr>
                </pic:pic>
              </a:graphicData>
            </a:graphic>
          </wp:inline>
        </w:drawing>
      </w:r>
    </w:p>
    <w:p w14:paraId="62B54CF0" w14:textId="7881B22C" w:rsidR="00C56A43" w:rsidRPr="0074233E" w:rsidRDefault="00C56A43" w:rsidP="004A019C">
      <w:pPr>
        <w:pStyle w:val="ListParagraph"/>
        <w:ind w:left="0"/>
        <w:jc w:val="both"/>
        <w:rPr>
          <w:sz w:val="23"/>
          <w:szCs w:val="23"/>
        </w:rPr>
        <w:sectPr w:rsidR="00C56A43" w:rsidRPr="0074233E" w:rsidSect="00EA5677">
          <w:footerReference w:type="default" r:id="rId9"/>
          <w:footerReference w:type="first" r:id="rId10"/>
          <w:pgSz w:w="12240" w:h="15840" w:code="1"/>
          <w:pgMar w:top="1152" w:right="1440" w:bottom="1152" w:left="1440" w:header="720" w:footer="720" w:gutter="0"/>
          <w:pgNumType w:start="1"/>
          <w:cols w:space="720"/>
          <w:titlePg/>
        </w:sectPr>
      </w:pPr>
    </w:p>
    <w:p w14:paraId="60558740" w14:textId="43428DE7" w:rsidR="00110BDD" w:rsidRDefault="00335CE2" w:rsidP="00C56A43">
      <w:pPr>
        <w:jc w:val="center"/>
      </w:pPr>
      <w:r>
        <w:t xml:space="preserve"> </w:t>
      </w:r>
    </w:p>
    <w:sectPr w:rsidR="00110BDD" w:rsidSect="00335CE2">
      <w:type w:val="continuous"/>
      <w:pgSz w:w="12240" w:h="15840" w:code="1"/>
      <w:pgMar w:top="540" w:right="180" w:bottom="720" w:left="18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C425C" w14:textId="77777777" w:rsidR="00C145BC" w:rsidRDefault="00C145BC">
      <w:r>
        <w:separator/>
      </w:r>
    </w:p>
  </w:endnote>
  <w:endnote w:type="continuationSeparator" w:id="0">
    <w:p w14:paraId="4291F7A3" w14:textId="77777777" w:rsidR="00C145BC" w:rsidRDefault="00C1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A2A6" w14:textId="0E428464" w:rsidR="00FE1447" w:rsidRDefault="00FE1447" w:rsidP="000E265F">
    <w:pPr>
      <w:pStyle w:val="Footer"/>
      <w:rPr>
        <w:szCs w:val="24"/>
      </w:rPr>
    </w:pPr>
    <w:r w:rsidRPr="00392B55">
      <w:rPr>
        <w:szCs w:val="24"/>
      </w:rPr>
      <w:t>VDH–Drinking Water Funding</w:t>
    </w:r>
    <w:r>
      <w:rPr>
        <w:szCs w:val="24"/>
      </w:rPr>
      <w:tab/>
    </w:r>
    <w:r>
      <w:rPr>
        <w:szCs w:val="24"/>
      </w:rPr>
      <w:tab/>
      <w:t>PG - #5</w:t>
    </w:r>
    <w:r w:rsidR="005F0188">
      <w:rPr>
        <w:szCs w:val="24"/>
      </w:rPr>
      <w:t>a</w:t>
    </w:r>
    <w:r>
      <w:rPr>
        <w:szCs w:val="24"/>
      </w:rPr>
      <w:t xml:space="preserve"> Force Account Work</w:t>
    </w:r>
    <w:r w:rsidR="00DA3F98">
      <w:rPr>
        <w:szCs w:val="24"/>
      </w:rPr>
      <w:t xml:space="preserve"> for LSL Inventory</w:t>
    </w:r>
  </w:p>
  <w:p w14:paraId="14F89532" w14:textId="71F0E8D0" w:rsidR="00FE1447" w:rsidRDefault="00FE1447" w:rsidP="000E265F">
    <w:pPr>
      <w:pStyle w:val="Footer"/>
    </w:pPr>
    <w:r w:rsidRPr="00392B55">
      <w:rPr>
        <w:szCs w:val="24"/>
      </w:rPr>
      <w:t>Procedural Guidelines</w:t>
    </w:r>
    <w:r>
      <w:rPr>
        <w:szCs w:val="24"/>
      </w:rPr>
      <w:tab/>
      <w:t xml:space="preserve">Page </w:t>
    </w:r>
    <w:r w:rsidR="00B41FB0">
      <w:rPr>
        <w:rStyle w:val="PageNumber"/>
      </w:rPr>
      <w:fldChar w:fldCharType="begin"/>
    </w:r>
    <w:r>
      <w:rPr>
        <w:rStyle w:val="PageNumber"/>
      </w:rPr>
      <w:instrText xml:space="preserve"> PAGE </w:instrText>
    </w:r>
    <w:r w:rsidR="00B41FB0">
      <w:rPr>
        <w:rStyle w:val="PageNumber"/>
      </w:rPr>
      <w:fldChar w:fldCharType="separate"/>
    </w:r>
    <w:r w:rsidR="00C950C0">
      <w:rPr>
        <w:rStyle w:val="PageNumber"/>
        <w:noProof/>
      </w:rPr>
      <w:t>5</w:t>
    </w:r>
    <w:r w:rsidR="00B41FB0">
      <w:rPr>
        <w:rStyle w:val="PageNumber"/>
      </w:rPr>
      <w:fldChar w:fldCharType="end"/>
    </w:r>
    <w:r>
      <w:rPr>
        <w:rStyle w:val="PageNumber"/>
      </w:rPr>
      <w:t xml:space="preserve"> of 6</w:t>
    </w:r>
    <w:r>
      <w:rPr>
        <w:rStyle w:val="PageNumber"/>
      </w:rPr>
      <w:tab/>
    </w:r>
    <w:r w:rsidR="00147FDC">
      <w:rPr>
        <w:rStyle w:val="PageNumber"/>
      </w:rPr>
      <w:t xml:space="preserve"> </w:t>
    </w:r>
    <w:r w:rsidR="009168E7">
      <w:rPr>
        <w:rStyle w:val="PageNumber"/>
      </w:rPr>
      <w:t>Ju</w:t>
    </w:r>
    <w:r w:rsidR="00600B1C">
      <w:rPr>
        <w:rStyle w:val="PageNumber"/>
      </w:rPr>
      <w:t>ly</w:t>
    </w:r>
    <w:r w:rsidR="009168E7">
      <w:rPr>
        <w:rStyle w:val="PageNumber"/>
      </w:rPr>
      <w:t xml:space="preserve"> </w:t>
    </w:r>
    <w:r w:rsidR="005F0188">
      <w:rPr>
        <w:rStyle w:val="PageNumber"/>
      </w:rPr>
      <w:t>24</w:t>
    </w:r>
    <w:r w:rsidR="009168E7">
      <w:rPr>
        <w:rStyle w:val="PageNumber"/>
      </w:rPr>
      <w:t xml:space="preserve">, </w:t>
    </w:r>
    <w:proofErr w:type="gramStart"/>
    <w:r w:rsidR="00147FDC">
      <w:rPr>
        <w:rStyle w:val="PageNumber"/>
      </w:rPr>
      <w:t>2023</w:t>
    </w:r>
    <w:proofErr w:type="gramEnd"/>
    <w:r w:rsidR="00147FDC">
      <w:rPr>
        <w:rStyle w:val="PageNumber"/>
      </w:rPr>
      <w:t xml:space="preserve"> </w:t>
    </w:r>
    <w:r w:rsidR="00C950C0">
      <w:rPr>
        <w:rStyle w:val="PageNumber"/>
      </w:rPr>
      <w:t>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4F966" w14:textId="2F3BD355" w:rsidR="00FE1447" w:rsidRDefault="00FE1447" w:rsidP="000E265F">
    <w:pPr>
      <w:pStyle w:val="Footer"/>
      <w:rPr>
        <w:szCs w:val="24"/>
      </w:rPr>
    </w:pPr>
    <w:r w:rsidRPr="00392B55">
      <w:rPr>
        <w:szCs w:val="24"/>
      </w:rPr>
      <w:t>VDH–Drinking Water Funding</w:t>
    </w:r>
    <w:r>
      <w:rPr>
        <w:szCs w:val="24"/>
      </w:rPr>
      <w:tab/>
    </w:r>
    <w:r>
      <w:rPr>
        <w:szCs w:val="24"/>
      </w:rPr>
      <w:tab/>
      <w:t>PG - #5</w:t>
    </w:r>
    <w:r w:rsidR="005F0188">
      <w:rPr>
        <w:szCs w:val="24"/>
      </w:rPr>
      <w:t>a</w:t>
    </w:r>
    <w:r>
      <w:rPr>
        <w:szCs w:val="24"/>
      </w:rPr>
      <w:t xml:space="preserve"> Force Account Work</w:t>
    </w:r>
    <w:r w:rsidR="00866AE5">
      <w:rPr>
        <w:szCs w:val="24"/>
      </w:rPr>
      <w:t xml:space="preserve"> for LSL Inventory</w:t>
    </w:r>
  </w:p>
  <w:p w14:paraId="77706B29" w14:textId="6F0C3A4B" w:rsidR="00FE1447" w:rsidRPr="00975D14" w:rsidRDefault="00FE1447" w:rsidP="000E265F">
    <w:pPr>
      <w:pStyle w:val="Footer"/>
    </w:pPr>
    <w:r w:rsidRPr="00392B55">
      <w:rPr>
        <w:szCs w:val="24"/>
      </w:rPr>
      <w:t>Procedural Guidelines</w:t>
    </w:r>
    <w:r>
      <w:rPr>
        <w:szCs w:val="24"/>
      </w:rPr>
      <w:tab/>
      <w:t xml:space="preserve">Page </w:t>
    </w:r>
    <w:r w:rsidR="00B41FB0">
      <w:rPr>
        <w:rStyle w:val="PageNumber"/>
      </w:rPr>
      <w:fldChar w:fldCharType="begin"/>
    </w:r>
    <w:r>
      <w:rPr>
        <w:rStyle w:val="PageNumber"/>
      </w:rPr>
      <w:instrText xml:space="preserve"> PAGE </w:instrText>
    </w:r>
    <w:r w:rsidR="00B41FB0">
      <w:rPr>
        <w:rStyle w:val="PageNumber"/>
      </w:rPr>
      <w:fldChar w:fldCharType="separate"/>
    </w:r>
    <w:r w:rsidR="00C950C0">
      <w:rPr>
        <w:rStyle w:val="PageNumber"/>
        <w:noProof/>
      </w:rPr>
      <w:t>1</w:t>
    </w:r>
    <w:r w:rsidR="00B41FB0">
      <w:rPr>
        <w:rStyle w:val="PageNumber"/>
      </w:rPr>
      <w:fldChar w:fldCharType="end"/>
    </w:r>
    <w:r>
      <w:rPr>
        <w:rStyle w:val="PageNumber"/>
      </w:rPr>
      <w:t xml:space="preserve"> of 6</w:t>
    </w:r>
    <w:r>
      <w:rPr>
        <w:rStyle w:val="PageNumber"/>
      </w:rPr>
      <w:tab/>
    </w:r>
    <w:r w:rsidR="009168E7">
      <w:rPr>
        <w:rStyle w:val="PageNumber"/>
      </w:rPr>
      <w:t>Ju</w:t>
    </w:r>
    <w:r w:rsidR="00600B1C">
      <w:rPr>
        <w:rStyle w:val="PageNumber"/>
      </w:rPr>
      <w:t>ly</w:t>
    </w:r>
    <w:r w:rsidR="009168E7">
      <w:rPr>
        <w:rStyle w:val="PageNumber"/>
      </w:rPr>
      <w:t xml:space="preserve"> </w:t>
    </w:r>
    <w:r w:rsidR="005F0188">
      <w:rPr>
        <w:rStyle w:val="PageNumber"/>
      </w:rPr>
      <w:t>24</w:t>
    </w:r>
    <w:r w:rsidR="009168E7">
      <w:rPr>
        <w:rStyle w:val="PageNumber"/>
      </w:rPr>
      <w:t xml:space="preserve">, </w:t>
    </w:r>
    <w:proofErr w:type="gramStart"/>
    <w:r w:rsidR="00147FDC">
      <w:rPr>
        <w:rStyle w:val="PageNumber"/>
      </w:rPr>
      <w:t>2023</w:t>
    </w:r>
    <w:proofErr w:type="gramEnd"/>
    <w:r w:rsidR="00147FDC">
      <w:rPr>
        <w:rStyle w:val="PageNumber"/>
      </w:rPr>
      <w:t xml:space="preserve"> </w:t>
    </w:r>
    <w:r w:rsidR="00C950C0">
      <w:rPr>
        <w:rStyle w:val="PageNumber"/>
      </w:rPr>
      <w:t>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AB9E7" w14:textId="77777777" w:rsidR="00C145BC" w:rsidRDefault="00C145BC">
      <w:r>
        <w:separator/>
      </w:r>
    </w:p>
  </w:footnote>
  <w:footnote w:type="continuationSeparator" w:id="0">
    <w:p w14:paraId="77FE9E39" w14:textId="77777777" w:rsidR="00C145BC" w:rsidRDefault="00C14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4184"/>
    <w:multiLevelType w:val="hybridMultilevel"/>
    <w:tmpl w:val="355686C6"/>
    <w:lvl w:ilvl="0" w:tplc="30602B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97619"/>
    <w:multiLevelType w:val="singleLevel"/>
    <w:tmpl w:val="C49AFB7A"/>
    <w:lvl w:ilvl="0">
      <w:start w:val="1"/>
      <w:numFmt w:val="decimal"/>
      <w:lvlText w:val="%1."/>
      <w:lvlJc w:val="left"/>
      <w:pPr>
        <w:tabs>
          <w:tab w:val="num" w:pos="1440"/>
        </w:tabs>
        <w:ind w:left="1440" w:hanging="720"/>
      </w:pPr>
      <w:rPr>
        <w:rFonts w:hint="default"/>
      </w:rPr>
    </w:lvl>
  </w:abstractNum>
  <w:abstractNum w:abstractNumId="2" w15:restartNumberingAfterBreak="0">
    <w:nsid w:val="30EB7505"/>
    <w:multiLevelType w:val="singleLevel"/>
    <w:tmpl w:val="3306DB72"/>
    <w:lvl w:ilvl="0">
      <w:start w:val="5"/>
      <w:numFmt w:val="decimal"/>
      <w:lvlText w:val="%1."/>
      <w:lvlJc w:val="left"/>
      <w:pPr>
        <w:tabs>
          <w:tab w:val="num" w:pos="1440"/>
        </w:tabs>
        <w:ind w:left="1440" w:hanging="720"/>
      </w:pPr>
      <w:rPr>
        <w:rFonts w:hint="default"/>
      </w:rPr>
    </w:lvl>
  </w:abstractNum>
  <w:abstractNum w:abstractNumId="3" w15:restartNumberingAfterBreak="0">
    <w:nsid w:val="375B51ED"/>
    <w:multiLevelType w:val="hybridMultilevel"/>
    <w:tmpl w:val="7526A318"/>
    <w:lvl w:ilvl="0" w:tplc="7A00B6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847436D"/>
    <w:multiLevelType w:val="singleLevel"/>
    <w:tmpl w:val="E3524872"/>
    <w:lvl w:ilvl="0">
      <w:start w:val="1"/>
      <w:numFmt w:val="decimal"/>
      <w:lvlText w:val="%1."/>
      <w:lvlJc w:val="left"/>
      <w:pPr>
        <w:tabs>
          <w:tab w:val="num" w:pos="1440"/>
        </w:tabs>
        <w:ind w:left="1440" w:hanging="720"/>
      </w:pPr>
      <w:rPr>
        <w:rFonts w:hint="default"/>
      </w:rPr>
    </w:lvl>
  </w:abstractNum>
  <w:abstractNum w:abstractNumId="5" w15:restartNumberingAfterBreak="0">
    <w:nsid w:val="3D7317C2"/>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3B53AC5"/>
    <w:multiLevelType w:val="hybridMultilevel"/>
    <w:tmpl w:val="9D94A00A"/>
    <w:lvl w:ilvl="0" w:tplc="7A00B6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6253676"/>
    <w:multiLevelType w:val="hybridMultilevel"/>
    <w:tmpl w:val="4C1A04B4"/>
    <w:lvl w:ilvl="0" w:tplc="7A00B6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E24539C"/>
    <w:multiLevelType w:val="singleLevel"/>
    <w:tmpl w:val="C3BA69FE"/>
    <w:lvl w:ilvl="0">
      <w:start w:val="1"/>
      <w:numFmt w:val="decimal"/>
      <w:lvlText w:val="%1."/>
      <w:lvlJc w:val="left"/>
      <w:pPr>
        <w:tabs>
          <w:tab w:val="num" w:pos="1440"/>
        </w:tabs>
        <w:ind w:left="1440" w:hanging="720"/>
      </w:pPr>
      <w:rPr>
        <w:rFonts w:hint="default"/>
      </w:rPr>
    </w:lvl>
  </w:abstractNum>
  <w:abstractNum w:abstractNumId="9" w15:restartNumberingAfterBreak="0">
    <w:nsid w:val="69693084"/>
    <w:multiLevelType w:val="hybridMultilevel"/>
    <w:tmpl w:val="CFFA53D2"/>
    <w:lvl w:ilvl="0" w:tplc="F18881A8">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03846680">
    <w:abstractNumId w:val="2"/>
  </w:num>
  <w:num w:numId="2" w16cid:durableId="584194599">
    <w:abstractNumId w:val="1"/>
  </w:num>
  <w:num w:numId="3" w16cid:durableId="1128471658">
    <w:abstractNumId w:val="4"/>
  </w:num>
  <w:num w:numId="4" w16cid:durableId="2114550031">
    <w:abstractNumId w:val="8"/>
  </w:num>
  <w:num w:numId="5" w16cid:durableId="1684892022">
    <w:abstractNumId w:val="5"/>
  </w:num>
  <w:num w:numId="6" w16cid:durableId="556206862">
    <w:abstractNumId w:val="9"/>
  </w:num>
  <w:num w:numId="7" w16cid:durableId="2123644977">
    <w:abstractNumId w:val="3"/>
  </w:num>
  <w:num w:numId="8" w16cid:durableId="1959098613">
    <w:abstractNumId w:val="6"/>
  </w:num>
  <w:num w:numId="9" w16cid:durableId="301619606">
    <w:abstractNumId w:val="7"/>
  </w:num>
  <w:num w:numId="10" w16cid:durableId="352805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86"/>
    <w:rsid w:val="000434ED"/>
    <w:rsid w:val="0005139A"/>
    <w:rsid w:val="00084FE0"/>
    <w:rsid w:val="000A0DA4"/>
    <w:rsid w:val="000B3E91"/>
    <w:rsid w:val="000D0B5D"/>
    <w:rsid w:val="000E265F"/>
    <w:rsid w:val="000E5ADB"/>
    <w:rsid w:val="00110BDD"/>
    <w:rsid w:val="00113B1B"/>
    <w:rsid w:val="00130886"/>
    <w:rsid w:val="001335CD"/>
    <w:rsid w:val="00143B98"/>
    <w:rsid w:val="00147FDC"/>
    <w:rsid w:val="00153439"/>
    <w:rsid w:val="0019756C"/>
    <w:rsid w:val="001A7E08"/>
    <w:rsid w:val="001B7AB1"/>
    <w:rsid w:val="001C267C"/>
    <w:rsid w:val="001F113F"/>
    <w:rsid w:val="001F3319"/>
    <w:rsid w:val="00231425"/>
    <w:rsid w:val="00242E39"/>
    <w:rsid w:val="00255735"/>
    <w:rsid w:val="00261267"/>
    <w:rsid w:val="0029522B"/>
    <w:rsid w:val="00295664"/>
    <w:rsid w:val="00296BD8"/>
    <w:rsid w:val="002B2569"/>
    <w:rsid w:val="002B6708"/>
    <w:rsid w:val="002F62EC"/>
    <w:rsid w:val="00322CBC"/>
    <w:rsid w:val="00326F09"/>
    <w:rsid w:val="00335CE2"/>
    <w:rsid w:val="00356A25"/>
    <w:rsid w:val="00357AC5"/>
    <w:rsid w:val="0038138B"/>
    <w:rsid w:val="003A367C"/>
    <w:rsid w:val="003B7D6D"/>
    <w:rsid w:val="004208F8"/>
    <w:rsid w:val="00427DB1"/>
    <w:rsid w:val="00442DDB"/>
    <w:rsid w:val="004451EC"/>
    <w:rsid w:val="00466FB8"/>
    <w:rsid w:val="00485D19"/>
    <w:rsid w:val="004A019C"/>
    <w:rsid w:val="004A39E4"/>
    <w:rsid w:val="004B0287"/>
    <w:rsid w:val="004D59D1"/>
    <w:rsid w:val="0051005B"/>
    <w:rsid w:val="00512F73"/>
    <w:rsid w:val="00515873"/>
    <w:rsid w:val="005447B8"/>
    <w:rsid w:val="00547C85"/>
    <w:rsid w:val="00572E2E"/>
    <w:rsid w:val="005A3B87"/>
    <w:rsid w:val="005C078E"/>
    <w:rsid w:val="005E1E8D"/>
    <w:rsid w:val="005F0188"/>
    <w:rsid w:val="00600B1C"/>
    <w:rsid w:val="006262E0"/>
    <w:rsid w:val="006344EE"/>
    <w:rsid w:val="007013CE"/>
    <w:rsid w:val="007364F3"/>
    <w:rsid w:val="0074233E"/>
    <w:rsid w:val="00743C3A"/>
    <w:rsid w:val="00761D0E"/>
    <w:rsid w:val="00782F56"/>
    <w:rsid w:val="00786708"/>
    <w:rsid w:val="00790B72"/>
    <w:rsid w:val="00792221"/>
    <w:rsid w:val="00797F78"/>
    <w:rsid w:val="007C6E2B"/>
    <w:rsid w:val="008431F5"/>
    <w:rsid w:val="00866AE5"/>
    <w:rsid w:val="00875EA4"/>
    <w:rsid w:val="008A2A50"/>
    <w:rsid w:val="008C0674"/>
    <w:rsid w:val="008D2C65"/>
    <w:rsid w:val="009168E7"/>
    <w:rsid w:val="00924145"/>
    <w:rsid w:val="00926A3F"/>
    <w:rsid w:val="00946014"/>
    <w:rsid w:val="009500F4"/>
    <w:rsid w:val="0095373B"/>
    <w:rsid w:val="00953EC6"/>
    <w:rsid w:val="00954378"/>
    <w:rsid w:val="00972812"/>
    <w:rsid w:val="00974C69"/>
    <w:rsid w:val="0099059C"/>
    <w:rsid w:val="00996975"/>
    <w:rsid w:val="009B1F5C"/>
    <w:rsid w:val="009B235C"/>
    <w:rsid w:val="009D1401"/>
    <w:rsid w:val="009F2A0A"/>
    <w:rsid w:val="00A02637"/>
    <w:rsid w:val="00AA2DD5"/>
    <w:rsid w:val="00AB0FC5"/>
    <w:rsid w:val="00AC0C99"/>
    <w:rsid w:val="00AC2B51"/>
    <w:rsid w:val="00AC4E6D"/>
    <w:rsid w:val="00AD1AA0"/>
    <w:rsid w:val="00AD4A4F"/>
    <w:rsid w:val="00AE1BF2"/>
    <w:rsid w:val="00AF17C8"/>
    <w:rsid w:val="00B003B3"/>
    <w:rsid w:val="00B0796F"/>
    <w:rsid w:val="00B156D3"/>
    <w:rsid w:val="00B256E0"/>
    <w:rsid w:val="00B41FB0"/>
    <w:rsid w:val="00B77DD4"/>
    <w:rsid w:val="00BA0CF7"/>
    <w:rsid w:val="00BD2B7C"/>
    <w:rsid w:val="00BE4B7A"/>
    <w:rsid w:val="00BF1BDD"/>
    <w:rsid w:val="00C01A28"/>
    <w:rsid w:val="00C145BC"/>
    <w:rsid w:val="00C24C8C"/>
    <w:rsid w:val="00C462B4"/>
    <w:rsid w:val="00C50E58"/>
    <w:rsid w:val="00C53036"/>
    <w:rsid w:val="00C54B5F"/>
    <w:rsid w:val="00C56A43"/>
    <w:rsid w:val="00C7616B"/>
    <w:rsid w:val="00C950C0"/>
    <w:rsid w:val="00CA4FE6"/>
    <w:rsid w:val="00CB552D"/>
    <w:rsid w:val="00CD092F"/>
    <w:rsid w:val="00CF2785"/>
    <w:rsid w:val="00CF6B6E"/>
    <w:rsid w:val="00D057B0"/>
    <w:rsid w:val="00DA3F98"/>
    <w:rsid w:val="00DA4D5E"/>
    <w:rsid w:val="00DC2AB3"/>
    <w:rsid w:val="00E3158F"/>
    <w:rsid w:val="00E50377"/>
    <w:rsid w:val="00E54A5B"/>
    <w:rsid w:val="00E829B8"/>
    <w:rsid w:val="00E84B30"/>
    <w:rsid w:val="00EA5677"/>
    <w:rsid w:val="00EA74E7"/>
    <w:rsid w:val="00EB4277"/>
    <w:rsid w:val="00EE69A2"/>
    <w:rsid w:val="00EF3EEE"/>
    <w:rsid w:val="00F12EB7"/>
    <w:rsid w:val="00F1661B"/>
    <w:rsid w:val="00F31CD8"/>
    <w:rsid w:val="00F32856"/>
    <w:rsid w:val="00F3314F"/>
    <w:rsid w:val="00F729D3"/>
    <w:rsid w:val="00FB7365"/>
    <w:rsid w:val="00FB7F34"/>
    <w:rsid w:val="00FD7E96"/>
    <w:rsid w:val="00FE1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D9E41"/>
  <w15:docId w15:val="{080FC4CE-DFEF-47B6-BF16-336C3F5D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265F"/>
    <w:rPr>
      <w:sz w:val="24"/>
    </w:rPr>
  </w:style>
  <w:style w:type="paragraph" w:styleId="Heading3">
    <w:name w:val="heading 3"/>
    <w:basedOn w:val="Normal"/>
    <w:next w:val="Normal"/>
    <w:qFormat/>
    <w:rsid w:val="000E265F"/>
    <w:pPr>
      <w:keepNext/>
      <w:tabs>
        <w:tab w:val="left" w:pos="720"/>
        <w:tab w:val="left" w:pos="1440"/>
      </w:tabs>
      <w:jc w:val="center"/>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0E265F"/>
    <w:pPr>
      <w:tabs>
        <w:tab w:val="right" w:leader="dot" w:pos="9360"/>
      </w:tabs>
      <w:spacing w:before="120" w:after="120"/>
    </w:pPr>
    <w:rPr>
      <w:b/>
      <w:caps/>
      <w:sz w:val="20"/>
    </w:rPr>
  </w:style>
  <w:style w:type="paragraph" w:styleId="TOC2">
    <w:name w:val="toc 2"/>
    <w:basedOn w:val="Normal"/>
    <w:next w:val="Normal"/>
    <w:semiHidden/>
    <w:rsid w:val="000E265F"/>
    <w:pPr>
      <w:tabs>
        <w:tab w:val="right" w:leader="dot" w:pos="9360"/>
      </w:tabs>
    </w:pPr>
    <w:rPr>
      <w:smallCaps/>
      <w:sz w:val="20"/>
    </w:rPr>
  </w:style>
  <w:style w:type="paragraph" w:styleId="Header">
    <w:name w:val="header"/>
    <w:basedOn w:val="Normal"/>
    <w:rsid w:val="000E265F"/>
    <w:pPr>
      <w:tabs>
        <w:tab w:val="center" w:pos="4320"/>
        <w:tab w:val="right" w:pos="8640"/>
      </w:tabs>
    </w:pPr>
  </w:style>
  <w:style w:type="paragraph" w:styleId="Footer">
    <w:name w:val="footer"/>
    <w:basedOn w:val="Normal"/>
    <w:rsid w:val="000E265F"/>
    <w:pPr>
      <w:tabs>
        <w:tab w:val="center" w:pos="4320"/>
        <w:tab w:val="right" w:pos="8640"/>
      </w:tabs>
    </w:pPr>
  </w:style>
  <w:style w:type="character" w:styleId="PageNumber">
    <w:name w:val="page number"/>
    <w:basedOn w:val="DefaultParagraphFont"/>
    <w:rsid w:val="000E265F"/>
  </w:style>
  <w:style w:type="paragraph" w:styleId="BodyText2">
    <w:name w:val="Body Text 2"/>
    <w:basedOn w:val="Normal"/>
    <w:rsid w:val="000E265F"/>
    <w:pPr>
      <w:tabs>
        <w:tab w:val="left" w:pos="720"/>
        <w:tab w:val="left" w:pos="1440"/>
      </w:tabs>
      <w:jc w:val="both"/>
    </w:pPr>
    <w:rPr>
      <w:u w:val="single"/>
    </w:rPr>
  </w:style>
  <w:style w:type="paragraph" w:styleId="BodyText3">
    <w:name w:val="Body Text 3"/>
    <w:basedOn w:val="Normal"/>
    <w:rsid w:val="000E265F"/>
    <w:pPr>
      <w:jc w:val="both"/>
    </w:pPr>
  </w:style>
  <w:style w:type="paragraph" w:styleId="BodyTextIndent2">
    <w:name w:val="Body Text Indent 2"/>
    <w:basedOn w:val="Normal"/>
    <w:rsid w:val="000E265F"/>
    <w:pPr>
      <w:tabs>
        <w:tab w:val="left" w:pos="720"/>
        <w:tab w:val="left" w:pos="1440"/>
      </w:tabs>
      <w:ind w:left="1440" w:hanging="1440"/>
      <w:jc w:val="both"/>
    </w:pPr>
  </w:style>
  <w:style w:type="paragraph" w:styleId="BalloonText">
    <w:name w:val="Balloon Text"/>
    <w:basedOn w:val="Normal"/>
    <w:link w:val="BalloonTextChar"/>
    <w:rsid w:val="00BD2B7C"/>
    <w:rPr>
      <w:rFonts w:ascii="Tahoma" w:hAnsi="Tahoma" w:cs="Tahoma"/>
      <w:sz w:val="16"/>
      <w:szCs w:val="16"/>
    </w:rPr>
  </w:style>
  <w:style w:type="character" w:customStyle="1" w:styleId="BalloonTextChar">
    <w:name w:val="Balloon Text Char"/>
    <w:basedOn w:val="DefaultParagraphFont"/>
    <w:link w:val="BalloonText"/>
    <w:rsid w:val="00BD2B7C"/>
    <w:rPr>
      <w:rFonts w:ascii="Tahoma" w:hAnsi="Tahoma" w:cs="Tahoma"/>
      <w:sz w:val="16"/>
      <w:szCs w:val="16"/>
    </w:rPr>
  </w:style>
  <w:style w:type="character" w:styleId="CommentReference">
    <w:name w:val="annotation reference"/>
    <w:basedOn w:val="DefaultParagraphFont"/>
    <w:rsid w:val="00FB7365"/>
    <w:rPr>
      <w:sz w:val="16"/>
      <w:szCs w:val="16"/>
    </w:rPr>
  </w:style>
  <w:style w:type="paragraph" w:styleId="CommentText">
    <w:name w:val="annotation text"/>
    <w:basedOn w:val="Normal"/>
    <w:link w:val="CommentTextChar"/>
    <w:rsid w:val="00FB7365"/>
    <w:rPr>
      <w:sz w:val="20"/>
    </w:rPr>
  </w:style>
  <w:style w:type="character" w:customStyle="1" w:styleId="CommentTextChar">
    <w:name w:val="Comment Text Char"/>
    <w:basedOn w:val="DefaultParagraphFont"/>
    <w:link w:val="CommentText"/>
    <w:rsid w:val="00FB7365"/>
  </w:style>
  <w:style w:type="paragraph" w:styleId="CommentSubject">
    <w:name w:val="annotation subject"/>
    <w:basedOn w:val="CommentText"/>
    <w:next w:val="CommentText"/>
    <w:link w:val="CommentSubjectChar"/>
    <w:rsid w:val="00FB7365"/>
    <w:rPr>
      <w:b/>
      <w:bCs/>
    </w:rPr>
  </w:style>
  <w:style w:type="character" w:customStyle="1" w:styleId="CommentSubjectChar">
    <w:name w:val="Comment Subject Char"/>
    <w:basedOn w:val="CommentTextChar"/>
    <w:link w:val="CommentSubject"/>
    <w:rsid w:val="00FB7365"/>
    <w:rPr>
      <w:b/>
      <w:bCs/>
    </w:rPr>
  </w:style>
  <w:style w:type="paragraph" w:styleId="Revision">
    <w:name w:val="Revision"/>
    <w:hidden/>
    <w:uiPriority w:val="99"/>
    <w:semiHidden/>
    <w:rsid w:val="00255735"/>
    <w:rPr>
      <w:sz w:val="24"/>
    </w:rPr>
  </w:style>
  <w:style w:type="paragraph" w:styleId="ListParagraph">
    <w:name w:val="List Paragraph"/>
    <w:basedOn w:val="Normal"/>
    <w:uiPriority w:val="34"/>
    <w:qFormat/>
    <w:rsid w:val="00C46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059976">
      <w:bodyDiv w:val="1"/>
      <w:marLeft w:val="0"/>
      <w:marRight w:val="0"/>
      <w:marTop w:val="0"/>
      <w:marBottom w:val="0"/>
      <w:divBdr>
        <w:top w:val="none" w:sz="0" w:space="0" w:color="auto"/>
        <w:left w:val="none" w:sz="0" w:space="0" w:color="auto"/>
        <w:bottom w:val="none" w:sz="0" w:space="0" w:color="auto"/>
        <w:right w:val="none" w:sz="0" w:space="0" w:color="auto"/>
      </w:divBdr>
    </w:div>
    <w:div w:id="168023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D33F97-63B5-488D-A169-F3F110B59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1932</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VDH Drinking Water Funding Program Guidance Package #5</vt:lpstr>
    </vt:vector>
  </TitlesOfParts>
  <Company>vdh</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VDH Drinking Water Funding Program Guidance Package #5</dc:title>
  <dc:creator>Thewlett</dc:creator>
  <cp:lastModifiedBy>Hinshelwood, John (VDH)</cp:lastModifiedBy>
  <cp:revision>2</cp:revision>
  <cp:lastPrinted>2023-07-24T18:07:00Z</cp:lastPrinted>
  <dcterms:created xsi:type="dcterms:W3CDTF">2023-08-02T13:23:00Z</dcterms:created>
  <dcterms:modified xsi:type="dcterms:W3CDTF">2023-08-02T13:23:00Z</dcterms:modified>
</cp:coreProperties>
</file>