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48729" w14:textId="77777777" w:rsidR="004038AC" w:rsidRDefault="004038AC">
      <w:pPr>
        <w:pStyle w:val="BodyText2"/>
        <w:tabs>
          <w:tab w:val="clear" w:pos="-720"/>
          <w:tab w:val="clear" w:pos="360"/>
        </w:tabs>
        <w:suppressAutoHyphens w:val="0"/>
        <w:ind w:left="1080" w:hanging="1080"/>
        <w:jc w:val="center"/>
        <w:rPr>
          <w:rFonts w:ascii="Times New Roman" w:hAnsi="Times New Roman"/>
          <w:b/>
          <w:sz w:val="22"/>
        </w:rPr>
      </w:pPr>
      <w:smartTag w:uri="urn:schemas-microsoft-com:office:smarttags" w:element="place">
        <w:smartTag w:uri="urn:schemas-microsoft-com:office:smarttags" w:element="PlaceName">
          <w:r>
            <w:rPr>
              <w:rFonts w:ascii="Times New Roman" w:hAnsi="Times New Roman"/>
              <w:b/>
              <w:sz w:val="22"/>
            </w:rPr>
            <w:t>VIRGINIA</w:t>
          </w:r>
        </w:smartTag>
        <w:r>
          <w:rPr>
            <w:rFonts w:ascii="Times New Roman" w:hAnsi="Times New Roman"/>
            <w:b/>
            <w:sz w:val="22"/>
          </w:rPr>
          <w:t xml:space="preserve"> </w:t>
        </w:r>
        <w:smartTag w:uri="urn:schemas-microsoft-com:office:smarttags" w:element="PlaceName">
          <w:r>
            <w:rPr>
              <w:rFonts w:ascii="Times New Roman" w:hAnsi="Times New Roman"/>
              <w:b/>
              <w:sz w:val="22"/>
            </w:rPr>
            <w:t>DEPARTMENT</w:t>
          </w:r>
        </w:smartTag>
      </w:smartTag>
      <w:r>
        <w:rPr>
          <w:rFonts w:ascii="Times New Roman" w:hAnsi="Times New Roman"/>
          <w:b/>
          <w:sz w:val="22"/>
        </w:rPr>
        <w:t xml:space="preserve"> OF HEALTH</w:t>
      </w:r>
    </w:p>
    <w:p w14:paraId="14F21A5F" w14:textId="77777777" w:rsidR="004038AC" w:rsidRDefault="004038AC">
      <w:pPr>
        <w:jc w:val="center"/>
        <w:rPr>
          <w:rFonts w:ascii="Times New Roman" w:hAnsi="Times New Roman"/>
          <w:b/>
          <w:sz w:val="22"/>
        </w:rPr>
      </w:pPr>
      <w:r>
        <w:rPr>
          <w:rFonts w:ascii="Times New Roman" w:hAnsi="Times New Roman"/>
          <w:b/>
          <w:sz w:val="22"/>
        </w:rPr>
        <w:t xml:space="preserve">OFFICE OF DRINKING WATER </w:t>
      </w:r>
    </w:p>
    <w:p w14:paraId="26EA6643" w14:textId="77777777" w:rsidR="004038AC" w:rsidRDefault="004038AC">
      <w:pPr>
        <w:jc w:val="center"/>
        <w:rPr>
          <w:rFonts w:ascii="Times New Roman" w:hAnsi="Times New Roman"/>
          <w:b/>
          <w:sz w:val="22"/>
        </w:rPr>
      </w:pPr>
      <w:r>
        <w:rPr>
          <w:rFonts w:ascii="Times New Roman" w:hAnsi="Times New Roman"/>
          <w:b/>
          <w:sz w:val="22"/>
        </w:rPr>
        <w:t>FINANCIAL AND CONSTRUCTION ASSISTANCE PROGRAMS (FCAP)</w:t>
      </w:r>
    </w:p>
    <w:p w14:paraId="0961D137" w14:textId="77777777" w:rsidR="004038AC" w:rsidRDefault="004038AC">
      <w:pPr>
        <w:jc w:val="center"/>
        <w:rPr>
          <w:rFonts w:ascii="Times New Roman" w:hAnsi="Times New Roman"/>
          <w:b/>
          <w:sz w:val="22"/>
        </w:rPr>
      </w:pPr>
    </w:p>
    <w:p w14:paraId="08A3D94A" w14:textId="77777777" w:rsidR="003E4CCB" w:rsidRDefault="004038AC">
      <w:pPr>
        <w:jc w:val="center"/>
        <w:rPr>
          <w:rFonts w:ascii="Times New Roman" w:hAnsi="Times New Roman"/>
          <w:b/>
          <w:sz w:val="22"/>
        </w:rPr>
      </w:pPr>
      <w:r>
        <w:rPr>
          <w:rFonts w:ascii="Times New Roman" w:hAnsi="Times New Roman"/>
          <w:b/>
          <w:sz w:val="22"/>
        </w:rPr>
        <w:t xml:space="preserve">INSTRUCTIONS FOR COMPLETION OF </w:t>
      </w:r>
    </w:p>
    <w:p w14:paraId="10D3A91A" w14:textId="77777777" w:rsidR="004038AC" w:rsidRDefault="004038AC">
      <w:pPr>
        <w:jc w:val="center"/>
        <w:rPr>
          <w:rFonts w:ascii="Times New Roman" w:hAnsi="Times New Roman"/>
          <w:b/>
          <w:sz w:val="22"/>
        </w:rPr>
      </w:pPr>
      <w:r>
        <w:rPr>
          <w:rFonts w:ascii="Times New Roman" w:hAnsi="Times New Roman"/>
          <w:b/>
          <w:sz w:val="22"/>
          <w:u w:val="single"/>
        </w:rPr>
        <w:t>APPLICATION FOR</w:t>
      </w:r>
      <w:r w:rsidR="003E4CCB">
        <w:rPr>
          <w:rFonts w:ascii="Times New Roman" w:hAnsi="Times New Roman"/>
          <w:b/>
          <w:sz w:val="22"/>
          <w:u w:val="single"/>
        </w:rPr>
        <w:t xml:space="preserve"> </w:t>
      </w:r>
      <w:r w:rsidR="005410F5">
        <w:rPr>
          <w:rFonts w:ascii="Times New Roman" w:hAnsi="Times New Roman"/>
          <w:b/>
          <w:sz w:val="22"/>
          <w:u w:val="single"/>
        </w:rPr>
        <w:t>THE LEAD ELIMINATION ASSISTANCE PROGRAM (LEAP)</w:t>
      </w:r>
      <w:r>
        <w:rPr>
          <w:rFonts w:ascii="Times New Roman" w:hAnsi="Times New Roman"/>
          <w:b/>
          <w:sz w:val="22"/>
          <w:u w:val="single"/>
        </w:rPr>
        <w:t xml:space="preserve"> </w:t>
      </w:r>
    </w:p>
    <w:p w14:paraId="230B0D49" w14:textId="77777777" w:rsidR="004038AC" w:rsidRDefault="004038AC">
      <w:pPr>
        <w:rPr>
          <w:rFonts w:ascii="Times New Roman" w:hAnsi="Times New Roman"/>
          <w:sz w:val="22"/>
          <w:u w:val="single"/>
        </w:rPr>
      </w:pPr>
    </w:p>
    <w:p w14:paraId="7A095DE4" w14:textId="77777777"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rPr>
        <w:t xml:space="preserve">The following instructions are intended to supplement instructions and explanatory information incorporated into the </w:t>
      </w:r>
      <w:r w:rsidRPr="002A17F4">
        <w:rPr>
          <w:rFonts w:ascii="Times New Roman" w:hAnsi="Times New Roman"/>
          <w:sz w:val="22"/>
          <w:szCs w:val="22"/>
          <w:u w:val="single"/>
        </w:rPr>
        <w:t>PROGRAM DESIGN MANUAL</w:t>
      </w:r>
      <w:r w:rsidRPr="002A17F4">
        <w:rPr>
          <w:rFonts w:ascii="Times New Roman" w:hAnsi="Times New Roman"/>
          <w:sz w:val="22"/>
          <w:szCs w:val="22"/>
        </w:rPr>
        <w:t xml:space="preserve"> and the </w:t>
      </w:r>
      <w:r w:rsidR="005410F5">
        <w:rPr>
          <w:rFonts w:ascii="Times New Roman" w:hAnsi="Times New Roman"/>
          <w:sz w:val="22"/>
          <w:szCs w:val="22"/>
          <w:u w:val="single"/>
        </w:rPr>
        <w:t>LEAP A</w:t>
      </w:r>
      <w:r w:rsidRPr="002A17F4">
        <w:rPr>
          <w:rFonts w:ascii="Times New Roman" w:hAnsi="Times New Roman"/>
          <w:sz w:val="22"/>
          <w:szCs w:val="22"/>
          <w:u w:val="single"/>
        </w:rPr>
        <w:t>PPLICATION</w:t>
      </w:r>
      <w:r w:rsidR="005410F5" w:rsidRPr="005410F5">
        <w:rPr>
          <w:rFonts w:ascii="Times New Roman" w:hAnsi="Times New Roman"/>
          <w:sz w:val="22"/>
          <w:szCs w:val="22"/>
        </w:rPr>
        <w:t xml:space="preserve">. </w:t>
      </w:r>
      <w:r w:rsidRPr="002A17F4">
        <w:rPr>
          <w:rFonts w:ascii="Times New Roman" w:hAnsi="Times New Roman"/>
          <w:sz w:val="22"/>
          <w:szCs w:val="22"/>
        </w:rPr>
        <w:t>If you experience problems in completing the Application after reading through these documents, please do not hesitate to contact the following Program staff for direct assistance.</w:t>
      </w:r>
    </w:p>
    <w:p w14:paraId="5463F2C1" w14:textId="77777777" w:rsidR="004038AC" w:rsidRPr="002A17F4" w:rsidRDefault="004038AC" w:rsidP="00384EEC">
      <w:pPr>
        <w:jc w:val="both"/>
        <w:rPr>
          <w:rFonts w:ascii="Times New Roman" w:hAnsi="Times New Roman"/>
          <w:sz w:val="22"/>
          <w:szCs w:val="22"/>
        </w:rPr>
      </w:pPr>
    </w:p>
    <w:p w14:paraId="4688AC53" w14:textId="179E792B" w:rsidR="00BF080A" w:rsidRPr="00BF080A" w:rsidRDefault="00BF080A" w:rsidP="00BF080A">
      <w:pPr>
        <w:widowControl w:val="0"/>
        <w:autoSpaceDE w:val="0"/>
        <w:autoSpaceDN w:val="0"/>
        <w:ind w:left="1533" w:right="2430"/>
        <w:rPr>
          <w:rFonts w:ascii="Times New Roman" w:hAnsi="Times New Roman"/>
          <w:sz w:val="22"/>
          <w:szCs w:val="22"/>
        </w:rPr>
      </w:pPr>
      <w:r w:rsidRPr="00BF080A">
        <w:rPr>
          <w:rFonts w:ascii="Times New Roman" w:hAnsi="Times New Roman"/>
          <w:sz w:val="22"/>
          <w:szCs w:val="22"/>
        </w:rPr>
        <w:t>Anthony Hess,</w:t>
      </w:r>
      <w:r w:rsidRPr="00BF080A">
        <w:rPr>
          <w:rFonts w:ascii="Times New Roman" w:hAnsi="Times New Roman"/>
          <w:spacing w:val="-1"/>
          <w:sz w:val="22"/>
          <w:szCs w:val="22"/>
        </w:rPr>
        <w:t xml:space="preserve"> </w:t>
      </w:r>
      <w:r w:rsidRPr="00BF080A">
        <w:rPr>
          <w:rFonts w:ascii="Times New Roman" w:hAnsi="Times New Roman"/>
          <w:sz w:val="22"/>
          <w:szCs w:val="22"/>
        </w:rPr>
        <w:t>Division</w:t>
      </w:r>
      <w:r w:rsidRPr="00BF080A">
        <w:rPr>
          <w:rFonts w:ascii="Times New Roman" w:hAnsi="Times New Roman"/>
          <w:spacing w:val="-1"/>
          <w:sz w:val="22"/>
          <w:szCs w:val="22"/>
        </w:rPr>
        <w:t xml:space="preserve"> </w:t>
      </w:r>
      <w:r w:rsidRPr="00BF080A">
        <w:rPr>
          <w:rFonts w:ascii="Times New Roman" w:hAnsi="Times New Roman"/>
          <w:sz w:val="22"/>
          <w:szCs w:val="22"/>
        </w:rPr>
        <w:t>Director,</w:t>
      </w:r>
      <w:r w:rsidRPr="00BF080A">
        <w:rPr>
          <w:rFonts w:ascii="Times New Roman" w:hAnsi="Times New Roman"/>
          <w:spacing w:val="-1"/>
          <w:sz w:val="22"/>
          <w:szCs w:val="22"/>
        </w:rPr>
        <w:t xml:space="preserve"> </w:t>
      </w:r>
      <w:r w:rsidRPr="00BF080A">
        <w:rPr>
          <w:rFonts w:ascii="Times New Roman" w:hAnsi="Times New Roman"/>
          <w:sz w:val="22"/>
          <w:szCs w:val="22"/>
        </w:rPr>
        <w:t>FCAP, (804) 584-0413,</w:t>
      </w:r>
      <w:r>
        <w:rPr>
          <w:rFonts w:ascii="Times New Roman" w:hAnsi="Times New Roman"/>
          <w:spacing w:val="-4"/>
          <w:sz w:val="22"/>
          <w:szCs w:val="22"/>
        </w:rPr>
        <w:t xml:space="preserve"> o</w:t>
      </w:r>
      <w:r w:rsidRPr="00BF080A">
        <w:rPr>
          <w:rFonts w:ascii="Times New Roman" w:hAnsi="Times New Roman"/>
          <w:sz w:val="22"/>
          <w:szCs w:val="22"/>
        </w:rPr>
        <w:t>r Keith</w:t>
      </w:r>
      <w:r w:rsidRPr="00BF080A">
        <w:rPr>
          <w:rFonts w:ascii="Times New Roman" w:hAnsi="Times New Roman"/>
          <w:spacing w:val="-5"/>
          <w:sz w:val="22"/>
          <w:szCs w:val="22"/>
        </w:rPr>
        <w:t xml:space="preserve"> </w:t>
      </w:r>
      <w:r w:rsidRPr="00BF080A">
        <w:rPr>
          <w:rFonts w:ascii="Times New Roman" w:hAnsi="Times New Roman"/>
          <w:sz w:val="22"/>
          <w:szCs w:val="22"/>
        </w:rPr>
        <w:t>Kornegay,</w:t>
      </w:r>
      <w:r w:rsidRPr="00BF080A">
        <w:rPr>
          <w:rFonts w:ascii="Times New Roman" w:hAnsi="Times New Roman"/>
          <w:spacing w:val="-5"/>
          <w:sz w:val="22"/>
          <w:szCs w:val="22"/>
        </w:rPr>
        <w:t xml:space="preserve"> </w:t>
      </w:r>
      <w:r w:rsidRPr="00BF080A">
        <w:rPr>
          <w:rFonts w:ascii="Times New Roman" w:hAnsi="Times New Roman"/>
          <w:sz w:val="22"/>
          <w:szCs w:val="22"/>
        </w:rPr>
        <w:t>Project</w:t>
      </w:r>
      <w:r w:rsidRPr="00BF080A">
        <w:rPr>
          <w:rFonts w:ascii="Times New Roman" w:hAnsi="Times New Roman"/>
          <w:spacing w:val="-6"/>
          <w:sz w:val="22"/>
          <w:szCs w:val="22"/>
        </w:rPr>
        <w:t xml:space="preserve"> </w:t>
      </w:r>
      <w:r w:rsidRPr="00BF080A">
        <w:rPr>
          <w:rFonts w:ascii="Times New Roman" w:hAnsi="Times New Roman"/>
          <w:sz w:val="22"/>
          <w:szCs w:val="22"/>
        </w:rPr>
        <w:t>Team</w:t>
      </w:r>
      <w:r w:rsidRPr="00BF080A">
        <w:rPr>
          <w:rFonts w:ascii="Times New Roman" w:hAnsi="Times New Roman"/>
          <w:spacing w:val="-4"/>
          <w:sz w:val="22"/>
          <w:szCs w:val="22"/>
        </w:rPr>
        <w:t xml:space="preserve"> </w:t>
      </w:r>
      <w:r w:rsidRPr="00BF080A">
        <w:rPr>
          <w:rFonts w:ascii="Times New Roman" w:hAnsi="Times New Roman"/>
          <w:sz w:val="22"/>
          <w:szCs w:val="22"/>
        </w:rPr>
        <w:t>Leader,</w:t>
      </w:r>
      <w:r w:rsidRPr="00BF080A">
        <w:rPr>
          <w:rFonts w:ascii="Times New Roman" w:hAnsi="Times New Roman"/>
          <w:spacing w:val="-5"/>
          <w:sz w:val="22"/>
          <w:szCs w:val="22"/>
        </w:rPr>
        <w:t xml:space="preserve"> </w:t>
      </w:r>
      <w:r w:rsidRPr="00BF080A">
        <w:rPr>
          <w:rFonts w:ascii="Times New Roman" w:hAnsi="Times New Roman"/>
          <w:sz w:val="22"/>
          <w:szCs w:val="22"/>
        </w:rPr>
        <w:t>(804)</w:t>
      </w:r>
      <w:r w:rsidRPr="00BF080A">
        <w:rPr>
          <w:rFonts w:ascii="Times New Roman" w:hAnsi="Times New Roman"/>
          <w:spacing w:val="-4"/>
          <w:sz w:val="22"/>
          <w:szCs w:val="22"/>
        </w:rPr>
        <w:t xml:space="preserve"> </w:t>
      </w:r>
      <w:r w:rsidRPr="00BF080A">
        <w:rPr>
          <w:rFonts w:ascii="Times New Roman" w:hAnsi="Times New Roman"/>
          <w:sz w:val="22"/>
          <w:szCs w:val="22"/>
        </w:rPr>
        <w:t>510-8301,</w:t>
      </w:r>
      <w:r w:rsidRPr="00BF080A">
        <w:rPr>
          <w:rFonts w:ascii="Times New Roman" w:hAnsi="Times New Roman"/>
          <w:spacing w:val="-5"/>
          <w:sz w:val="22"/>
          <w:szCs w:val="22"/>
        </w:rPr>
        <w:t xml:space="preserve"> </w:t>
      </w:r>
      <w:r w:rsidRPr="00BF080A">
        <w:rPr>
          <w:rFonts w:ascii="Times New Roman" w:hAnsi="Times New Roman"/>
          <w:sz w:val="22"/>
          <w:szCs w:val="22"/>
        </w:rPr>
        <w:t>or Howard Eckstein, Project Officer, (804) 382-7694</w:t>
      </w:r>
    </w:p>
    <w:p w14:paraId="0901FDBE" w14:textId="77777777" w:rsidR="004038AC" w:rsidRPr="00C21CFA" w:rsidRDefault="004038AC" w:rsidP="00384EEC">
      <w:pPr>
        <w:jc w:val="both"/>
        <w:rPr>
          <w:rFonts w:ascii="Times New Roman" w:hAnsi="Times New Roman"/>
          <w:sz w:val="22"/>
          <w:szCs w:val="22"/>
        </w:rPr>
      </w:pPr>
    </w:p>
    <w:p w14:paraId="2C702037" w14:textId="05D7492E" w:rsidR="002F4ED0" w:rsidRPr="00C21CFA" w:rsidRDefault="006A3557" w:rsidP="00384EEC">
      <w:pPr>
        <w:jc w:val="both"/>
        <w:rPr>
          <w:rFonts w:ascii="Times New Roman" w:hAnsi="Times New Roman"/>
          <w:sz w:val="22"/>
          <w:szCs w:val="22"/>
        </w:rPr>
      </w:pPr>
      <w:r w:rsidRPr="006A3557">
        <w:rPr>
          <w:rFonts w:ascii="Times New Roman" w:hAnsi="Times New Roman"/>
          <w:sz w:val="22"/>
          <w:szCs w:val="22"/>
          <w:u w:val="single"/>
        </w:rPr>
        <w:t>Please note that digital copies of applications are preferred.</w:t>
      </w:r>
      <w:r>
        <w:rPr>
          <w:rFonts w:ascii="Times New Roman" w:hAnsi="Times New Roman"/>
          <w:sz w:val="22"/>
          <w:szCs w:val="22"/>
        </w:rPr>
        <w:t xml:space="preserve"> If submitting hard copy applications, two (2) c</w:t>
      </w:r>
      <w:r w:rsidR="002F4ED0" w:rsidRPr="00C21CFA">
        <w:rPr>
          <w:rFonts w:ascii="Times New Roman" w:hAnsi="Times New Roman"/>
          <w:sz w:val="22"/>
          <w:szCs w:val="22"/>
        </w:rPr>
        <w:t>omplete and signed hard co</w:t>
      </w:r>
      <w:r>
        <w:rPr>
          <w:rFonts w:ascii="Times New Roman" w:hAnsi="Times New Roman"/>
          <w:sz w:val="22"/>
          <w:szCs w:val="22"/>
        </w:rPr>
        <w:t xml:space="preserve">pies, along with </w:t>
      </w:r>
      <w:r w:rsidR="002F4ED0" w:rsidRPr="00C21CFA">
        <w:rPr>
          <w:rFonts w:ascii="Times New Roman" w:hAnsi="Times New Roman"/>
          <w:sz w:val="22"/>
          <w:szCs w:val="22"/>
        </w:rPr>
        <w:t xml:space="preserve">two </w:t>
      </w:r>
      <w:r>
        <w:rPr>
          <w:rFonts w:ascii="Times New Roman" w:hAnsi="Times New Roman"/>
          <w:sz w:val="22"/>
          <w:szCs w:val="22"/>
        </w:rPr>
        <w:t xml:space="preserve">(2) </w:t>
      </w:r>
      <w:r w:rsidR="002F4ED0" w:rsidRPr="00C21CFA">
        <w:rPr>
          <w:rFonts w:ascii="Times New Roman" w:hAnsi="Times New Roman"/>
          <w:sz w:val="22"/>
          <w:szCs w:val="22"/>
        </w:rPr>
        <w:t>copies of all required attachments</w:t>
      </w:r>
      <w:r>
        <w:rPr>
          <w:rFonts w:ascii="Times New Roman" w:hAnsi="Times New Roman"/>
          <w:sz w:val="22"/>
          <w:szCs w:val="22"/>
        </w:rPr>
        <w:t xml:space="preserve">, must be submitted </w:t>
      </w:r>
      <w:r w:rsidR="002F4ED0" w:rsidRPr="00C21CFA">
        <w:rPr>
          <w:rFonts w:ascii="Times New Roman" w:hAnsi="Times New Roman"/>
          <w:sz w:val="22"/>
          <w:szCs w:val="22"/>
        </w:rPr>
        <w:t>to th</w:t>
      </w:r>
      <w:r w:rsidR="00C21CFA" w:rsidRPr="00C21CFA">
        <w:rPr>
          <w:rFonts w:ascii="Times New Roman" w:hAnsi="Times New Roman"/>
          <w:sz w:val="22"/>
          <w:szCs w:val="22"/>
        </w:rPr>
        <w:t>e</w:t>
      </w:r>
      <w:r w:rsidR="002F4ED0" w:rsidRPr="00C21CFA">
        <w:rPr>
          <w:rFonts w:ascii="Times New Roman" w:hAnsi="Times New Roman"/>
          <w:sz w:val="22"/>
          <w:szCs w:val="22"/>
        </w:rPr>
        <w:t xml:space="preserve"> address </w:t>
      </w:r>
      <w:r w:rsidR="00C21CFA" w:rsidRPr="00C21CFA">
        <w:rPr>
          <w:rFonts w:ascii="Times New Roman" w:hAnsi="Times New Roman"/>
          <w:sz w:val="22"/>
          <w:szCs w:val="22"/>
        </w:rPr>
        <w:t xml:space="preserve">below </w:t>
      </w:r>
      <w:r w:rsidR="002F15FC">
        <w:rPr>
          <w:rFonts w:ascii="Times New Roman" w:hAnsi="Times New Roman"/>
          <w:sz w:val="22"/>
          <w:szCs w:val="22"/>
        </w:rPr>
        <w:t xml:space="preserve">by close of business </w:t>
      </w:r>
      <w:r w:rsidR="002F4ED0" w:rsidRPr="00C21CFA">
        <w:rPr>
          <w:rFonts w:ascii="Times New Roman" w:hAnsi="Times New Roman"/>
          <w:sz w:val="22"/>
          <w:szCs w:val="22"/>
        </w:rPr>
        <w:t>on the application deadline (</w:t>
      </w:r>
      <w:r>
        <w:rPr>
          <w:rFonts w:ascii="Times New Roman" w:hAnsi="Times New Roman"/>
          <w:sz w:val="22"/>
          <w:szCs w:val="22"/>
        </w:rPr>
        <w:t>M</w:t>
      </w:r>
      <w:r w:rsidR="005410F5">
        <w:rPr>
          <w:rFonts w:ascii="Times New Roman" w:hAnsi="Times New Roman"/>
          <w:sz w:val="22"/>
          <w:szCs w:val="22"/>
        </w:rPr>
        <w:t>ay</w:t>
      </w:r>
      <w:r>
        <w:rPr>
          <w:rFonts w:ascii="Times New Roman" w:hAnsi="Times New Roman"/>
          <w:sz w:val="22"/>
          <w:szCs w:val="22"/>
        </w:rPr>
        <w:t xml:space="preserve"> </w:t>
      </w:r>
      <w:r w:rsidR="00BF080A">
        <w:rPr>
          <w:rFonts w:ascii="Times New Roman" w:hAnsi="Times New Roman"/>
          <w:sz w:val="22"/>
          <w:szCs w:val="22"/>
        </w:rPr>
        <w:t>2</w:t>
      </w:r>
      <w:r>
        <w:rPr>
          <w:rFonts w:ascii="Times New Roman" w:hAnsi="Times New Roman"/>
          <w:sz w:val="22"/>
          <w:szCs w:val="22"/>
        </w:rPr>
        <w:t>, 202</w:t>
      </w:r>
      <w:r w:rsidR="00BF080A">
        <w:rPr>
          <w:rFonts w:ascii="Times New Roman" w:hAnsi="Times New Roman"/>
          <w:sz w:val="22"/>
          <w:szCs w:val="22"/>
        </w:rPr>
        <w:t>5</w:t>
      </w:r>
      <w:r w:rsidR="002F4ED0" w:rsidRPr="00C21CFA">
        <w:rPr>
          <w:rFonts w:ascii="Times New Roman" w:hAnsi="Times New Roman"/>
          <w:sz w:val="22"/>
          <w:szCs w:val="22"/>
        </w:rPr>
        <w:t>):</w:t>
      </w:r>
    </w:p>
    <w:p w14:paraId="6490AEAD" w14:textId="77777777" w:rsidR="002F4ED0" w:rsidRPr="00C21CFA" w:rsidRDefault="002F4ED0" w:rsidP="00384EEC">
      <w:pPr>
        <w:jc w:val="both"/>
        <w:rPr>
          <w:rFonts w:ascii="Times New Roman" w:hAnsi="Times New Roman"/>
          <w:b/>
          <w:sz w:val="22"/>
          <w:szCs w:val="22"/>
        </w:rPr>
      </w:pPr>
    </w:p>
    <w:p w14:paraId="1D8A14BE" w14:textId="77777777" w:rsidR="002F4ED0" w:rsidRPr="00C21CFA" w:rsidRDefault="002F4ED0" w:rsidP="00384EEC">
      <w:pPr>
        <w:ind w:left="720"/>
        <w:jc w:val="both"/>
        <w:rPr>
          <w:rFonts w:ascii="Times New Roman" w:hAnsi="Times New Roman"/>
          <w:sz w:val="22"/>
          <w:szCs w:val="22"/>
        </w:rPr>
      </w:pPr>
      <w:r w:rsidRPr="00C21CFA">
        <w:rPr>
          <w:rFonts w:ascii="Times New Roman" w:hAnsi="Times New Roman"/>
          <w:sz w:val="22"/>
          <w:szCs w:val="22"/>
        </w:rPr>
        <w:t xml:space="preserve">Virginia Department of Health </w:t>
      </w:r>
    </w:p>
    <w:p w14:paraId="554A7418" w14:textId="77777777" w:rsidR="002F4ED0" w:rsidRPr="00C21CFA" w:rsidRDefault="002F4ED0" w:rsidP="00384EEC">
      <w:pPr>
        <w:ind w:left="720"/>
        <w:jc w:val="both"/>
        <w:rPr>
          <w:rFonts w:ascii="Times New Roman" w:hAnsi="Times New Roman"/>
          <w:sz w:val="22"/>
          <w:szCs w:val="22"/>
        </w:rPr>
      </w:pPr>
      <w:r w:rsidRPr="00C21CFA">
        <w:rPr>
          <w:rFonts w:ascii="Times New Roman" w:hAnsi="Times New Roman"/>
          <w:sz w:val="22"/>
          <w:szCs w:val="22"/>
        </w:rPr>
        <w:t xml:space="preserve">Office of Drinking Water </w:t>
      </w:r>
    </w:p>
    <w:p w14:paraId="2454A9F7" w14:textId="77777777" w:rsidR="002F4ED0" w:rsidRPr="00C21CFA" w:rsidRDefault="002F4ED0" w:rsidP="00384EEC">
      <w:pPr>
        <w:ind w:left="720"/>
        <w:jc w:val="both"/>
        <w:rPr>
          <w:rFonts w:ascii="Times New Roman" w:hAnsi="Times New Roman"/>
          <w:sz w:val="22"/>
          <w:szCs w:val="22"/>
        </w:rPr>
      </w:pPr>
      <w:r w:rsidRPr="00C21CFA">
        <w:rPr>
          <w:rFonts w:ascii="Times New Roman" w:hAnsi="Times New Roman"/>
          <w:sz w:val="22"/>
          <w:szCs w:val="22"/>
        </w:rPr>
        <w:t>109 Governor Street,  6th Floor</w:t>
      </w:r>
    </w:p>
    <w:p w14:paraId="5F093C20" w14:textId="77777777" w:rsidR="002F4ED0" w:rsidRPr="00C21CFA" w:rsidRDefault="002F4ED0" w:rsidP="00384EEC">
      <w:pPr>
        <w:ind w:left="720"/>
        <w:jc w:val="both"/>
        <w:rPr>
          <w:rFonts w:ascii="Times New Roman" w:hAnsi="Times New Roman"/>
          <w:sz w:val="22"/>
          <w:szCs w:val="22"/>
        </w:rPr>
      </w:pPr>
      <w:r w:rsidRPr="00C21CFA">
        <w:rPr>
          <w:rFonts w:ascii="Times New Roman" w:hAnsi="Times New Roman"/>
          <w:sz w:val="22"/>
          <w:szCs w:val="22"/>
        </w:rPr>
        <w:t>Richmond, VA 23219</w:t>
      </w:r>
    </w:p>
    <w:p w14:paraId="005477D6" w14:textId="77777777" w:rsidR="002F4ED0" w:rsidRPr="00C21CFA" w:rsidRDefault="002F4ED0" w:rsidP="00384EEC">
      <w:pPr>
        <w:ind w:left="720"/>
        <w:jc w:val="both"/>
        <w:rPr>
          <w:rFonts w:ascii="Times New Roman" w:hAnsi="Times New Roman"/>
          <w:b/>
          <w:sz w:val="22"/>
          <w:szCs w:val="22"/>
        </w:rPr>
      </w:pPr>
    </w:p>
    <w:p w14:paraId="438608E9" w14:textId="77777777" w:rsidR="002F4ED0" w:rsidRPr="00C21CFA" w:rsidRDefault="00C21CFA" w:rsidP="00384EEC">
      <w:pPr>
        <w:jc w:val="both"/>
        <w:rPr>
          <w:rFonts w:ascii="Times New Roman" w:hAnsi="Times New Roman"/>
          <w:sz w:val="22"/>
          <w:szCs w:val="22"/>
        </w:rPr>
      </w:pPr>
      <w:r w:rsidRPr="00C21CFA">
        <w:rPr>
          <w:rFonts w:ascii="Times New Roman" w:hAnsi="Times New Roman"/>
          <w:sz w:val="22"/>
          <w:szCs w:val="22"/>
        </w:rPr>
        <w:t xml:space="preserve">Note:  </w:t>
      </w:r>
      <w:r w:rsidR="002F4ED0" w:rsidRPr="00C21CFA">
        <w:rPr>
          <w:rFonts w:ascii="Times New Roman" w:hAnsi="Times New Roman"/>
          <w:sz w:val="22"/>
          <w:szCs w:val="22"/>
        </w:rPr>
        <w:t xml:space="preserve">Year-Round Submittals </w:t>
      </w:r>
      <w:r w:rsidR="003D75B1">
        <w:rPr>
          <w:rFonts w:ascii="Times New Roman" w:hAnsi="Times New Roman"/>
          <w:sz w:val="22"/>
          <w:szCs w:val="22"/>
        </w:rPr>
        <w:t>are a</w:t>
      </w:r>
      <w:r w:rsidR="002F4ED0" w:rsidRPr="00C21CFA">
        <w:rPr>
          <w:rFonts w:ascii="Times New Roman" w:hAnsi="Times New Roman"/>
          <w:sz w:val="22"/>
          <w:szCs w:val="22"/>
        </w:rPr>
        <w:t>ccepted</w:t>
      </w:r>
      <w:r w:rsidR="003D75B1">
        <w:rPr>
          <w:rFonts w:ascii="Times New Roman" w:hAnsi="Times New Roman"/>
          <w:sz w:val="22"/>
          <w:szCs w:val="22"/>
        </w:rPr>
        <w:t>, however VDH expects to evaluate all projects received by the application deadline together.</w:t>
      </w:r>
    </w:p>
    <w:p w14:paraId="0810A705" w14:textId="77777777" w:rsidR="002F4ED0" w:rsidRPr="00386662" w:rsidRDefault="002F4ED0" w:rsidP="00384EEC">
      <w:pPr>
        <w:jc w:val="both"/>
        <w:rPr>
          <w:rFonts w:ascii="Times New Roman" w:hAnsi="Times New Roman"/>
          <w:sz w:val="22"/>
          <w:szCs w:val="22"/>
        </w:rPr>
      </w:pPr>
    </w:p>
    <w:p w14:paraId="69811C18" w14:textId="77777777" w:rsidR="00BF080A" w:rsidRPr="00BF080A" w:rsidRDefault="002F4ED0" w:rsidP="00BF080A">
      <w:pPr>
        <w:rPr>
          <w:rFonts w:ascii="Times New Roman" w:hAnsi="Times New Roman"/>
          <w:b/>
          <w:bCs/>
          <w:sz w:val="22"/>
          <w:szCs w:val="22"/>
        </w:rPr>
      </w:pPr>
      <w:r w:rsidRPr="002F15FC">
        <w:rPr>
          <w:rFonts w:ascii="Times New Roman" w:hAnsi="Times New Roman"/>
          <w:b/>
          <w:sz w:val="22"/>
          <w:szCs w:val="22"/>
        </w:rPr>
        <w:t xml:space="preserve">Applicants are advised to schedule the required </w:t>
      </w:r>
      <w:r w:rsidR="003D72CA">
        <w:rPr>
          <w:rFonts w:ascii="Times New Roman" w:hAnsi="Times New Roman"/>
          <w:b/>
          <w:sz w:val="22"/>
          <w:szCs w:val="22"/>
        </w:rPr>
        <w:t xml:space="preserve">Funding </w:t>
      </w:r>
      <w:r w:rsidR="00BB4D7C">
        <w:rPr>
          <w:rFonts w:ascii="Times New Roman" w:hAnsi="Times New Roman"/>
          <w:b/>
          <w:sz w:val="22"/>
          <w:szCs w:val="22"/>
        </w:rPr>
        <w:t>Application Discussion</w:t>
      </w:r>
      <w:r w:rsidRPr="002F15FC">
        <w:rPr>
          <w:rFonts w:ascii="Times New Roman" w:hAnsi="Times New Roman"/>
          <w:b/>
          <w:sz w:val="22"/>
          <w:szCs w:val="22"/>
        </w:rPr>
        <w:t xml:space="preserve"> with the appropriate ODW Field Office </w:t>
      </w:r>
      <w:r w:rsidR="005410F5">
        <w:rPr>
          <w:rFonts w:ascii="Times New Roman" w:hAnsi="Times New Roman"/>
          <w:b/>
          <w:sz w:val="22"/>
          <w:szCs w:val="22"/>
        </w:rPr>
        <w:t>30 days prior to the deadline</w:t>
      </w:r>
      <w:r w:rsidRPr="002F15FC">
        <w:rPr>
          <w:rFonts w:ascii="Times New Roman" w:hAnsi="Times New Roman"/>
          <w:b/>
          <w:sz w:val="22"/>
          <w:szCs w:val="22"/>
        </w:rPr>
        <w:t>.</w:t>
      </w:r>
      <w:r w:rsidR="003D72CA">
        <w:rPr>
          <w:rFonts w:ascii="Times New Roman" w:hAnsi="Times New Roman"/>
          <w:b/>
          <w:sz w:val="22"/>
          <w:szCs w:val="22"/>
        </w:rPr>
        <w:t xml:space="preserve"> </w:t>
      </w:r>
      <w:r w:rsidR="00BF080A" w:rsidRPr="00BF080A">
        <w:rPr>
          <w:rFonts w:ascii="Times New Roman" w:hAnsi="Times New Roman"/>
          <w:b/>
          <w:bCs/>
          <w:sz w:val="22"/>
          <w:szCs w:val="22"/>
        </w:rPr>
        <w:t xml:space="preserve">The purpose of the Field Office Scope Review Meeting is to ensure that the field office: </w:t>
      </w:r>
    </w:p>
    <w:p w14:paraId="191FC2D3" w14:textId="77777777" w:rsidR="00BF080A" w:rsidRPr="00BF080A" w:rsidRDefault="00BF080A" w:rsidP="00BF080A">
      <w:pPr>
        <w:numPr>
          <w:ilvl w:val="0"/>
          <w:numId w:val="10"/>
        </w:numPr>
        <w:jc w:val="both"/>
        <w:rPr>
          <w:rFonts w:ascii="Times New Roman" w:hAnsi="Times New Roman"/>
          <w:b/>
          <w:bCs/>
          <w:sz w:val="22"/>
          <w:szCs w:val="22"/>
        </w:rPr>
      </w:pPr>
      <w:r w:rsidRPr="00BF080A">
        <w:rPr>
          <w:rFonts w:ascii="Times New Roman" w:hAnsi="Times New Roman"/>
          <w:b/>
          <w:bCs/>
          <w:sz w:val="22"/>
          <w:szCs w:val="22"/>
        </w:rPr>
        <w:t>is in the loop regarding the proposed scope of work</w:t>
      </w:r>
    </w:p>
    <w:p w14:paraId="11D72703" w14:textId="77777777" w:rsidR="00BF080A" w:rsidRDefault="00BF080A" w:rsidP="00BF080A">
      <w:pPr>
        <w:numPr>
          <w:ilvl w:val="0"/>
          <w:numId w:val="10"/>
        </w:numPr>
        <w:jc w:val="both"/>
        <w:rPr>
          <w:rFonts w:ascii="Times New Roman" w:hAnsi="Times New Roman"/>
          <w:b/>
          <w:bCs/>
          <w:sz w:val="22"/>
          <w:szCs w:val="22"/>
        </w:rPr>
      </w:pPr>
      <w:r w:rsidRPr="00BF080A">
        <w:rPr>
          <w:rFonts w:ascii="Times New Roman" w:hAnsi="Times New Roman"/>
          <w:b/>
          <w:bCs/>
          <w:sz w:val="22"/>
          <w:szCs w:val="22"/>
        </w:rPr>
        <w:t>agrees with the proposed scope of work</w:t>
      </w:r>
    </w:p>
    <w:p w14:paraId="2237C43C" w14:textId="28EC71D1" w:rsidR="00BF080A" w:rsidRPr="00BF080A" w:rsidRDefault="00BF080A" w:rsidP="00BF080A">
      <w:pPr>
        <w:numPr>
          <w:ilvl w:val="0"/>
          <w:numId w:val="10"/>
        </w:numPr>
        <w:jc w:val="both"/>
        <w:rPr>
          <w:rFonts w:ascii="Times New Roman" w:hAnsi="Times New Roman"/>
          <w:b/>
          <w:bCs/>
          <w:sz w:val="22"/>
          <w:szCs w:val="22"/>
        </w:rPr>
      </w:pPr>
      <w:r w:rsidRPr="00BF080A">
        <w:rPr>
          <w:rFonts w:ascii="Times New Roman" w:hAnsi="Times New Roman"/>
          <w:b/>
          <w:sz w:val="22"/>
          <w:szCs w:val="22"/>
        </w:rPr>
        <w:t>agrees that the proposed scope of work is addressing the most critical health and/or infrastructure issue for that water system</w:t>
      </w:r>
      <w:r w:rsidR="003D72CA" w:rsidRPr="00BF080A">
        <w:rPr>
          <w:rFonts w:ascii="Times New Roman" w:hAnsi="Times New Roman"/>
          <w:b/>
          <w:sz w:val="22"/>
          <w:szCs w:val="22"/>
        </w:rPr>
        <w:t xml:space="preserve"> </w:t>
      </w:r>
    </w:p>
    <w:p w14:paraId="53C4CAAD" w14:textId="77777777" w:rsidR="00BF080A" w:rsidRDefault="00BF080A" w:rsidP="00BF080A">
      <w:pPr>
        <w:jc w:val="both"/>
        <w:rPr>
          <w:rFonts w:ascii="Times New Roman" w:hAnsi="Times New Roman"/>
          <w:b/>
          <w:sz w:val="22"/>
          <w:szCs w:val="22"/>
        </w:rPr>
      </w:pPr>
    </w:p>
    <w:p w14:paraId="01E41A8D" w14:textId="06004787" w:rsidR="002F4ED0" w:rsidRPr="002F15FC" w:rsidRDefault="003D72CA" w:rsidP="00BF080A">
      <w:pPr>
        <w:jc w:val="both"/>
        <w:rPr>
          <w:rFonts w:ascii="Times New Roman" w:hAnsi="Times New Roman"/>
          <w:b/>
          <w:sz w:val="22"/>
          <w:szCs w:val="22"/>
        </w:rPr>
      </w:pPr>
      <w:r>
        <w:rPr>
          <w:rFonts w:ascii="Times New Roman" w:hAnsi="Times New Roman"/>
          <w:b/>
          <w:sz w:val="22"/>
          <w:szCs w:val="22"/>
        </w:rPr>
        <w:t>You will need a detailed project description and cost estimate to discuss during this meeting.  Please indicate if this project has been addressed in any previous Preliminary E</w:t>
      </w:r>
      <w:r w:rsidR="007B348C">
        <w:rPr>
          <w:rFonts w:ascii="Times New Roman" w:hAnsi="Times New Roman"/>
          <w:b/>
          <w:sz w:val="22"/>
          <w:szCs w:val="22"/>
        </w:rPr>
        <w:t xml:space="preserve">ngineering </w:t>
      </w:r>
      <w:r>
        <w:rPr>
          <w:rFonts w:ascii="Times New Roman" w:hAnsi="Times New Roman"/>
          <w:b/>
          <w:sz w:val="22"/>
          <w:szCs w:val="22"/>
        </w:rPr>
        <w:t>R</w:t>
      </w:r>
      <w:r w:rsidR="007B348C">
        <w:rPr>
          <w:rFonts w:ascii="Times New Roman" w:hAnsi="Times New Roman"/>
          <w:b/>
          <w:sz w:val="22"/>
          <w:szCs w:val="22"/>
        </w:rPr>
        <w:t>eport (PER)</w:t>
      </w:r>
      <w:r>
        <w:rPr>
          <w:rFonts w:ascii="Times New Roman" w:hAnsi="Times New Roman"/>
          <w:b/>
          <w:sz w:val="22"/>
          <w:szCs w:val="22"/>
        </w:rPr>
        <w:t>.</w:t>
      </w:r>
    </w:p>
    <w:p w14:paraId="26DB3B63" w14:textId="77777777" w:rsidR="002F4ED0" w:rsidRPr="00F3296E" w:rsidRDefault="002F4ED0" w:rsidP="00384EEC">
      <w:pPr>
        <w:jc w:val="both"/>
        <w:rPr>
          <w:rFonts w:ascii="Times New Roman" w:hAnsi="Times New Roman"/>
          <w:sz w:val="22"/>
          <w:szCs w:val="22"/>
        </w:rPr>
      </w:pPr>
    </w:p>
    <w:p w14:paraId="4382063B" w14:textId="472C12B7" w:rsidR="002F4ED0" w:rsidRDefault="002F4ED0" w:rsidP="00384EEC">
      <w:pPr>
        <w:jc w:val="both"/>
        <w:rPr>
          <w:rFonts w:ascii="Times New Roman" w:hAnsi="Times New Roman"/>
          <w:sz w:val="22"/>
          <w:szCs w:val="22"/>
        </w:rPr>
      </w:pPr>
      <w:r w:rsidRPr="00F3296E">
        <w:rPr>
          <w:rFonts w:ascii="Times New Roman" w:hAnsi="Times New Roman"/>
          <w:sz w:val="22"/>
          <w:szCs w:val="22"/>
        </w:rPr>
        <w:t xml:space="preserve">Answer </w:t>
      </w:r>
      <w:proofErr w:type="gramStart"/>
      <w:r w:rsidRPr="00F3296E">
        <w:rPr>
          <w:rFonts w:ascii="Times New Roman" w:hAnsi="Times New Roman"/>
          <w:sz w:val="22"/>
          <w:szCs w:val="22"/>
        </w:rPr>
        <w:t>all of</w:t>
      </w:r>
      <w:proofErr w:type="gramEnd"/>
      <w:r w:rsidRPr="00F3296E">
        <w:rPr>
          <w:rFonts w:ascii="Times New Roman" w:hAnsi="Times New Roman"/>
          <w:sz w:val="22"/>
          <w:szCs w:val="22"/>
        </w:rPr>
        <w:t xml:space="preserve"> the pre-requirement</w:t>
      </w:r>
      <w:r w:rsidR="007B348C">
        <w:rPr>
          <w:rFonts w:ascii="Times New Roman" w:hAnsi="Times New Roman"/>
          <w:sz w:val="22"/>
          <w:szCs w:val="22"/>
        </w:rPr>
        <w:t xml:space="preserve"> and</w:t>
      </w:r>
      <w:r w:rsidRPr="00F3296E">
        <w:rPr>
          <w:rFonts w:ascii="Times New Roman" w:hAnsi="Times New Roman"/>
          <w:sz w:val="22"/>
          <w:szCs w:val="22"/>
        </w:rPr>
        <w:t xml:space="preserve"> pre-application questions on </w:t>
      </w:r>
      <w:r w:rsidR="006A3557">
        <w:rPr>
          <w:rFonts w:ascii="Times New Roman" w:hAnsi="Times New Roman"/>
          <w:sz w:val="22"/>
          <w:szCs w:val="22"/>
        </w:rPr>
        <w:t>P</w:t>
      </w:r>
      <w:r w:rsidRPr="00F3296E">
        <w:rPr>
          <w:rFonts w:ascii="Times New Roman" w:hAnsi="Times New Roman"/>
          <w:sz w:val="22"/>
          <w:szCs w:val="22"/>
        </w:rPr>
        <w:t xml:space="preserve">age </w:t>
      </w:r>
      <w:r w:rsidR="006A3557">
        <w:rPr>
          <w:rFonts w:ascii="Times New Roman" w:hAnsi="Times New Roman"/>
          <w:sz w:val="22"/>
          <w:szCs w:val="22"/>
        </w:rPr>
        <w:t>O</w:t>
      </w:r>
      <w:r w:rsidRPr="00F3296E">
        <w:rPr>
          <w:rFonts w:ascii="Times New Roman" w:hAnsi="Times New Roman"/>
          <w:sz w:val="22"/>
          <w:szCs w:val="22"/>
        </w:rPr>
        <w:t xml:space="preserve">ne.   </w:t>
      </w:r>
      <w:r w:rsidR="00C21CFA">
        <w:rPr>
          <w:rFonts w:ascii="Times New Roman" w:hAnsi="Times New Roman"/>
          <w:sz w:val="22"/>
          <w:szCs w:val="22"/>
        </w:rPr>
        <w:t xml:space="preserve">These questions </w:t>
      </w:r>
      <w:r w:rsidR="007B348C">
        <w:rPr>
          <w:rFonts w:ascii="Times New Roman" w:hAnsi="Times New Roman"/>
          <w:sz w:val="22"/>
          <w:szCs w:val="22"/>
        </w:rPr>
        <w:t>will</w:t>
      </w:r>
      <w:r w:rsidR="00C21CFA">
        <w:rPr>
          <w:rFonts w:ascii="Times New Roman" w:hAnsi="Times New Roman"/>
          <w:sz w:val="22"/>
          <w:szCs w:val="22"/>
        </w:rPr>
        <w:t xml:space="preserve"> assist you in determining your eligibility under the program prior to completing the application form.</w:t>
      </w:r>
      <w:r w:rsidR="003D72CA" w:rsidRPr="002A17F4">
        <w:rPr>
          <w:rFonts w:ascii="Times New Roman" w:hAnsi="Times New Roman"/>
          <w:sz w:val="22"/>
          <w:szCs w:val="22"/>
        </w:rPr>
        <w:t xml:space="preserve"> </w:t>
      </w:r>
    </w:p>
    <w:p w14:paraId="6E35D7ED" w14:textId="77777777" w:rsidR="00BA5D1E" w:rsidRDefault="00BA5D1E" w:rsidP="00384EEC">
      <w:pPr>
        <w:jc w:val="both"/>
        <w:rPr>
          <w:rFonts w:ascii="Times New Roman" w:hAnsi="Times New Roman"/>
          <w:sz w:val="22"/>
          <w:szCs w:val="22"/>
        </w:rPr>
      </w:pPr>
    </w:p>
    <w:p w14:paraId="22A99EC7" w14:textId="77777777" w:rsidR="007B348C" w:rsidRPr="002A17F4" w:rsidRDefault="007B348C">
      <w:pPr>
        <w:rPr>
          <w:rFonts w:ascii="Times New Roman" w:hAnsi="Times New Roman"/>
          <w:sz w:val="22"/>
          <w:szCs w:val="22"/>
        </w:rPr>
      </w:pPr>
    </w:p>
    <w:p w14:paraId="603CFF8C" w14:textId="77777777" w:rsidR="003A09FB" w:rsidRPr="002A17F4" w:rsidRDefault="003A09FB" w:rsidP="003A09FB">
      <w:pPr>
        <w:pStyle w:val="Heading1"/>
        <w:jc w:val="center"/>
        <w:rPr>
          <w:rFonts w:ascii="Times New Roman" w:hAnsi="Times New Roman"/>
          <w:sz w:val="22"/>
          <w:szCs w:val="22"/>
        </w:rPr>
      </w:pPr>
      <w:r w:rsidRPr="002A17F4">
        <w:rPr>
          <w:rFonts w:ascii="Times New Roman" w:hAnsi="Times New Roman"/>
          <w:sz w:val="22"/>
          <w:szCs w:val="22"/>
        </w:rPr>
        <w:t xml:space="preserve">SECTION </w:t>
      </w:r>
      <w:r>
        <w:rPr>
          <w:rFonts w:ascii="Times New Roman" w:hAnsi="Times New Roman"/>
          <w:sz w:val="22"/>
          <w:szCs w:val="22"/>
        </w:rPr>
        <w:t>A</w:t>
      </w:r>
      <w:r w:rsidRPr="002A17F4">
        <w:rPr>
          <w:rFonts w:ascii="Times New Roman" w:hAnsi="Times New Roman"/>
          <w:sz w:val="22"/>
          <w:szCs w:val="22"/>
        </w:rPr>
        <w:t xml:space="preserve"> – PROPOSED FINANCING</w:t>
      </w:r>
    </w:p>
    <w:p w14:paraId="1F249419" w14:textId="77777777" w:rsidR="003A09FB" w:rsidRPr="002A17F4" w:rsidRDefault="003A09FB" w:rsidP="003A09FB">
      <w:pPr>
        <w:rPr>
          <w:rFonts w:ascii="Times New Roman" w:hAnsi="Times New Roman"/>
          <w:sz w:val="22"/>
          <w:szCs w:val="22"/>
        </w:rPr>
      </w:pPr>
    </w:p>
    <w:p w14:paraId="59524EAF" w14:textId="77777777" w:rsidR="003A09FB" w:rsidRDefault="003A09FB" w:rsidP="00384EEC">
      <w:pPr>
        <w:jc w:val="both"/>
        <w:rPr>
          <w:rFonts w:ascii="Times New Roman" w:hAnsi="Times New Roman"/>
          <w:sz w:val="22"/>
          <w:szCs w:val="22"/>
        </w:rPr>
      </w:pPr>
      <w:r w:rsidRPr="002A17F4">
        <w:rPr>
          <w:rFonts w:ascii="Times New Roman" w:hAnsi="Times New Roman"/>
          <w:sz w:val="22"/>
          <w:szCs w:val="22"/>
          <w:u w:val="single"/>
        </w:rPr>
        <w:t xml:space="preserve">Line 1.a., </w:t>
      </w:r>
      <w:r>
        <w:rPr>
          <w:rFonts w:ascii="Times New Roman" w:hAnsi="Times New Roman"/>
          <w:sz w:val="22"/>
          <w:szCs w:val="22"/>
          <w:u w:val="single"/>
        </w:rPr>
        <w:t>VDH</w:t>
      </w:r>
      <w:r w:rsidRPr="002A17F4">
        <w:rPr>
          <w:rFonts w:ascii="Times New Roman" w:hAnsi="Times New Roman"/>
          <w:sz w:val="22"/>
          <w:szCs w:val="22"/>
          <w:u w:val="single"/>
        </w:rPr>
        <w:t xml:space="preserve"> Funding Assistance Needed</w:t>
      </w:r>
      <w:r w:rsidRPr="002A17F4">
        <w:rPr>
          <w:rFonts w:ascii="Times New Roman" w:hAnsi="Times New Roman"/>
          <w:sz w:val="22"/>
          <w:szCs w:val="22"/>
        </w:rPr>
        <w:t xml:space="preserve">:  </w:t>
      </w:r>
      <w:r>
        <w:rPr>
          <w:rFonts w:ascii="Times New Roman" w:hAnsi="Times New Roman"/>
          <w:sz w:val="22"/>
          <w:szCs w:val="22"/>
        </w:rPr>
        <w:t xml:space="preserve">Only include SRF eligible items.  </w:t>
      </w:r>
      <w:r w:rsidR="008607CA">
        <w:rPr>
          <w:rFonts w:ascii="Times New Roman" w:hAnsi="Times New Roman"/>
          <w:sz w:val="22"/>
          <w:szCs w:val="22"/>
        </w:rPr>
        <w:t>(</w:t>
      </w:r>
      <w:r>
        <w:rPr>
          <w:rFonts w:ascii="Times New Roman" w:hAnsi="Times New Roman"/>
          <w:sz w:val="22"/>
          <w:szCs w:val="22"/>
        </w:rPr>
        <w:t>See Section V. - ELIGIBLE COSTS/ELIGIBLE PROJECTS of the SRF Program Design Manual.</w:t>
      </w:r>
      <w:r w:rsidR="008607CA">
        <w:rPr>
          <w:rFonts w:ascii="Times New Roman" w:hAnsi="Times New Roman"/>
          <w:sz w:val="22"/>
          <w:szCs w:val="22"/>
        </w:rPr>
        <w:t>)</w:t>
      </w:r>
      <w:r>
        <w:rPr>
          <w:rFonts w:ascii="Times New Roman" w:hAnsi="Times New Roman"/>
          <w:sz w:val="22"/>
          <w:szCs w:val="22"/>
        </w:rPr>
        <w:t xml:space="preserve">  Please round to the nearest thousand dollar amount.  The actual/final funding amount will be determined after </w:t>
      </w:r>
      <w:r w:rsidR="008607CA">
        <w:rPr>
          <w:rFonts w:ascii="Times New Roman" w:hAnsi="Times New Roman"/>
          <w:sz w:val="22"/>
          <w:szCs w:val="22"/>
        </w:rPr>
        <w:t xml:space="preserve">the </w:t>
      </w:r>
      <w:r>
        <w:rPr>
          <w:rFonts w:ascii="Times New Roman" w:hAnsi="Times New Roman"/>
          <w:sz w:val="22"/>
          <w:szCs w:val="22"/>
        </w:rPr>
        <w:t>project is bid.</w:t>
      </w:r>
    </w:p>
    <w:p w14:paraId="45A173FA" w14:textId="77777777" w:rsidR="005410F5" w:rsidRDefault="005410F5" w:rsidP="00384EEC">
      <w:pPr>
        <w:jc w:val="both"/>
        <w:rPr>
          <w:rFonts w:ascii="Times New Roman" w:hAnsi="Times New Roman"/>
          <w:sz w:val="22"/>
          <w:szCs w:val="22"/>
        </w:rPr>
      </w:pPr>
    </w:p>
    <w:p w14:paraId="5DEB26F1" w14:textId="77777777" w:rsidR="005410F5" w:rsidRDefault="005410F5" w:rsidP="00384EEC">
      <w:pPr>
        <w:jc w:val="both"/>
        <w:rPr>
          <w:rFonts w:ascii="Times New Roman" w:hAnsi="Times New Roman"/>
          <w:sz w:val="22"/>
          <w:szCs w:val="22"/>
        </w:rPr>
      </w:pPr>
      <w:r w:rsidRPr="005410F5">
        <w:rPr>
          <w:rFonts w:ascii="Times New Roman" w:hAnsi="Times New Roman"/>
          <w:sz w:val="22"/>
          <w:szCs w:val="22"/>
          <w:u w:val="single"/>
        </w:rPr>
        <w:t>Line 1.b., Other Funds Available</w:t>
      </w:r>
      <w:r>
        <w:rPr>
          <w:rFonts w:ascii="Times New Roman" w:hAnsi="Times New Roman"/>
          <w:sz w:val="22"/>
          <w:szCs w:val="22"/>
        </w:rPr>
        <w:t>: Please indicate if other funding will be used for the public side of the service line. If any other funding exists for LSL related work include it in this section. Please also indicate if you have submitted a separate Construction Application for additional funding.</w:t>
      </w:r>
    </w:p>
    <w:p w14:paraId="2141E5B0" w14:textId="77777777" w:rsidR="003A09FB" w:rsidRPr="002A17F4" w:rsidRDefault="003A09FB" w:rsidP="00384EEC">
      <w:pPr>
        <w:jc w:val="both"/>
        <w:rPr>
          <w:rFonts w:ascii="Times New Roman" w:hAnsi="Times New Roman"/>
          <w:sz w:val="22"/>
          <w:szCs w:val="22"/>
        </w:rPr>
      </w:pPr>
    </w:p>
    <w:p w14:paraId="78154742" w14:textId="0278E228" w:rsidR="003A09FB" w:rsidRPr="002A17F4" w:rsidRDefault="003A09FB" w:rsidP="00384EEC">
      <w:pPr>
        <w:jc w:val="both"/>
        <w:rPr>
          <w:rFonts w:ascii="Times New Roman" w:hAnsi="Times New Roman"/>
          <w:sz w:val="22"/>
          <w:szCs w:val="22"/>
        </w:rPr>
      </w:pPr>
      <w:r w:rsidRPr="002A17F4">
        <w:rPr>
          <w:rFonts w:ascii="Times New Roman" w:hAnsi="Times New Roman"/>
          <w:sz w:val="22"/>
          <w:szCs w:val="22"/>
          <w:u w:val="single"/>
        </w:rPr>
        <w:t>Line 1.c., Total Project Cost</w:t>
      </w:r>
      <w:r w:rsidRPr="002A17F4">
        <w:rPr>
          <w:rFonts w:ascii="Times New Roman" w:hAnsi="Times New Roman"/>
          <w:sz w:val="22"/>
          <w:szCs w:val="22"/>
        </w:rPr>
        <w:t xml:space="preserve">:  Should equal the total of lines 1.a. and 1.b. and </w:t>
      </w:r>
      <w:r w:rsidR="00CA663F" w:rsidRPr="002A17F4">
        <w:rPr>
          <w:rFonts w:ascii="Times New Roman" w:hAnsi="Times New Roman"/>
          <w:sz w:val="22"/>
          <w:szCs w:val="22"/>
        </w:rPr>
        <w:t>should</w:t>
      </w:r>
      <w:r w:rsidRPr="002A17F4">
        <w:rPr>
          <w:rFonts w:ascii="Times New Roman" w:hAnsi="Times New Roman"/>
          <w:sz w:val="22"/>
          <w:szCs w:val="22"/>
        </w:rPr>
        <w:t xml:space="preserve"> agree to </w:t>
      </w:r>
      <w:r w:rsidRPr="00866BCD">
        <w:rPr>
          <w:rFonts w:ascii="Times New Roman" w:hAnsi="Times New Roman"/>
          <w:sz w:val="22"/>
          <w:szCs w:val="22"/>
        </w:rPr>
        <w:t xml:space="preserve">Section </w:t>
      </w:r>
      <w:r w:rsidR="00866BCD" w:rsidRPr="00866BCD">
        <w:rPr>
          <w:rFonts w:ascii="Times New Roman" w:hAnsi="Times New Roman"/>
          <w:sz w:val="22"/>
          <w:szCs w:val="22"/>
        </w:rPr>
        <w:t>F</w:t>
      </w:r>
      <w:r w:rsidRPr="00866BCD">
        <w:rPr>
          <w:rFonts w:ascii="Times New Roman" w:hAnsi="Times New Roman"/>
          <w:sz w:val="22"/>
          <w:szCs w:val="22"/>
        </w:rPr>
        <w:t xml:space="preserve"> – Line </w:t>
      </w:r>
      <w:r w:rsidR="00866BCD" w:rsidRPr="00866BCD">
        <w:rPr>
          <w:rFonts w:ascii="Times New Roman" w:hAnsi="Times New Roman"/>
          <w:sz w:val="22"/>
          <w:szCs w:val="22"/>
        </w:rPr>
        <w:t>8</w:t>
      </w:r>
      <w:r w:rsidRPr="00866BCD">
        <w:rPr>
          <w:rFonts w:ascii="Times New Roman" w:hAnsi="Times New Roman"/>
          <w:sz w:val="22"/>
          <w:szCs w:val="22"/>
        </w:rPr>
        <w:t>.</w:t>
      </w:r>
    </w:p>
    <w:p w14:paraId="635BA343" w14:textId="77777777" w:rsidR="003A09FB" w:rsidRPr="002A17F4" w:rsidRDefault="003A09FB" w:rsidP="00384EEC">
      <w:pPr>
        <w:jc w:val="both"/>
        <w:rPr>
          <w:rFonts w:ascii="Times New Roman" w:hAnsi="Times New Roman"/>
          <w:sz w:val="22"/>
          <w:szCs w:val="22"/>
        </w:rPr>
      </w:pPr>
    </w:p>
    <w:p w14:paraId="4D933DF2" w14:textId="77777777" w:rsidR="003A09FB" w:rsidRDefault="003A09FB" w:rsidP="003A09FB">
      <w:pPr>
        <w:rPr>
          <w:rFonts w:ascii="Times New Roman" w:hAnsi="Times New Roman"/>
          <w:sz w:val="22"/>
          <w:szCs w:val="22"/>
        </w:rPr>
      </w:pPr>
    </w:p>
    <w:p w14:paraId="6657C742" w14:textId="77777777" w:rsidR="004038AC" w:rsidRPr="002A17F4" w:rsidRDefault="004038AC">
      <w:pPr>
        <w:pStyle w:val="Heading1"/>
        <w:jc w:val="center"/>
        <w:rPr>
          <w:rFonts w:ascii="Times New Roman" w:hAnsi="Times New Roman"/>
          <w:sz w:val="22"/>
          <w:szCs w:val="22"/>
        </w:rPr>
      </w:pPr>
      <w:r w:rsidRPr="002A17F4">
        <w:rPr>
          <w:rFonts w:ascii="Times New Roman" w:hAnsi="Times New Roman"/>
          <w:sz w:val="22"/>
          <w:szCs w:val="22"/>
        </w:rPr>
        <w:t xml:space="preserve">SECTION </w:t>
      </w:r>
      <w:r w:rsidR="002F15FC">
        <w:rPr>
          <w:rFonts w:ascii="Times New Roman" w:hAnsi="Times New Roman"/>
          <w:sz w:val="22"/>
          <w:szCs w:val="22"/>
        </w:rPr>
        <w:t>B</w:t>
      </w:r>
      <w:r w:rsidRPr="002A17F4">
        <w:rPr>
          <w:rFonts w:ascii="Times New Roman" w:hAnsi="Times New Roman"/>
          <w:sz w:val="22"/>
          <w:szCs w:val="22"/>
        </w:rPr>
        <w:t xml:space="preserve">– </w:t>
      </w:r>
      <w:r w:rsidR="0065569C">
        <w:rPr>
          <w:rFonts w:ascii="Times New Roman" w:hAnsi="Times New Roman"/>
          <w:sz w:val="22"/>
          <w:szCs w:val="22"/>
        </w:rPr>
        <w:t xml:space="preserve">PROJECT, </w:t>
      </w:r>
      <w:r w:rsidRPr="002A17F4">
        <w:rPr>
          <w:rFonts w:ascii="Times New Roman" w:hAnsi="Times New Roman"/>
          <w:sz w:val="22"/>
          <w:szCs w:val="22"/>
        </w:rPr>
        <w:t>ORGANIZATIONAL</w:t>
      </w:r>
      <w:r w:rsidR="0065569C">
        <w:rPr>
          <w:rFonts w:ascii="Times New Roman" w:hAnsi="Times New Roman"/>
          <w:sz w:val="22"/>
          <w:szCs w:val="22"/>
        </w:rPr>
        <w:t>, AND CONTACT INFORMATION</w:t>
      </w:r>
    </w:p>
    <w:p w14:paraId="50841195" w14:textId="77777777" w:rsidR="004038AC" w:rsidRPr="002A17F4" w:rsidRDefault="004038AC">
      <w:pPr>
        <w:rPr>
          <w:rFonts w:ascii="Times New Roman" w:hAnsi="Times New Roman"/>
          <w:sz w:val="22"/>
          <w:szCs w:val="22"/>
        </w:rPr>
      </w:pPr>
    </w:p>
    <w:p w14:paraId="75A35C77" w14:textId="77777777" w:rsidR="00421F94" w:rsidRPr="002A17F4" w:rsidRDefault="00421F94"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1</w:t>
      </w:r>
      <w:r w:rsidRPr="002A17F4">
        <w:rPr>
          <w:rFonts w:ascii="Times New Roman" w:hAnsi="Times New Roman"/>
          <w:sz w:val="22"/>
          <w:szCs w:val="22"/>
          <w:u w:val="single"/>
        </w:rPr>
        <w:t xml:space="preserve">., </w:t>
      </w:r>
      <w:r>
        <w:rPr>
          <w:rFonts w:ascii="Times New Roman" w:hAnsi="Times New Roman"/>
          <w:sz w:val="22"/>
          <w:szCs w:val="22"/>
          <w:u w:val="single"/>
        </w:rPr>
        <w:t xml:space="preserve">Project </w:t>
      </w:r>
      <w:r w:rsidRPr="002A17F4">
        <w:rPr>
          <w:rFonts w:ascii="Times New Roman" w:hAnsi="Times New Roman"/>
          <w:sz w:val="22"/>
          <w:szCs w:val="22"/>
          <w:u w:val="single"/>
        </w:rPr>
        <w:t>Name</w:t>
      </w:r>
      <w:r w:rsidRPr="002A17F4">
        <w:rPr>
          <w:rFonts w:ascii="Times New Roman" w:hAnsi="Times New Roman"/>
          <w:sz w:val="22"/>
          <w:szCs w:val="22"/>
        </w:rPr>
        <w:t xml:space="preserve">:  Record the </w:t>
      </w:r>
      <w:r>
        <w:rPr>
          <w:rFonts w:ascii="Times New Roman" w:hAnsi="Times New Roman"/>
          <w:sz w:val="22"/>
          <w:szCs w:val="22"/>
        </w:rPr>
        <w:t>project title for which you are</w:t>
      </w:r>
      <w:r w:rsidRPr="002A17F4">
        <w:rPr>
          <w:rFonts w:ascii="Times New Roman" w:hAnsi="Times New Roman"/>
          <w:sz w:val="22"/>
          <w:szCs w:val="22"/>
        </w:rPr>
        <w:t xml:space="preserve"> applying for funding.  </w:t>
      </w:r>
      <w:r>
        <w:rPr>
          <w:rFonts w:ascii="Times New Roman" w:hAnsi="Times New Roman"/>
          <w:sz w:val="22"/>
          <w:szCs w:val="22"/>
        </w:rPr>
        <w:t>It should be sufficiently descriptive to identify it clearly and avoid confusion with any other current or future projects (</w:t>
      </w:r>
      <w:r w:rsidR="00323F85">
        <w:rPr>
          <w:rFonts w:ascii="Times New Roman" w:hAnsi="Times New Roman"/>
          <w:sz w:val="22"/>
          <w:szCs w:val="22"/>
        </w:rPr>
        <w:t>e.g.</w:t>
      </w:r>
      <w:r>
        <w:rPr>
          <w:rFonts w:ascii="Times New Roman" w:hAnsi="Times New Roman"/>
          <w:sz w:val="22"/>
          <w:szCs w:val="22"/>
        </w:rPr>
        <w:t xml:space="preserve">  “</w:t>
      </w:r>
      <w:r w:rsidRPr="00E478EF">
        <w:rPr>
          <w:rFonts w:ascii="Times New Roman" w:hAnsi="Times New Roman"/>
          <w:i/>
          <w:sz w:val="22"/>
          <w:szCs w:val="22"/>
        </w:rPr>
        <w:t>Main Street WL Replacement &amp; Extension Project (Phase I</w:t>
      </w:r>
      <w:r>
        <w:rPr>
          <w:rFonts w:ascii="Times New Roman" w:hAnsi="Times New Roman"/>
          <w:sz w:val="22"/>
          <w:szCs w:val="22"/>
        </w:rPr>
        <w:t xml:space="preserve">)”.  The name </w:t>
      </w:r>
      <w:r w:rsidR="001F7896">
        <w:rPr>
          <w:rFonts w:ascii="Times New Roman" w:hAnsi="Times New Roman"/>
          <w:sz w:val="22"/>
          <w:szCs w:val="22"/>
        </w:rPr>
        <w:t xml:space="preserve">should </w:t>
      </w:r>
      <w:r>
        <w:rPr>
          <w:rFonts w:ascii="Times New Roman" w:hAnsi="Times New Roman"/>
          <w:sz w:val="22"/>
          <w:szCs w:val="22"/>
        </w:rPr>
        <w:t xml:space="preserve">not include the name of the owner/applicant.  </w:t>
      </w:r>
      <w:r w:rsidR="000133E2">
        <w:rPr>
          <w:rFonts w:ascii="Times New Roman" w:hAnsi="Times New Roman"/>
          <w:sz w:val="22"/>
          <w:szCs w:val="22"/>
        </w:rPr>
        <w:t xml:space="preserve"> The project name will be used to identify the project to the public during our public comment period.</w:t>
      </w:r>
    </w:p>
    <w:p w14:paraId="171F2B2F" w14:textId="77777777" w:rsidR="00421F94" w:rsidRDefault="00421F94" w:rsidP="00384EEC">
      <w:pPr>
        <w:jc w:val="both"/>
        <w:rPr>
          <w:rFonts w:ascii="Times New Roman" w:hAnsi="Times New Roman"/>
          <w:sz w:val="22"/>
          <w:szCs w:val="22"/>
          <w:u w:val="single"/>
        </w:rPr>
      </w:pPr>
    </w:p>
    <w:p w14:paraId="21C8578F" w14:textId="77777777"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.a., Name of Applicant</w:t>
      </w:r>
      <w:r w:rsidRPr="002A17F4">
        <w:rPr>
          <w:rFonts w:ascii="Times New Roman" w:hAnsi="Times New Roman"/>
          <w:sz w:val="22"/>
          <w:szCs w:val="22"/>
        </w:rPr>
        <w:t xml:space="preserve">:  Record the legal </w:t>
      </w:r>
      <w:r w:rsidR="00E316ED">
        <w:rPr>
          <w:rFonts w:ascii="Times New Roman" w:hAnsi="Times New Roman"/>
          <w:sz w:val="22"/>
          <w:szCs w:val="22"/>
        </w:rPr>
        <w:t xml:space="preserve">owner’s </w:t>
      </w:r>
      <w:r w:rsidRPr="002A17F4">
        <w:rPr>
          <w:rFonts w:ascii="Times New Roman" w:hAnsi="Times New Roman"/>
          <w:sz w:val="22"/>
          <w:szCs w:val="22"/>
        </w:rPr>
        <w:t>name of the waterworks applying for funding.  If this is a regional application, only enter the legal name of the lead applicant.</w:t>
      </w:r>
    </w:p>
    <w:p w14:paraId="1DD3C63E" w14:textId="77777777" w:rsidR="004038AC" w:rsidRPr="002A17F4" w:rsidRDefault="004038AC" w:rsidP="00384EEC">
      <w:pPr>
        <w:jc w:val="both"/>
        <w:rPr>
          <w:rFonts w:ascii="Times New Roman" w:hAnsi="Times New Roman"/>
          <w:sz w:val="22"/>
          <w:szCs w:val="22"/>
        </w:rPr>
      </w:pPr>
    </w:p>
    <w:p w14:paraId="60690253" w14:textId="77777777"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.c., Contact Person:</w:t>
      </w:r>
      <w:r w:rsidRPr="002A17F4">
        <w:rPr>
          <w:rFonts w:ascii="Times New Roman" w:hAnsi="Times New Roman"/>
          <w:sz w:val="22"/>
          <w:szCs w:val="22"/>
        </w:rPr>
        <w:t xml:space="preserve">  </w:t>
      </w:r>
      <w:r w:rsidR="00E316ED">
        <w:rPr>
          <w:rFonts w:ascii="Times New Roman" w:hAnsi="Times New Roman"/>
          <w:sz w:val="22"/>
          <w:szCs w:val="22"/>
        </w:rPr>
        <w:t>Provide the na</w:t>
      </w:r>
      <w:r w:rsidRPr="002A17F4">
        <w:rPr>
          <w:rFonts w:ascii="Times New Roman" w:hAnsi="Times New Roman"/>
          <w:sz w:val="22"/>
          <w:szCs w:val="22"/>
        </w:rPr>
        <w:t>me of person who can provide additional information about the application</w:t>
      </w:r>
      <w:r w:rsidR="00E316ED">
        <w:rPr>
          <w:rFonts w:ascii="Times New Roman" w:hAnsi="Times New Roman"/>
          <w:sz w:val="22"/>
          <w:szCs w:val="22"/>
        </w:rPr>
        <w:t xml:space="preserve"> and their contact info</w:t>
      </w:r>
      <w:r w:rsidRPr="002A17F4">
        <w:rPr>
          <w:rFonts w:ascii="Times New Roman" w:hAnsi="Times New Roman"/>
          <w:sz w:val="22"/>
          <w:szCs w:val="22"/>
        </w:rPr>
        <w:t>.</w:t>
      </w:r>
    </w:p>
    <w:p w14:paraId="378B2722" w14:textId="77777777" w:rsidR="004038AC" w:rsidRPr="002A17F4" w:rsidRDefault="004038AC" w:rsidP="00384EEC">
      <w:pPr>
        <w:jc w:val="both"/>
        <w:rPr>
          <w:rFonts w:ascii="Times New Roman" w:hAnsi="Times New Roman"/>
          <w:sz w:val="22"/>
          <w:szCs w:val="22"/>
        </w:rPr>
      </w:pPr>
    </w:p>
    <w:p w14:paraId="70691C4A" w14:textId="77777777" w:rsidR="004038AC" w:rsidRPr="00F60D8F"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 xml:space="preserve">.f., Federal </w:t>
      </w:r>
      <w:r w:rsidR="00E772DF">
        <w:rPr>
          <w:rFonts w:ascii="Times New Roman" w:hAnsi="Times New Roman"/>
          <w:sz w:val="22"/>
          <w:szCs w:val="22"/>
          <w:u w:val="single"/>
        </w:rPr>
        <w:t>UEI</w:t>
      </w:r>
      <w:r w:rsidRPr="002A17F4">
        <w:rPr>
          <w:rFonts w:ascii="Times New Roman" w:hAnsi="Times New Roman"/>
          <w:sz w:val="22"/>
          <w:szCs w:val="22"/>
          <w:u w:val="single"/>
        </w:rPr>
        <w:t xml:space="preserve"> Number:</w:t>
      </w:r>
      <w:r w:rsidRPr="002A17F4">
        <w:rPr>
          <w:rFonts w:ascii="Times New Roman" w:hAnsi="Times New Roman"/>
          <w:sz w:val="22"/>
          <w:szCs w:val="22"/>
        </w:rPr>
        <w:t xml:space="preserve">   </w:t>
      </w:r>
      <w:r w:rsidR="008414DC">
        <w:rPr>
          <w:rFonts w:ascii="Times New Roman" w:hAnsi="Times New Roman"/>
          <w:sz w:val="22"/>
          <w:szCs w:val="22"/>
        </w:rPr>
        <w:t>Effective</w:t>
      </w:r>
      <w:r w:rsidR="00E772DF">
        <w:rPr>
          <w:rFonts w:ascii="Times New Roman" w:hAnsi="Times New Roman"/>
          <w:sz w:val="22"/>
          <w:szCs w:val="22"/>
        </w:rPr>
        <w:t xml:space="preserve"> April 4, 2022, the Federal DUNS Number </w:t>
      </w:r>
      <w:r w:rsidR="008414DC">
        <w:rPr>
          <w:rFonts w:ascii="Times New Roman" w:hAnsi="Times New Roman"/>
          <w:sz w:val="22"/>
          <w:szCs w:val="22"/>
        </w:rPr>
        <w:t>will</w:t>
      </w:r>
      <w:r w:rsidR="00E772DF">
        <w:rPr>
          <w:rFonts w:ascii="Times New Roman" w:hAnsi="Times New Roman"/>
          <w:sz w:val="22"/>
          <w:szCs w:val="22"/>
        </w:rPr>
        <w:t xml:space="preserve"> be replaced by the UEI Number. A Unique Entity Identifier (UEI) is defined by </w:t>
      </w:r>
      <w:r w:rsidR="00EC1EA0">
        <w:rPr>
          <w:rFonts w:ascii="Times New Roman" w:hAnsi="Times New Roman"/>
          <w:sz w:val="22"/>
          <w:szCs w:val="22"/>
        </w:rPr>
        <w:t xml:space="preserve">the </w:t>
      </w:r>
      <w:r w:rsidR="00E772DF">
        <w:rPr>
          <w:rFonts w:ascii="Times New Roman" w:hAnsi="Times New Roman"/>
          <w:sz w:val="22"/>
          <w:szCs w:val="22"/>
        </w:rPr>
        <w:t xml:space="preserve">US GSA (General Services Administration) as “a number or other identifier used to uniquely identify a specific entity.” The UEI will be used by SAM.gov and other government award and financial systems. </w:t>
      </w:r>
      <w:r w:rsidRPr="002A17F4">
        <w:rPr>
          <w:rFonts w:ascii="Times New Roman" w:hAnsi="Times New Roman"/>
          <w:sz w:val="22"/>
          <w:szCs w:val="22"/>
        </w:rPr>
        <w:t>The Federal government requires that all applicants for Federal grants and cooperative agreements with the exception of individuals other than sole pr</w:t>
      </w:r>
      <w:r w:rsidR="003E4CCB">
        <w:rPr>
          <w:rFonts w:ascii="Times New Roman" w:hAnsi="Times New Roman"/>
          <w:sz w:val="22"/>
          <w:szCs w:val="22"/>
        </w:rPr>
        <w:t xml:space="preserve">oprietors have a </w:t>
      </w:r>
      <w:r w:rsidR="00EC1EA0">
        <w:rPr>
          <w:rFonts w:ascii="Times New Roman" w:hAnsi="Times New Roman"/>
          <w:sz w:val="22"/>
          <w:szCs w:val="22"/>
        </w:rPr>
        <w:t>UEI</w:t>
      </w:r>
      <w:r w:rsidR="003E4CCB">
        <w:rPr>
          <w:rFonts w:ascii="Times New Roman" w:hAnsi="Times New Roman"/>
          <w:sz w:val="22"/>
          <w:szCs w:val="22"/>
        </w:rPr>
        <w:t xml:space="preserve"> number</w:t>
      </w:r>
      <w:r w:rsidR="00966EF2">
        <w:rPr>
          <w:rFonts w:ascii="Times New Roman" w:hAnsi="Times New Roman"/>
          <w:sz w:val="22"/>
          <w:szCs w:val="22"/>
        </w:rPr>
        <w:t xml:space="preserve">.  </w:t>
      </w:r>
      <w:r w:rsidR="00EC1EA0">
        <w:rPr>
          <w:rFonts w:ascii="Times New Roman" w:hAnsi="Times New Roman"/>
          <w:sz w:val="22"/>
          <w:szCs w:val="22"/>
        </w:rPr>
        <w:t xml:space="preserve">For </w:t>
      </w:r>
      <w:r w:rsidR="00F60D8F">
        <w:rPr>
          <w:rFonts w:ascii="Times New Roman" w:hAnsi="Times New Roman"/>
          <w:sz w:val="22"/>
          <w:szCs w:val="22"/>
        </w:rPr>
        <w:t>more information</w:t>
      </w:r>
      <w:r w:rsidR="00EC1EA0">
        <w:rPr>
          <w:rFonts w:ascii="Times New Roman" w:hAnsi="Times New Roman"/>
          <w:sz w:val="22"/>
          <w:szCs w:val="22"/>
        </w:rPr>
        <w:t xml:space="preserve"> on UEI numbers, please visit </w:t>
      </w:r>
      <w:hyperlink r:id="rId8" w:history="1">
        <w:r w:rsidR="00EC1EA0" w:rsidRPr="00F77F38">
          <w:rPr>
            <w:rStyle w:val="Hyperlink"/>
            <w:rFonts w:ascii="Times New Roman" w:hAnsi="Times New Roman"/>
            <w:sz w:val="22"/>
            <w:szCs w:val="22"/>
          </w:rPr>
          <w:t>https://www.fsd.gov/gsafsd_sp</w:t>
        </w:r>
      </w:hyperlink>
      <w:r w:rsidR="00F60D8F">
        <w:rPr>
          <w:rFonts w:ascii="Times New Roman" w:hAnsi="Times New Roman"/>
          <w:sz w:val="22"/>
          <w:szCs w:val="22"/>
        </w:rPr>
        <w:t xml:space="preserve"> and click on the green “Help on UEI Transition” button</w:t>
      </w:r>
      <w:r w:rsidR="00EC1EA0">
        <w:rPr>
          <w:rFonts w:ascii="Times New Roman" w:hAnsi="Times New Roman"/>
          <w:sz w:val="22"/>
          <w:szCs w:val="22"/>
        </w:rPr>
        <w:t>.</w:t>
      </w:r>
      <w:r w:rsidR="008D2BF8">
        <w:rPr>
          <w:rFonts w:ascii="Times New Roman" w:hAnsi="Times New Roman"/>
          <w:sz w:val="22"/>
          <w:szCs w:val="22"/>
        </w:rPr>
        <w:t xml:space="preserve"> </w:t>
      </w:r>
      <w:r w:rsidR="00EC1EA0">
        <w:rPr>
          <w:rFonts w:ascii="Times New Roman" w:hAnsi="Times New Roman"/>
          <w:sz w:val="22"/>
          <w:szCs w:val="22"/>
        </w:rPr>
        <w:t xml:space="preserve">Additional UEI resources are available on our website at </w:t>
      </w:r>
      <w:hyperlink r:id="rId9" w:history="1">
        <w:r w:rsidR="00EC1EA0" w:rsidRPr="00F77F38">
          <w:rPr>
            <w:rStyle w:val="Hyperlink"/>
            <w:rFonts w:ascii="Times New Roman" w:hAnsi="Times New Roman"/>
            <w:sz w:val="22"/>
            <w:szCs w:val="22"/>
          </w:rPr>
          <w:t>https://www.vdh.virginia.gov/drinking-water/fcap/drinking-water-funding-program/</w:t>
        </w:r>
      </w:hyperlink>
      <w:r w:rsidR="00EC1EA0">
        <w:rPr>
          <w:rFonts w:ascii="Times New Roman" w:hAnsi="Times New Roman"/>
          <w:sz w:val="22"/>
          <w:szCs w:val="22"/>
        </w:rPr>
        <w:t xml:space="preserve"> under “Other Fact Sheets/Forms.”  </w:t>
      </w:r>
      <w:r w:rsidR="00EC1EA0" w:rsidRPr="00F60D8F">
        <w:rPr>
          <w:rFonts w:ascii="Times New Roman" w:hAnsi="Times New Roman"/>
          <w:sz w:val="22"/>
          <w:szCs w:val="22"/>
          <w:u w:val="single"/>
        </w:rPr>
        <w:t>Note</w:t>
      </w:r>
      <w:r w:rsidR="00EC1EA0" w:rsidRPr="00F60D8F">
        <w:rPr>
          <w:rFonts w:ascii="Times New Roman" w:hAnsi="Times New Roman"/>
          <w:sz w:val="22"/>
          <w:szCs w:val="22"/>
        </w:rPr>
        <w:t>:  A</w:t>
      </w:r>
      <w:r w:rsidR="008D2BF8" w:rsidRPr="00F60D8F">
        <w:rPr>
          <w:rFonts w:ascii="Times New Roman" w:hAnsi="Times New Roman"/>
          <w:sz w:val="22"/>
          <w:szCs w:val="22"/>
        </w:rPr>
        <w:t>pplicants must be in good standing with the federal government.  Applicants who have been debarred or suspended a</w:t>
      </w:r>
      <w:r w:rsidR="00E478EF" w:rsidRPr="00F60D8F">
        <w:rPr>
          <w:rFonts w:ascii="Times New Roman" w:hAnsi="Times New Roman"/>
          <w:sz w:val="22"/>
          <w:szCs w:val="22"/>
        </w:rPr>
        <w:t>re not eligible for</w:t>
      </w:r>
      <w:r w:rsidR="008D2BF8" w:rsidRPr="00F60D8F">
        <w:rPr>
          <w:rFonts w:ascii="Times New Roman" w:hAnsi="Times New Roman"/>
          <w:sz w:val="22"/>
          <w:szCs w:val="22"/>
        </w:rPr>
        <w:t xml:space="preserve"> funding.</w:t>
      </w:r>
      <w:r w:rsidR="00E478EF" w:rsidRPr="00F60D8F">
        <w:rPr>
          <w:rFonts w:ascii="Times New Roman" w:hAnsi="Times New Roman"/>
          <w:sz w:val="22"/>
          <w:szCs w:val="22"/>
        </w:rPr>
        <w:t xml:space="preserve">  </w:t>
      </w:r>
    </w:p>
    <w:p w14:paraId="0B6F3407" w14:textId="77777777" w:rsidR="00386662" w:rsidRDefault="00386662" w:rsidP="00384EEC">
      <w:pPr>
        <w:jc w:val="both"/>
        <w:rPr>
          <w:rFonts w:ascii="Times New Roman" w:hAnsi="Times New Roman"/>
          <w:sz w:val="22"/>
          <w:szCs w:val="22"/>
        </w:rPr>
      </w:pPr>
    </w:p>
    <w:p w14:paraId="442BAECF" w14:textId="77777777" w:rsidR="00386662" w:rsidRDefault="00386662"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4</w:t>
      </w:r>
      <w:r w:rsidRPr="002A17F4">
        <w:rPr>
          <w:rFonts w:ascii="Times New Roman" w:hAnsi="Times New Roman"/>
          <w:sz w:val="22"/>
          <w:szCs w:val="22"/>
          <w:u w:val="single"/>
        </w:rPr>
        <w:t xml:space="preserve">. </w:t>
      </w:r>
      <w:r>
        <w:rPr>
          <w:rFonts w:ascii="Times New Roman" w:hAnsi="Times New Roman"/>
          <w:sz w:val="22"/>
          <w:szCs w:val="22"/>
          <w:u w:val="single"/>
        </w:rPr>
        <w:t xml:space="preserve"> Engineering Consultant</w:t>
      </w:r>
      <w:r w:rsidRPr="002A17F4">
        <w:rPr>
          <w:rFonts w:ascii="Times New Roman" w:hAnsi="Times New Roman"/>
          <w:sz w:val="22"/>
          <w:szCs w:val="22"/>
          <w:u w:val="single"/>
        </w:rPr>
        <w:t>:</w:t>
      </w:r>
      <w:r w:rsidRPr="002A17F4">
        <w:rPr>
          <w:rFonts w:ascii="Times New Roman" w:hAnsi="Times New Roman"/>
          <w:sz w:val="22"/>
          <w:szCs w:val="22"/>
        </w:rPr>
        <w:t xml:space="preserve">  </w:t>
      </w:r>
      <w:r>
        <w:rPr>
          <w:rFonts w:ascii="Times New Roman" w:hAnsi="Times New Roman"/>
          <w:sz w:val="22"/>
          <w:szCs w:val="22"/>
        </w:rPr>
        <w:t>Provide the na</w:t>
      </w:r>
      <w:r w:rsidRPr="002A17F4">
        <w:rPr>
          <w:rFonts w:ascii="Times New Roman" w:hAnsi="Times New Roman"/>
          <w:sz w:val="22"/>
          <w:szCs w:val="22"/>
        </w:rPr>
        <w:t xml:space="preserve">me of </w:t>
      </w:r>
      <w:r>
        <w:rPr>
          <w:rFonts w:ascii="Times New Roman" w:hAnsi="Times New Roman"/>
          <w:sz w:val="22"/>
          <w:szCs w:val="22"/>
        </w:rPr>
        <w:t>consulting engineer if one has been procured.  You will not be eligible for reimbursement of engineering services if the engineering consultant has not been procured in accordance with our program requirements</w:t>
      </w:r>
      <w:r w:rsidRPr="002A17F4">
        <w:rPr>
          <w:rFonts w:ascii="Times New Roman" w:hAnsi="Times New Roman"/>
          <w:sz w:val="22"/>
          <w:szCs w:val="22"/>
        </w:rPr>
        <w:t>.</w:t>
      </w:r>
    </w:p>
    <w:p w14:paraId="5ADE12DD" w14:textId="77777777" w:rsidR="001B64F7" w:rsidRDefault="001B64F7" w:rsidP="00384EEC">
      <w:pPr>
        <w:jc w:val="both"/>
        <w:rPr>
          <w:rFonts w:ascii="Times New Roman" w:hAnsi="Times New Roman"/>
          <w:sz w:val="22"/>
          <w:szCs w:val="22"/>
        </w:rPr>
      </w:pPr>
    </w:p>
    <w:p w14:paraId="1486960F" w14:textId="77777777" w:rsidR="009B16DF" w:rsidRPr="002A17F4" w:rsidRDefault="009B16DF" w:rsidP="00386662">
      <w:pPr>
        <w:rPr>
          <w:rFonts w:ascii="Times New Roman" w:hAnsi="Times New Roman"/>
          <w:sz w:val="22"/>
          <w:szCs w:val="22"/>
        </w:rPr>
      </w:pPr>
    </w:p>
    <w:p w14:paraId="0A3774E6" w14:textId="77777777" w:rsidR="009B16DF" w:rsidRPr="002A17F4" w:rsidRDefault="009B16DF" w:rsidP="009B16DF">
      <w:pPr>
        <w:pStyle w:val="Heading1"/>
        <w:jc w:val="center"/>
        <w:rPr>
          <w:rFonts w:ascii="Times New Roman" w:hAnsi="Times New Roman"/>
          <w:sz w:val="22"/>
          <w:szCs w:val="22"/>
        </w:rPr>
      </w:pPr>
      <w:r w:rsidRPr="002A17F4">
        <w:rPr>
          <w:rFonts w:ascii="Times New Roman" w:hAnsi="Times New Roman"/>
          <w:sz w:val="22"/>
          <w:szCs w:val="22"/>
        </w:rPr>
        <w:t xml:space="preserve">SECTION </w:t>
      </w:r>
      <w:r>
        <w:rPr>
          <w:rFonts w:ascii="Times New Roman" w:hAnsi="Times New Roman"/>
          <w:sz w:val="22"/>
          <w:szCs w:val="22"/>
        </w:rPr>
        <w:t>C</w:t>
      </w:r>
      <w:r w:rsidRPr="002A17F4">
        <w:rPr>
          <w:rFonts w:ascii="Times New Roman" w:hAnsi="Times New Roman"/>
          <w:sz w:val="22"/>
          <w:szCs w:val="22"/>
        </w:rPr>
        <w:t xml:space="preserve"> – </w:t>
      </w:r>
      <w:r w:rsidR="004F1B5B">
        <w:rPr>
          <w:rFonts w:ascii="Times New Roman" w:hAnsi="Times New Roman"/>
          <w:sz w:val="22"/>
          <w:szCs w:val="22"/>
        </w:rPr>
        <w:t>PROPOSED PROJECT DESCRIPTION</w:t>
      </w:r>
    </w:p>
    <w:p w14:paraId="0C8C5EEB" w14:textId="77777777" w:rsidR="009B16DF" w:rsidRDefault="009B16DF" w:rsidP="009B16DF">
      <w:pPr>
        <w:rPr>
          <w:rFonts w:ascii="Times New Roman" w:hAnsi="Times New Roman"/>
          <w:sz w:val="22"/>
          <w:szCs w:val="22"/>
        </w:rPr>
      </w:pPr>
    </w:p>
    <w:p w14:paraId="00221C2A" w14:textId="4499B90B" w:rsidR="00E8532B" w:rsidRPr="00E8532B" w:rsidRDefault="006A3557" w:rsidP="00384EEC">
      <w:pPr>
        <w:jc w:val="both"/>
        <w:rPr>
          <w:rFonts w:ascii="Times New Roman" w:hAnsi="Times New Roman"/>
          <w:color w:val="222222"/>
          <w:sz w:val="22"/>
          <w:szCs w:val="22"/>
          <w:shd w:val="clear" w:color="auto" w:fill="FFFFFF"/>
        </w:rPr>
      </w:pPr>
      <w:r>
        <w:rPr>
          <w:rFonts w:ascii="Times New Roman" w:hAnsi="Times New Roman"/>
          <w:color w:val="222222"/>
          <w:sz w:val="22"/>
          <w:szCs w:val="22"/>
          <w:u w:val="single"/>
          <w:shd w:val="clear" w:color="auto" w:fill="FFFFFF"/>
        </w:rPr>
        <w:t xml:space="preserve">Section </w:t>
      </w:r>
      <w:r w:rsidR="00BD0D52">
        <w:rPr>
          <w:rFonts w:ascii="Times New Roman" w:hAnsi="Times New Roman"/>
          <w:color w:val="222222"/>
          <w:sz w:val="22"/>
          <w:szCs w:val="22"/>
          <w:u w:val="single"/>
          <w:shd w:val="clear" w:color="auto" w:fill="FFFFFF"/>
        </w:rPr>
        <w:t>I</w:t>
      </w:r>
      <w:r w:rsidR="00E8532B" w:rsidRPr="00E8532B">
        <w:rPr>
          <w:rFonts w:ascii="Times New Roman" w:hAnsi="Times New Roman"/>
          <w:color w:val="222222"/>
          <w:sz w:val="22"/>
          <w:szCs w:val="22"/>
          <w:u w:val="single"/>
          <w:shd w:val="clear" w:color="auto" w:fill="FFFFFF"/>
        </w:rPr>
        <w:t xml:space="preserve">. </w:t>
      </w:r>
      <w:r>
        <w:rPr>
          <w:rFonts w:ascii="Times New Roman" w:hAnsi="Times New Roman"/>
          <w:color w:val="222222"/>
          <w:sz w:val="22"/>
          <w:szCs w:val="22"/>
          <w:u w:val="single"/>
          <w:shd w:val="clear" w:color="auto" w:fill="FFFFFF"/>
        </w:rPr>
        <w:t>General Information</w:t>
      </w:r>
      <w:r w:rsidR="00E8532B" w:rsidRPr="00E8532B">
        <w:rPr>
          <w:rFonts w:ascii="Times New Roman" w:hAnsi="Times New Roman"/>
          <w:color w:val="222222"/>
          <w:sz w:val="22"/>
          <w:szCs w:val="22"/>
          <w:u w:val="single"/>
          <w:shd w:val="clear" w:color="auto" w:fill="FFFFFF"/>
        </w:rPr>
        <w:t>:</w:t>
      </w:r>
      <w:r w:rsidR="00E8532B" w:rsidRPr="00E8532B">
        <w:rPr>
          <w:rFonts w:ascii="Times New Roman" w:hAnsi="Times New Roman"/>
          <w:color w:val="222222"/>
          <w:sz w:val="22"/>
          <w:szCs w:val="22"/>
          <w:shd w:val="clear" w:color="auto" w:fill="FFFFFF"/>
        </w:rPr>
        <w:t xml:space="preserve">  The </w:t>
      </w:r>
      <w:r w:rsidR="00BA5D1E">
        <w:rPr>
          <w:rFonts w:ascii="Times New Roman" w:hAnsi="Times New Roman"/>
          <w:color w:val="222222"/>
          <w:sz w:val="22"/>
          <w:szCs w:val="22"/>
          <w:shd w:val="clear" w:color="auto" w:fill="FFFFFF"/>
        </w:rPr>
        <w:t>information provided</w:t>
      </w:r>
      <w:r w:rsidR="00E8532B" w:rsidRPr="00E8532B">
        <w:rPr>
          <w:rFonts w:ascii="Times New Roman" w:hAnsi="Times New Roman"/>
          <w:color w:val="222222"/>
          <w:sz w:val="22"/>
          <w:szCs w:val="22"/>
          <w:shd w:val="clear" w:color="auto" w:fill="FFFFFF"/>
        </w:rPr>
        <w:t xml:space="preserve"> should be as detailed as possible while still being concise. </w:t>
      </w:r>
      <w:r w:rsidR="00BA5D1E">
        <w:rPr>
          <w:rFonts w:ascii="Times New Roman" w:hAnsi="Times New Roman"/>
          <w:color w:val="222222"/>
          <w:sz w:val="22"/>
          <w:szCs w:val="22"/>
          <w:shd w:val="clear" w:color="auto" w:fill="FFFFFF"/>
        </w:rPr>
        <w:t xml:space="preserve">However, if additional space is required, please include it as a separate Attachment. Be sure to provide adequate documentation of LSL history and Action Level Exceedances for Attachment </w:t>
      </w:r>
      <w:r w:rsidR="008250B5">
        <w:rPr>
          <w:rFonts w:ascii="Times New Roman" w:hAnsi="Times New Roman"/>
          <w:color w:val="222222"/>
          <w:sz w:val="22"/>
          <w:szCs w:val="22"/>
          <w:shd w:val="clear" w:color="auto" w:fill="FFFFFF"/>
        </w:rPr>
        <w:t>H2</w:t>
      </w:r>
      <w:r w:rsidR="00BA5D1E">
        <w:rPr>
          <w:rFonts w:ascii="Times New Roman" w:hAnsi="Times New Roman"/>
          <w:color w:val="222222"/>
          <w:sz w:val="22"/>
          <w:szCs w:val="22"/>
          <w:shd w:val="clear" w:color="auto" w:fill="FFFFFF"/>
        </w:rPr>
        <w:t>.</w:t>
      </w:r>
    </w:p>
    <w:p w14:paraId="379F32FA" w14:textId="77777777" w:rsidR="00E8532B" w:rsidRPr="00E8532B" w:rsidRDefault="00E8532B" w:rsidP="00384EEC">
      <w:pPr>
        <w:jc w:val="both"/>
        <w:rPr>
          <w:rFonts w:ascii="Times New Roman" w:hAnsi="Times New Roman"/>
          <w:color w:val="222222"/>
          <w:sz w:val="22"/>
          <w:szCs w:val="22"/>
          <w:shd w:val="clear" w:color="auto" w:fill="FFFFFF"/>
        </w:rPr>
      </w:pPr>
    </w:p>
    <w:p w14:paraId="717371BE" w14:textId="40D50B1B" w:rsidR="00F45CFD" w:rsidRPr="00B03030" w:rsidRDefault="008250B5" w:rsidP="00384EEC">
      <w:pPr>
        <w:jc w:val="both"/>
        <w:rPr>
          <w:rFonts w:ascii="Times New Roman" w:hAnsi="Times New Roman"/>
          <w:sz w:val="22"/>
          <w:szCs w:val="22"/>
        </w:rPr>
      </w:pPr>
      <w:r>
        <w:rPr>
          <w:rFonts w:ascii="Times New Roman" w:hAnsi="Times New Roman"/>
          <w:sz w:val="22"/>
          <w:szCs w:val="22"/>
          <w:u w:val="single"/>
        </w:rPr>
        <w:t xml:space="preserve">Section II. Vulnerable Populations: Item </w:t>
      </w:r>
      <w:r w:rsidR="00BA5D1E" w:rsidRPr="00B03030">
        <w:rPr>
          <w:rFonts w:ascii="Times New Roman" w:hAnsi="Times New Roman"/>
          <w:sz w:val="22"/>
          <w:szCs w:val="22"/>
          <w:u w:val="single"/>
        </w:rPr>
        <w:t>A</w:t>
      </w:r>
      <w:r w:rsidR="00F45CFD" w:rsidRPr="00B03030">
        <w:rPr>
          <w:rFonts w:ascii="Times New Roman" w:hAnsi="Times New Roman"/>
          <w:sz w:val="22"/>
          <w:szCs w:val="22"/>
          <w:u w:val="single"/>
        </w:rPr>
        <w:t>.</w:t>
      </w:r>
      <w:r>
        <w:rPr>
          <w:rFonts w:ascii="Times New Roman" w:hAnsi="Times New Roman"/>
          <w:sz w:val="22"/>
          <w:szCs w:val="22"/>
          <w:u w:val="single"/>
        </w:rPr>
        <w:t xml:space="preserve"> </w:t>
      </w:r>
      <w:r w:rsidR="00F45CFD" w:rsidRPr="00B03030">
        <w:rPr>
          <w:rFonts w:ascii="Times New Roman" w:hAnsi="Times New Roman"/>
          <w:sz w:val="22"/>
          <w:szCs w:val="22"/>
          <w:u w:val="single"/>
        </w:rPr>
        <w:t>Median Household Annual Income (MHI)</w:t>
      </w:r>
      <w:r w:rsidR="00F45CFD" w:rsidRPr="00B03030">
        <w:rPr>
          <w:rFonts w:ascii="Times New Roman" w:hAnsi="Times New Roman"/>
          <w:sz w:val="22"/>
          <w:szCs w:val="22"/>
        </w:rPr>
        <w:t>:  The MHI for Counties and Cities can be obtained from the U. S. Census Bureau web site towns (</w:t>
      </w:r>
      <w:hyperlink r:id="rId10" w:history="1">
        <w:r w:rsidR="00F45CFD" w:rsidRPr="00B03030">
          <w:rPr>
            <w:rStyle w:val="Hyperlink"/>
            <w:rFonts w:ascii="Times New Roman" w:hAnsi="Times New Roman"/>
            <w:sz w:val="22"/>
            <w:szCs w:val="22"/>
          </w:rPr>
          <w:t>http://data.census.gov</w:t>
        </w:r>
      </w:hyperlink>
      <w:r w:rsidR="00F45CFD" w:rsidRPr="00B03030">
        <w:rPr>
          <w:rFonts w:ascii="Times New Roman" w:hAnsi="Times New Roman"/>
          <w:sz w:val="22"/>
          <w:szCs w:val="22"/>
        </w:rPr>
        <w:t>).</w:t>
      </w:r>
      <w:r w:rsidR="005E0889" w:rsidRPr="00B03030">
        <w:rPr>
          <w:rFonts w:ascii="Times New Roman" w:hAnsi="Times New Roman"/>
          <w:sz w:val="22"/>
          <w:szCs w:val="22"/>
        </w:rPr>
        <w:t xml:space="preserve"> </w:t>
      </w:r>
      <w:r w:rsidR="00F45CFD" w:rsidRPr="00B03030">
        <w:rPr>
          <w:rFonts w:ascii="Times New Roman" w:hAnsi="Times New Roman"/>
          <w:sz w:val="22"/>
          <w:szCs w:val="22"/>
        </w:rPr>
        <w:t xml:space="preserve"> </w:t>
      </w:r>
      <w:r w:rsidR="00F45CFD" w:rsidRPr="00B03030">
        <w:rPr>
          <w:rFonts w:ascii="Times New Roman" w:hAnsi="Times New Roman"/>
          <w:b/>
          <w:sz w:val="22"/>
          <w:szCs w:val="22"/>
        </w:rPr>
        <w:t>Contact us for additional details on conducting a site specific survey</w:t>
      </w:r>
      <w:r w:rsidR="00F45CFD" w:rsidRPr="00B03030">
        <w:rPr>
          <w:rFonts w:ascii="Times New Roman" w:hAnsi="Times New Roman"/>
          <w:sz w:val="22"/>
          <w:szCs w:val="22"/>
        </w:rPr>
        <w:t>.</w:t>
      </w:r>
    </w:p>
    <w:p w14:paraId="74DF74D7" w14:textId="77777777" w:rsidR="00386662" w:rsidRPr="002A17F4" w:rsidRDefault="00386662">
      <w:pPr>
        <w:rPr>
          <w:rFonts w:ascii="Times New Roman" w:hAnsi="Times New Roman"/>
          <w:sz w:val="22"/>
          <w:szCs w:val="22"/>
        </w:rPr>
      </w:pPr>
    </w:p>
    <w:p w14:paraId="3B924ED2" w14:textId="77777777" w:rsidR="004038AC" w:rsidRPr="002A17F4" w:rsidRDefault="004038AC">
      <w:pPr>
        <w:rPr>
          <w:rFonts w:ascii="Times New Roman" w:hAnsi="Times New Roman"/>
          <w:sz w:val="22"/>
          <w:szCs w:val="22"/>
        </w:rPr>
      </w:pPr>
    </w:p>
    <w:p w14:paraId="76E6ABB9" w14:textId="77777777" w:rsidR="002F15FC" w:rsidRPr="002A17F4" w:rsidRDefault="002F15FC" w:rsidP="002F15FC">
      <w:pPr>
        <w:pStyle w:val="Heading1"/>
        <w:jc w:val="center"/>
        <w:rPr>
          <w:rFonts w:ascii="Times New Roman" w:hAnsi="Times New Roman"/>
          <w:sz w:val="22"/>
          <w:szCs w:val="22"/>
        </w:rPr>
      </w:pPr>
      <w:r w:rsidRPr="002A17F4">
        <w:rPr>
          <w:rFonts w:ascii="Times New Roman" w:hAnsi="Times New Roman"/>
          <w:sz w:val="22"/>
          <w:szCs w:val="22"/>
        </w:rPr>
        <w:t xml:space="preserve">SECTION </w:t>
      </w:r>
      <w:r w:rsidR="00297458">
        <w:rPr>
          <w:rFonts w:ascii="Times New Roman" w:hAnsi="Times New Roman"/>
          <w:sz w:val="22"/>
          <w:szCs w:val="22"/>
        </w:rPr>
        <w:t>D</w:t>
      </w:r>
      <w:r w:rsidRPr="002A17F4">
        <w:rPr>
          <w:rFonts w:ascii="Times New Roman" w:hAnsi="Times New Roman"/>
          <w:sz w:val="22"/>
          <w:szCs w:val="22"/>
        </w:rPr>
        <w:t xml:space="preserve"> – </w:t>
      </w:r>
      <w:r>
        <w:rPr>
          <w:rFonts w:ascii="Times New Roman" w:hAnsi="Times New Roman"/>
          <w:sz w:val="22"/>
          <w:szCs w:val="22"/>
        </w:rPr>
        <w:t>SCHEDULE &amp; RE</w:t>
      </w:r>
      <w:r w:rsidR="00297458">
        <w:rPr>
          <w:rFonts w:ascii="Times New Roman" w:hAnsi="Times New Roman"/>
          <w:sz w:val="22"/>
          <w:szCs w:val="22"/>
        </w:rPr>
        <w:t>A</w:t>
      </w:r>
      <w:r>
        <w:rPr>
          <w:rFonts w:ascii="Times New Roman" w:hAnsi="Times New Roman"/>
          <w:sz w:val="22"/>
          <w:szCs w:val="22"/>
        </w:rPr>
        <w:t>DINESS TO PROCEED</w:t>
      </w:r>
    </w:p>
    <w:p w14:paraId="0A56C575" w14:textId="77777777" w:rsidR="002F15FC" w:rsidRDefault="002F15FC" w:rsidP="002F15FC">
      <w:pPr>
        <w:rPr>
          <w:rFonts w:ascii="Times New Roman" w:hAnsi="Times New Roman"/>
          <w:sz w:val="22"/>
          <w:szCs w:val="22"/>
        </w:rPr>
      </w:pPr>
    </w:p>
    <w:p w14:paraId="3DE1C6B0" w14:textId="77777777" w:rsidR="00297458" w:rsidRDefault="009B16DF"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sidR="00870514">
        <w:rPr>
          <w:rFonts w:ascii="Times New Roman" w:hAnsi="Times New Roman"/>
          <w:sz w:val="22"/>
          <w:szCs w:val="22"/>
          <w:u w:val="single"/>
        </w:rPr>
        <w:t>1</w:t>
      </w:r>
      <w:r w:rsidR="00CF51B8">
        <w:rPr>
          <w:rFonts w:ascii="Times New Roman" w:hAnsi="Times New Roman"/>
          <w:sz w:val="22"/>
          <w:szCs w:val="22"/>
          <w:u w:val="single"/>
        </w:rPr>
        <w:t>.,</w:t>
      </w:r>
      <w:r w:rsidRPr="002A17F4">
        <w:rPr>
          <w:rFonts w:ascii="Times New Roman" w:hAnsi="Times New Roman"/>
          <w:sz w:val="22"/>
          <w:szCs w:val="22"/>
          <w:u w:val="single"/>
        </w:rPr>
        <w:t xml:space="preserve"> Readiness to proceed</w:t>
      </w:r>
      <w:r w:rsidRPr="002A17F4">
        <w:rPr>
          <w:rFonts w:ascii="Times New Roman" w:hAnsi="Times New Roman"/>
          <w:sz w:val="22"/>
          <w:szCs w:val="22"/>
        </w:rPr>
        <w:t xml:space="preserve">: </w:t>
      </w:r>
      <w:r w:rsidR="004F1B5B">
        <w:rPr>
          <w:rFonts w:ascii="Times New Roman" w:hAnsi="Times New Roman"/>
          <w:sz w:val="22"/>
          <w:szCs w:val="22"/>
        </w:rPr>
        <w:t xml:space="preserve"> </w:t>
      </w:r>
      <w:r w:rsidR="00297458">
        <w:rPr>
          <w:rFonts w:ascii="Times New Roman" w:hAnsi="Times New Roman"/>
          <w:sz w:val="22"/>
          <w:szCs w:val="22"/>
        </w:rPr>
        <w:t xml:space="preserve">LSL Replacement projects </w:t>
      </w:r>
      <w:r w:rsidR="00B03030">
        <w:rPr>
          <w:rFonts w:ascii="Times New Roman" w:hAnsi="Times New Roman"/>
          <w:sz w:val="22"/>
          <w:szCs w:val="22"/>
        </w:rPr>
        <w:t>have flexibility</w:t>
      </w:r>
      <w:r w:rsidR="00297458">
        <w:rPr>
          <w:rFonts w:ascii="Times New Roman" w:hAnsi="Times New Roman"/>
          <w:sz w:val="22"/>
          <w:szCs w:val="22"/>
        </w:rPr>
        <w:t xml:space="preserve"> in the way that they </w:t>
      </w:r>
      <w:r w:rsidR="001B64F7">
        <w:rPr>
          <w:rFonts w:ascii="Times New Roman" w:hAnsi="Times New Roman"/>
          <w:sz w:val="22"/>
          <w:szCs w:val="22"/>
        </w:rPr>
        <w:t>can be</w:t>
      </w:r>
      <w:r w:rsidR="00297458">
        <w:rPr>
          <w:rFonts w:ascii="Times New Roman" w:hAnsi="Times New Roman"/>
          <w:sz w:val="22"/>
          <w:szCs w:val="22"/>
        </w:rPr>
        <w:t xml:space="preserve"> set up. You may choose to use a contractor, use a rebate program, or other approaches. Please select what is best based on your needs. </w:t>
      </w:r>
      <w:r w:rsidR="00297458" w:rsidRPr="00297458">
        <w:rPr>
          <w:rFonts w:ascii="Times New Roman" w:hAnsi="Times New Roman"/>
          <w:sz w:val="22"/>
          <w:szCs w:val="22"/>
        </w:rPr>
        <w:t>The information provided should be as detailed as possible while still being concise. However, if additional space is required, please include it as a separate Attachment.</w:t>
      </w:r>
    </w:p>
    <w:p w14:paraId="199015B9" w14:textId="77777777" w:rsidR="00FB3827" w:rsidRDefault="00FB3827" w:rsidP="00384EEC">
      <w:pPr>
        <w:jc w:val="both"/>
        <w:rPr>
          <w:rFonts w:ascii="Times New Roman" w:hAnsi="Times New Roman"/>
          <w:sz w:val="22"/>
          <w:szCs w:val="22"/>
        </w:rPr>
      </w:pPr>
    </w:p>
    <w:p w14:paraId="479E0E22" w14:textId="77777777" w:rsidR="009B16DF" w:rsidRDefault="00CF51B8" w:rsidP="00384EEC">
      <w:pPr>
        <w:jc w:val="both"/>
        <w:rPr>
          <w:rFonts w:ascii="Times New Roman" w:hAnsi="Times New Roman"/>
          <w:sz w:val="22"/>
          <w:szCs w:val="22"/>
        </w:rPr>
      </w:pPr>
      <w:r>
        <w:rPr>
          <w:rFonts w:ascii="Times New Roman" w:hAnsi="Times New Roman"/>
          <w:i/>
          <w:sz w:val="22"/>
          <w:szCs w:val="22"/>
        </w:rPr>
        <w:t>T</w:t>
      </w:r>
      <w:r w:rsidRPr="003D72CA">
        <w:rPr>
          <w:rFonts w:ascii="Times New Roman" w:hAnsi="Times New Roman"/>
          <w:i/>
          <w:sz w:val="22"/>
          <w:szCs w:val="22"/>
        </w:rPr>
        <w:t>o establish a realistic timeline</w:t>
      </w:r>
      <w:r>
        <w:rPr>
          <w:rFonts w:ascii="Times New Roman" w:hAnsi="Times New Roman"/>
          <w:i/>
          <w:sz w:val="22"/>
          <w:szCs w:val="22"/>
        </w:rPr>
        <w:t>,</w:t>
      </w:r>
      <w:r w:rsidRPr="003D72CA">
        <w:rPr>
          <w:rFonts w:ascii="Times New Roman" w:hAnsi="Times New Roman"/>
          <w:i/>
          <w:sz w:val="22"/>
          <w:szCs w:val="22"/>
        </w:rPr>
        <w:t xml:space="preserve"> </w:t>
      </w:r>
      <w:r w:rsidR="00FB3827">
        <w:rPr>
          <w:rFonts w:ascii="Times New Roman" w:hAnsi="Times New Roman"/>
          <w:i/>
          <w:sz w:val="22"/>
          <w:szCs w:val="22"/>
        </w:rPr>
        <w:t>please be aware of the time required to complete the following activities:</w:t>
      </w:r>
      <w:r>
        <w:rPr>
          <w:rFonts w:ascii="Times New Roman" w:hAnsi="Times New Roman"/>
          <w:i/>
          <w:sz w:val="22"/>
          <w:szCs w:val="22"/>
        </w:rPr>
        <w:t xml:space="preserve"> </w:t>
      </w:r>
      <w:r w:rsidR="009B16DF" w:rsidRPr="003D72CA">
        <w:rPr>
          <w:rFonts w:ascii="Times New Roman" w:hAnsi="Times New Roman"/>
          <w:i/>
          <w:sz w:val="22"/>
          <w:szCs w:val="22"/>
        </w:rPr>
        <w:t xml:space="preserve"> to procure goods and services in accordance with the Virginia Public Procurement Act</w:t>
      </w:r>
      <w:r w:rsidR="00FB3827">
        <w:rPr>
          <w:rFonts w:ascii="Times New Roman" w:hAnsi="Times New Roman"/>
          <w:i/>
          <w:sz w:val="22"/>
          <w:szCs w:val="22"/>
        </w:rPr>
        <w:t xml:space="preserve"> and to review and comment on </w:t>
      </w:r>
      <w:r w:rsidR="0073502C">
        <w:rPr>
          <w:rFonts w:ascii="Times New Roman" w:hAnsi="Times New Roman"/>
          <w:i/>
          <w:sz w:val="22"/>
          <w:szCs w:val="22"/>
        </w:rPr>
        <w:t>required</w:t>
      </w:r>
      <w:r w:rsidR="00FB3827">
        <w:rPr>
          <w:rFonts w:ascii="Times New Roman" w:hAnsi="Times New Roman"/>
          <w:i/>
          <w:sz w:val="22"/>
          <w:szCs w:val="22"/>
        </w:rPr>
        <w:t xml:space="preserve"> documentation</w:t>
      </w:r>
      <w:r>
        <w:rPr>
          <w:rFonts w:ascii="Times New Roman" w:hAnsi="Times New Roman"/>
          <w:i/>
          <w:sz w:val="22"/>
          <w:szCs w:val="22"/>
        </w:rPr>
        <w:t xml:space="preserve">.  </w:t>
      </w:r>
      <w:r w:rsidR="00FB3827">
        <w:rPr>
          <w:rFonts w:ascii="Times New Roman" w:hAnsi="Times New Roman"/>
          <w:i/>
          <w:sz w:val="22"/>
          <w:szCs w:val="22"/>
        </w:rPr>
        <w:t>T</w:t>
      </w:r>
      <w:r w:rsidR="009B16DF" w:rsidRPr="003D72CA">
        <w:rPr>
          <w:rFonts w:ascii="Times New Roman" w:hAnsi="Times New Roman"/>
          <w:i/>
          <w:sz w:val="22"/>
          <w:szCs w:val="22"/>
        </w:rPr>
        <w:t xml:space="preserve">he </w:t>
      </w:r>
      <w:r w:rsidR="00FB3827">
        <w:rPr>
          <w:rFonts w:ascii="Times New Roman" w:hAnsi="Times New Roman"/>
          <w:i/>
          <w:sz w:val="22"/>
          <w:szCs w:val="22"/>
        </w:rPr>
        <w:t xml:space="preserve">anticipated </w:t>
      </w:r>
      <w:r w:rsidR="009B16DF" w:rsidRPr="003D72CA">
        <w:rPr>
          <w:rFonts w:ascii="Times New Roman" w:hAnsi="Times New Roman"/>
          <w:i/>
          <w:sz w:val="22"/>
          <w:szCs w:val="22"/>
        </w:rPr>
        <w:t xml:space="preserve">time required for the review and approval of the Preliminary Engineering Report </w:t>
      </w:r>
      <w:r w:rsidR="00FB3827">
        <w:rPr>
          <w:rFonts w:ascii="Times New Roman" w:hAnsi="Times New Roman"/>
          <w:i/>
          <w:sz w:val="22"/>
          <w:szCs w:val="22"/>
        </w:rPr>
        <w:t xml:space="preserve">is a </w:t>
      </w:r>
      <w:r w:rsidR="009B16DF" w:rsidRPr="003D72CA">
        <w:rPr>
          <w:rFonts w:ascii="Times New Roman" w:hAnsi="Times New Roman"/>
          <w:i/>
          <w:sz w:val="22"/>
          <w:szCs w:val="22"/>
        </w:rPr>
        <w:t>maximum of 45 days if approved by VDH on the first submittal</w:t>
      </w:r>
      <w:r w:rsidR="00FB3827">
        <w:rPr>
          <w:rFonts w:ascii="Times New Roman" w:hAnsi="Times New Roman"/>
          <w:i/>
          <w:sz w:val="22"/>
          <w:szCs w:val="22"/>
        </w:rPr>
        <w:t xml:space="preserve">; </w:t>
      </w:r>
      <w:r w:rsidR="009B16DF" w:rsidRPr="003D72CA">
        <w:rPr>
          <w:rFonts w:ascii="Times New Roman" w:hAnsi="Times New Roman"/>
          <w:i/>
          <w:sz w:val="22"/>
          <w:szCs w:val="22"/>
        </w:rPr>
        <w:t xml:space="preserve">the Plans and Specifications </w:t>
      </w:r>
      <w:r w:rsidR="00FB3827">
        <w:rPr>
          <w:rFonts w:ascii="Times New Roman" w:hAnsi="Times New Roman"/>
          <w:i/>
          <w:sz w:val="22"/>
          <w:szCs w:val="22"/>
        </w:rPr>
        <w:t xml:space="preserve">is a </w:t>
      </w:r>
      <w:r w:rsidR="009B16DF" w:rsidRPr="003D72CA">
        <w:rPr>
          <w:rFonts w:ascii="Times New Roman" w:hAnsi="Times New Roman"/>
          <w:i/>
          <w:sz w:val="22"/>
          <w:szCs w:val="22"/>
        </w:rPr>
        <w:t>maximum of 60 days if approved by VDH on the first submittal</w:t>
      </w:r>
      <w:r w:rsidR="00FB3827">
        <w:rPr>
          <w:rFonts w:ascii="Times New Roman" w:hAnsi="Times New Roman"/>
          <w:i/>
          <w:sz w:val="22"/>
          <w:szCs w:val="22"/>
        </w:rPr>
        <w:t>;</w:t>
      </w:r>
      <w:r w:rsidR="009B16DF" w:rsidRPr="003D72CA">
        <w:rPr>
          <w:rFonts w:ascii="Times New Roman" w:hAnsi="Times New Roman"/>
          <w:i/>
          <w:sz w:val="22"/>
          <w:szCs w:val="22"/>
        </w:rPr>
        <w:t xml:space="preserve"> and the Environmental Review normally requires about 90 days to complete</w:t>
      </w:r>
      <w:r w:rsidR="00FB3827">
        <w:rPr>
          <w:rFonts w:ascii="Times New Roman" w:hAnsi="Times New Roman"/>
          <w:i/>
          <w:sz w:val="22"/>
          <w:szCs w:val="22"/>
        </w:rPr>
        <w:t>.</w:t>
      </w:r>
    </w:p>
    <w:p w14:paraId="15910379" w14:textId="77777777" w:rsidR="009B16DF" w:rsidRPr="002A17F4" w:rsidRDefault="009B16DF" w:rsidP="009B16DF">
      <w:pPr>
        <w:rPr>
          <w:rFonts w:ascii="Times New Roman" w:hAnsi="Times New Roman"/>
          <w:sz w:val="22"/>
          <w:szCs w:val="22"/>
        </w:rPr>
      </w:pPr>
    </w:p>
    <w:p w14:paraId="773EF99E" w14:textId="77777777" w:rsidR="004038AC" w:rsidRPr="002A17F4" w:rsidRDefault="004038AC">
      <w:pPr>
        <w:pStyle w:val="Heading3"/>
        <w:jc w:val="center"/>
        <w:rPr>
          <w:b/>
          <w:sz w:val="22"/>
          <w:szCs w:val="22"/>
          <w:u w:val="none"/>
        </w:rPr>
      </w:pPr>
      <w:r w:rsidRPr="002A17F4">
        <w:rPr>
          <w:b/>
          <w:sz w:val="22"/>
          <w:szCs w:val="22"/>
          <w:u w:val="none"/>
        </w:rPr>
        <w:t xml:space="preserve">SECTION </w:t>
      </w:r>
      <w:r w:rsidR="00855E01">
        <w:rPr>
          <w:b/>
          <w:sz w:val="22"/>
          <w:szCs w:val="22"/>
          <w:u w:val="none"/>
        </w:rPr>
        <w:t>E</w:t>
      </w:r>
      <w:r w:rsidRPr="002A17F4">
        <w:rPr>
          <w:b/>
          <w:sz w:val="22"/>
          <w:szCs w:val="22"/>
          <w:u w:val="none"/>
        </w:rPr>
        <w:t xml:space="preserve"> – STATISTICAL DATA</w:t>
      </w:r>
      <w:r w:rsidR="00855E01">
        <w:rPr>
          <w:b/>
          <w:sz w:val="22"/>
          <w:szCs w:val="22"/>
          <w:u w:val="none"/>
        </w:rPr>
        <w:t xml:space="preserve"> REQUIRED FOR TMF REVIEW</w:t>
      </w:r>
    </w:p>
    <w:p w14:paraId="45FB193C" w14:textId="77777777" w:rsidR="00A30E52" w:rsidRDefault="00A30E52">
      <w:pPr>
        <w:rPr>
          <w:rFonts w:ascii="Times New Roman" w:hAnsi="Times New Roman"/>
          <w:sz w:val="22"/>
          <w:szCs w:val="22"/>
        </w:rPr>
      </w:pPr>
    </w:p>
    <w:p w14:paraId="4D03EFEF" w14:textId="77777777" w:rsidR="004038AC" w:rsidRPr="002A17F4" w:rsidRDefault="006D4B6C" w:rsidP="00384EEC">
      <w:pPr>
        <w:jc w:val="both"/>
        <w:rPr>
          <w:rFonts w:ascii="Times New Roman" w:hAnsi="Times New Roman"/>
          <w:sz w:val="22"/>
          <w:szCs w:val="22"/>
        </w:rPr>
      </w:pPr>
      <w:r w:rsidRPr="006D4B6C">
        <w:rPr>
          <w:rFonts w:ascii="Times New Roman" w:hAnsi="Times New Roman"/>
          <w:sz w:val="22"/>
          <w:szCs w:val="22"/>
        </w:rPr>
        <w:t>Enter the latest user information.  This can be current data or information that matches the latest audits</w:t>
      </w:r>
      <w:r w:rsidR="00A30E52">
        <w:rPr>
          <w:rFonts w:ascii="Times New Roman" w:hAnsi="Times New Roman"/>
          <w:sz w:val="22"/>
          <w:szCs w:val="22"/>
        </w:rPr>
        <w:t xml:space="preserve"> or records</w:t>
      </w:r>
      <w:r w:rsidRPr="006D4B6C">
        <w:rPr>
          <w:rFonts w:ascii="Times New Roman" w:hAnsi="Times New Roman"/>
          <w:sz w:val="22"/>
          <w:szCs w:val="22"/>
        </w:rPr>
        <w:t>.</w:t>
      </w:r>
    </w:p>
    <w:p w14:paraId="2B187533" w14:textId="77777777" w:rsidR="00A30E52" w:rsidRDefault="00A30E52" w:rsidP="00384EEC">
      <w:pPr>
        <w:pStyle w:val="Heading4"/>
        <w:jc w:val="both"/>
        <w:rPr>
          <w:sz w:val="22"/>
          <w:szCs w:val="22"/>
        </w:rPr>
      </w:pPr>
    </w:p>
    <w:p w14:paraId="6454E30B" w14:textId="77777777" w:rsidR="00A8504F" w:rsidRDefault="00A8504F" w:rsidP="00384EEC">
      <w:pPr>
        <w:pStyle w:val="Heading4"/>
        <w:jc w:val="both"/>
        <w:rPr>
          <w:sz w:val="22"/>
          <w:szCs w:val="22"/>
          <w:u w:val="none"/>
        </w:rPr>
      </w:pPr>
      <w:r w:rsidRPr="002A17F4">
        <w:rPr>
          <w:sz w:val="22"/>
          <w:szCs w:val="22"/>
        </w:rPr>
        <w:t xml:space="preserve">Line </w:t>
      </w:r>
      <w:r>
        <w:rPr>
          <w:sz w:val="22"/>
          <w:szCs w:val="22"/>
        </w:rPr>
        <w:t>2</w:t>
      </w:r>
      <w:r w:rsidRPr="002A17F4">
        <w:rPr>
          <w:sz w:val="22"/>
          <w:szCs w:val="22"/>
        </w:rPr>
        <w:t>. Water Us</w:t>
      </w:r>
      <w:r>
        <w:rPr>
          <w:sz w:val="22"/>
          <w:szCs w:val="22"/>
        </w:rPr>
        <w:t>age and Losses</w:t>
      </w:r>
      <w:r w:rsidRPr="002A17F4">
        <w:rPr>
          <w:sz w:val="22"/>
          <w:szCs w:val="22"/>
          <w:u w:val="none"/>
        </w:rPr>
        <w:t xml:space="preserve">:  </w:t>
      </w:r>
      <w:r w:rsidR="0031693A">
        <w:rPr>
          <w:sz w:val="22"/>
          <w:szCs w:val="22"/>
          <w:u w:val="none"/>
        </w:rPr>
        <w:t xml:space="preserve">VDH </w:t>
      </w:r>
      <w:r w:rsidR="00A30E52">
        <w:rPr>
          <w:sz w:val="22"/>
          <w:szCs w:val="22"/>
          <w:u w:val="none"/>
        </w:rPr>
        <w:t xml:space="preserve">expects waterworks to proactively reduce excessive water losses in their systems as part of reliability.  VDH </w:t>
      </w:r>
      <w:r w:rsidR="0031693A">
        <w:rPr>
          <w:sz w:val="22"/>
          <w:szCs w:val="22"/>
          <w:u w:val="none"/>
        </w:rPr>
        <w:t>reserves the right to require waterworks owners</w:t>
      </w:r>
      <w:r w:rsidR="00CA663F">
        <w:rPr>
          <w:sz w:val="22"/>
          <w:szCs w:val="22"/>
          <w:u w:val="none"/>
        </w:rPr>
        <w:t xml:space="preserve"> to</w:t>
      </w:r>
      <w:r w:rsidR="0031693A">
        <w:rPr>
          <w:sz w:val="22"/>
          <w:szCs w:val="22"/>
          <w:u w:val="none"/>
        </w:rPr>
        <w:t xml:space="preserve"> address significant water losses as part of or prior to their proposed project.</w:t>
      </w:r>
    </w:p>
    <w:p w14:paraId="2796FBB5" w14:textId="77777777" w:rsidR="004038AC" w:rsidRPr="00A8504F" w:rsidRDefault="004038AC" w:rsidP="00384EEC">
      <w:pPr>
        <w:tabs>
          <w:tab w:val="left" w:pos="1122"/>
        </w:tabs>
        <w:jc w:val="both"/>
        <w:rPr>
          <w:rFonts w:ascii="Times New Roman" w:hAnsi="Times New Roman"/>
          <w:sz w:val="22"/>
          <w:szCs w:val="22"/>
        </w:rPr>
      </w:pPr>
    </w:p>
    <w:p w14:paraId="66431901" w14:textId="15E1F67B" w:rsidR="00A8504F" w:rsidRPr="00BD0D52" w:rsidRDefault="00A8504F" w:rsidP="00384EEC">
      <w:pPr>
        <w:tabs>
          <w:tab w:val="left" w:pos="0"/>
        </w:tabs>
        <w:jc w:val="both"/>
        <w:rPr>
          <w:rFonts w:ascii="Times New Roman" w:hAnsi="Times New Roman"/>
          <w:b/>
          <w:bCs/>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2</w:t>
      </w:r>
      <w:r w:rsidRPr="002A17F4">
        <w:rPr>
          <w:rFonts w:ascii="Times New Roman" w:hAnsi="Times New Roman"/>
          <w:sz w:val="22"/>
          <w:szCs w:val="22"/>
          <w:u w:val="single"/>
        </w:rPr>
        <w:t>.</w:t>
      </w:r>
      <w:r>
        <w:rPr>
          <w:rFonts w:ascii="Times New Roman" w:hAnsi="Times New Roman"/>
          <w:sz w:val="22"/>
          <w:szCs w:val="22"/>
          <w:u w:val="single"/>
        </w:rPr>
        <w:t>a</w:t>
      </w:r>
      <w:r w:rsidRPr="002A17F4">
        <w:rPr>
          <w:rFonts w:ascii="Times New Roman" w:hAnsi="Times New Roman"/>
          <w:sz w:val="22"/>
          <w:szCs w:val="22"/>
          <w:u w:val="single"/>
        </w:rPr>
        <w:t>.</w:t>
      </w:r>
      <w:r w:rsidRPr="002A17F4">
        <w:rPr>
          <w:rFonts w:ascii="Times New Roman" w:hAnsi="Times New Roman"/>
          <w:sz w:val="22"/>
          <w:szCs w:val="22"/>
        </w:rPr>
        <w:t>,</w:t>
      </w:r>
      <w:r>
        <w:rPr>
          <w:rFonts w:ascii="Times New Roman" w:hAnsi="Times New Roman"/>
          <w:sz w:val="22"/>
          <w:szCs w:val="22"/>
        </w:rPr>
        <w:t xml:space="preserve">   </w:t>
      </w:r>
      <w:r w:rsidRPr="002A17F4">
        <w:rPr>
          <w:rFonts w:ascii="Times New Roman" w:hAnsi="Times New Roman"/>
          <w:sz w:val="22"/>
          <w:szCs w:val="22"/>
        </w:rPr>
        <w:t xml:space="preserve">Please provide </w:t>
      </w:r>
      <w:r>
        <w:rPr>
          <w:rFonts w:ascii="Times New Roman" w:hAnsi="Times New Roman"/>
          <w:sz w:val="22"/>
          <w:szCs w:val="22"/>
        </w:rPr>
        <w:t xml:space="preserve">the current monthly average number of gallons used per residential connection.  </w:t>
      </w:r>
      <w:r w:rsidRPr="00A8504F">
        <w:rPr>
          <w:rFonts w:ascii="Times New Roman" w:hAnsi="Times New Roman"/>
          <w:sz w:val="22"/>
          <w:szCs w:val="22"/>
        </w:rPr>
        <w:t>Use total annual gallons billed for in–town residential customers divided by 12 months and divided by the total number of in-town residential customer</w:t>
      </w:r>
      <w:r w:rsidR="00A30E52">
        <w:rPr>
          <w:rFonts w:ascii="Times New Roman" w:hAnsi="Times New Roman"/>
          <w:sz w:val="22"/>
          <w:szCs w:val="22"/>
        </w:rPr>
        <w:t xml:space="preserve"> connection</w:t>
      </w:r>
      <w:r w:rsidRPr="00A8504F">
        <w:rPr>
          <w:rFonts w:ascii="Times New Roman" w:hAnsi="Times New Roman"/>
          <w:sz w:val="22"/>
          <w:szCs w:val="22"/>
        </w:rPr>
        <w:t>s.</w:t>
      </w:r>
      <w:r w:rsidR="00BD0D52">
        <w:rPr>
          <w:rFonts w:ascii="Times New Roman" w:hAnsi="Times New Roman"/>
          <w:sz w:val="22"/>
          <w:szCs w:val="22"/>
        </w:rPr>
        <w:t xml:space="preserve"> </w:t>
      </w:r>
      <w:r w:rsidR="00BD0D52" w:rsidRPr="00BD0D52">
        <w:rPr>
          <w:rFonts w:ascii="Times New Roman" w:hAnsi="Times New Roman"/>
          <w:b/>
          <w:bCs/>
          <w:sz w:val="22"/>
          <w:szCs w:val="22"/>
        </w:rPr>
        <w:t xml:space="preserve">Provide supporting documentation as Attachment </w:t>
      </w:r>
      <w:r w:rsidR="00BF080A">
        <w:rPr>
          <w:rFonts w:ascii="Times New Roman" w:hAnsi="Times New Roman"/>
          <w:b/>
          <w:bCs/>
          <w:sz w:val="22"/>
          <w:szCs w:val="22"/>
        </w:rPr>
        <w:t>H6</w:t>
      </w:r>
      <w:r w:rsidR="00BD0D52" w:rsidRPr="00BD0D52">
        <w:rPr>
          <w:rFonts w:ascii="Times New Roman" w:hAnsi="Times New Roman"/>
          <w:b/>
          <w:bCs/>
          <w:sz w:val="22"/>
          <w:szCs w:val="22"/>
        </w:rPr>
        <w:t>.</w:t>
      </w:r>
    </w:p>
    <w:p w14:paraId="37233BCB" w14:textId="77777777" w:rsidR="00A8504F" w:rsidRPr="002A17F4" w:rsidRDefault="00A8504F" w:rsidP="00384EEC">
      <w:pPr>
        <w:tabs>
          <w:tab w:val="left" w:pos="1122"/>
        </w:tabs>
        <w:jc w:val="both"/>
        <w:rPr>
          <w:rFonts w:ascii="Times New Roman" w:hAnsi="Times New Roman"/>
          <w:sz w:val="22"/>
          <w:szCs w:val="22"/>
          <w:u w:val="single"/>
        </w:rPr>
      </w:pPr>
    </w:p>
    <w:p w14:paraId="5DB99AF5" w14:textId="5DBC0008" w:rsidR="004038AC" w:rsidRPr="002A17F4" w:rsidRDefault="004038AC" w:rsidP="00384EEC">
      <w:pPr>
        <w:jc w:val="both"/>
        <w:rPr>
          <w:rFonts w:ascii="Times New Roman" w:hAnsi="Times New Roman"/>
          <w:sz w:val="22"/>
          <w:szCs w:val="22"/>
          <w:u w:val="single"/>
        </w:rPr>
      </w:pPr>
      <w:r w:rsidRPr="002A17F4">
        <w:rPr>
          <w:rFonts w:ascii="Times New Roman" w:hAnsi="Times New Roman"/>
          <w:sz w:val="22"/>
          <w:szCs w:val="22"/>
          <w:u w:val="single"/>
        </w:rPr>
        <w:t xml:space="preserve">Line </w:t>
      </w:r>
      <w:r w:rsidR="00A8504F">
        <w:rPr>
          <w:rFonts w:ascii="Times New Roman" w:hAnsi="Times New Roman"/>
          <w:sz w:val="22"/>
          <w:szCs w:val="22"/>
          <w:u w:val="single"/>
        </w:rPr>
        <w:t>2</w:t>
      </w:r>
      <w:r w:rsidRPr="002A17F4">
        <w:rPr>
          <w:rFonts w:ascii="Times New Roman" w:hAnsi="Times New Roman"/>
          <w:sz w:val="22"/>
          <w:szCs w:val="22"/>
          <w:u w:val="single"/>
        </w:rPr>
        <w:t>.</w:t>
      </w:r>
      <w:r w:rsidR="00A8504F">
        <w:rPr>
          <w:rFonts w:ascii="Times New Roman" w:hAnsi="Times New Roman"/>
          <w:sz w:val="22"/>
          <w:szCs w:val="22"/>
          <w:u w:val="single"/>
        </w:rPr>
        <w:t>b</w:t>
      </w:r>
      <w:r w:rsidRPr="002A17F4">
        <w:rPr>
          <w:rFonts w:ascii="Times New Roman" w:hAnsi="Times New Roman"/>
          <w:sz w:val="22"/>
          <w:szCs w:val="22"/>
          <w:u w:val="single"/>
        </w:rPr>
        <w:t>.</w:t>
      </w:r>
      <w:r w:rsidRPr="002A17F4">
        <w:rPr>
          <w:rFonts w:ascii="Times New Roman" w:hAnsi="Times New Roman"/>
          <w:sz w:val="22"/>
          <w:szCs w:val="22"/>
        </w:rPr>
        <w:t>,</w:t>
      </w:r>
      <w:r w:rsidR="00CB11F3">
        <w:rPr>
          <w:rFonts w:ascii="Times New Roman" w:hAnsi="Times New Roman"/>
          <w:sz w:val="22"/>
          <w:szCs w:val="22"/>
        </w:rPr>
        <w:t xml:space="preserve"> </w:t>
      </w:r>
      <w:r w:rsidR="0070418C">
        <w:rPr>
          <w:rFonts w:ascii="Times New Roman" w:hAnsi="Times New Roman"/>
          <w:sz w:val="22"/>
          <w:szCs w:val="22"/>
        </w:rPr>
        <w:t xml:space="preserve">  </w:t>
      </w:r>
      <w:r w:rsidRPr="002A17F4">
        <w:rPr>
          <w:rFonts w:ascii="Times New Roman" w:hAnsi="Times New Roman"/>
          <w:sz w:val="22"/>
          <w:szCs w:val="22"/>
        </w:rPr>
        <w:t xml:space="preserve">Please provide any documentation, surveys, studies, or spreadsheets which substantiate the water </w:t>
      </w:r>
      <w:r w:rsidR="00CB11F3">
        <w:rPr>
          <w:rFonts w:ascii="Times New Roman" w:hAnsi="Times New Roman"/>
          <w:sz w:val="22"/>
          <w:szCs w:val="22"/>
        </w:rPr>
        <w:t>loss</w:t>
      </w:r>
      <w:r w:rsidR="00CB11F3" w:rsidRPr="002A17F4">
        <w:rPr>
          <w:rFonts w:ascii="Times New Roman" w:hAnsi="Times New Roman"/>
          <w:sz w:val="22"/>
          <w:szCs w:val="22"/>
        </w:rPr>
        <w:t xml:space="preserve"> </w:t>
      </w:r>
      <w:r w:rsidRPr="002A17F4">
        <w:rPr>
          <w:rFonts w:ascii="Times New Roman" w:hAnsi="Times New Roman"/>
          <w:sz w:val="22"/>
          <w:szCs w:val="22"/>
        </w:rPr>
        <w:t xml:space="preserve">percentage </w:t>
      </w:r>
      <w:r w:rsidR="00CB11F3">
        <w:rPr>
          <w:rFonts w:ascii="Times New Roman" w:hAnsi="Times New Roman"/>
          <w:sz w:val="22"/>
          <w:szCs w:val="22"/>
        </w:rPr>
        <w:t>of</w:t>
      </w:r>
      <w:r w:rsidR="00CB11F3" w:rsidRPr="002A17F4">
        <w:rPr>
          <w:rFonts w:ascii="Times New Roman" w:hAnsi="Times New Roman"/>
          <w:sz w:val="22"/>
          <w:szCs w:val="22"/>
        </w:rPr>
        <w:t xml:space="preserve"> </w:t>
      </w:r>
      <w:r w:rsidRPr="002A17F4">
        <w:rPr>
          <w:rFonts w:ascii="Times New Roman" w:hAnsi="Times New Roman"/>
          <w:sz w:val="22"/>
          <w:szCs w:val="22"/>
        </w:rPr>
        <w:t>the entire system.  If the project is within a single hydraulic</w:t>
      </w:r>
      <w:r w:rsidR="00CB11F3">
        <w:rPr>
          <w:rFonts w:ascii="Times New Roman" w:hAnsi="Times New Roman"/>
          <w:sz w:val="22"/>
          <w:szCs w:val="22"/>
        </w:rPr>
        <w:t xml:space="preserve"> </w:t>
      </w:r>
      <w:r w:rsidRPr="002A17F4">
        <w:rPr>
          <w:rFonts w:ascii="Times New Roman" w:hAnsi="Times New Roman"/>
          <w:sz w:val="22"/>
          <w:szCs w:val="22"/>
        </w:rPr>
        <w:t>area of the system, provide documentation for that area as well.</w:t>
      </w:r>
      <w:r w:rsidR="00BD0D52">
        <w:rPr>
          <w:rFonts w:ascii="Times New Roman" w:hAnsi="Times New Roman"/>
          <w:sz w:val="22"/>
          <w:szCs w:val="22"/>
        </w:rPr>
        <w:t xml:space="preserve"> </w:t>
      </w:r>
      <w:r w:rsidR="00BD0D52" w:rsidRPr="00BD0D52">
        <w:rPr>
          <w:rFonts w:ascii="Times New Roman" w:hAnsi="Times New Roman"/>
          <w:b/>
          <w:bCs/>
          <w:sz w:val="22"/>
          <w:szCs w:val="22"/>
        </w:rPr>
        <w:t xml:space="preserve">Provides supporting documentation as Attachment </w:t>
      </w:r>
      <w:r w:rsidR="00BF080A">
        <w:rPr>
          <w:rFonts w:ascii="Times New Roman" w:hAnsi="Times New Roman"/>
          <w:b/>
          <w:bCs/>
          <w:sz w:val="22"/>
          <w:szCs w:val="22"/>
        </w:rPr>
        <w:t>H7</w:t>
      </w:r>
      <w:r w:rsidR="00BD0D52" w:rsidRPr="00BD0D52">
        <w:rPr>
          <w:rFonts w:ascii="Times New Roman" w:hAnsi="Times New Roman"/>
          <w:b/>
          <w:bCs/>
          <w:sz w:val="22"/>
          <w:szCs w:val="22"/>
        </w:rPr>
        <w:t>.</w:t>
      </w:r>
    </w:p>
    <w:p w14:paraId="347A9C65" w14:textId="77777777" w:rsidR="004038AC" w:rsidRDefault="004038AC" w:rsidP="00384EEC">
      <w:pPr>
        <w:jc w:val="both"/>
        <w:rPr>
          <w:rFonts w:ascii="Times New Roman" w:hAnsi="Times New Roman"/>
          <w:sz w:val="22"/>
          <w:szCs w:val="22"/>
          <w:u w:val="single"/>
        </w:rPr>
      </w:pPr>
    </w:p>
    <w:p w14:paraId="5ECE9E0A" w14:textId="67E95978" w:rsidR="0070418C" w:rsidRPr="00FF23F1" w:rsidRDefault="00FF23F1" w:rsidP="00384EEC">
      <w:pPr>
        <w:tabs>
          <w:tab w:val="left" w:pos="-720"/>
          <w:tab w:val="left" w:pos="360"/>
          <w:tab w:val="left" w:pos="720"/>
          <w:tab w:val="left" w:pos="3600"/>
          <w:tab w:val="left" w:pos="3960"/>
          <w:tab w:val="left" w:pos="6480"/>
          <w:tab w:val="left" w:pos="6840"/>
        </w:tabs>
        <w:suppressAutoHyphens/>
        <w:jc w:val="both"/>
        <w:rPr>
          <w:rFonts w:ascii="Times New Roman" w:hAnsi="Times New Roman"/>
          <w:sz w:val="22"/>
        </w:rPr>
      </w:pPr>
      <w:r w:rsidRPr="00FF23F1">
        <w:rPr>
          <w:rFonts w:ascii="Times New Roman" w:hAnsi="Times New Roman"/>
          <w:sz w:val="22"/>
          <w:u w:val="single"/>
        </w:rPr>
        <w:t xml:space="preserve">Line </w:t>
      </w:r>
      <w:r w:rsidR="00855E01">
        <w:rPr>
          <w:rFonts w:ascii="Times New Roman" w:hAnsi="Times New Roman"/>
          <w:sz w:val="22"/>
          <w:u w:val="single"/>
        </w:rPr>
        <w:t>5</w:t>
      </w:r>
      <w:r w:rsidR="0070418C" w:rsidRPr="00FF23F1">
        <w:rPr>
          <w:rFonts w:ascii="Times New Roman" w:hAnsi="Times New Roman"/>
          <w:sz w:val="22"/>
        </w:rPr>
        <w:t>.</w:t>
      </w:r>
      <w:r w:rsidR="0070418C" w:rsidRPr="00FF23F1">
        <w:rPr>
          <w:rFonts w:ascii="Times New Roman" w:hAnsi="Times New Roman"/>
          <w:sz w:val="22"/>
        </w:rPr>
        <w:tab/>
        <w:t xml:space="preserve">Determine </w:t>
      </w:r>
      <w:r>
        <w:rPr>
          <w:rFonts w:ascii="Times New Roman" w:hAnsi="Times New Roman"/>
          <w:sz w:val="22"/>
        </w:rPr>
        <w:t xml:space="preserve">the </w:t>
      </w:r>
      <w:r w:rsidR="0070418C" w:rsidRPr="00FF23F1">
        <w:rPr>
          <w:rFonts w:ascii="Times New Roman" w:hAnsi="Times New Roman"/>
          <w:sz w:val="22"/>
        </w:rPr>
        <w:t>Average Monthly Residential Water User Rate</w:t>
      </w:r>
      <w:r w:rsidR="00BF2D69">
        <w:rPr>
          <w:rFonts w:ascii="Times New Roman" w:hAnsi="Times New Roman"/>
          <w:sz w:val="22"/>
        </w:rPr>
        <w:t xml:space="preserve"> per connection.   </w:t>
      </w:r>
      <w:r w:rsidR="00BF2D69" w:rsidRPr="002A17F4">
        <w:rPr>
          <w:rFonts w:ascii="Times New Roman" w:hAnsi="Times New Roman"/>
          <w:sz w:val="22"/>
          <w:szCs w:val="22"/>
        </w:rPr>
        <w:t xml:space="preserve">We require that this information be prepared </w:t>
      </w:r>
      <w:r w:rsidR="00BF2D69">
        <w:rPr>
          <w:rFonts w:ascii="Times New Roman" w:hAnsi="Times New Roman"/>
          <w:sz w:val="22"/>
          <w:szCs w:val="22"/>
        </w:rPr>
        <w:t xml:space="preserve">using the VDH </w:t>
      </w:r>
      <w:r w:rsidR="00BF2D69">
        <w:rPr>
          <w:rFonts w:ascii="Times New Roman" w:hAnsi="Times New Roman"/>
          <w:b/>
          <w:sz w:val="22"/>
          <w:szCs w:val="22"/>
        </w:rPr>
        <w:t>Average Monthly Residential Water User Rate Analysis</w:t>
      </w:r>
      <w:r w:rsidR="00BF2D69" w:rsidRPr="003C6C7B">
        <w:rPr>
          <w:rFonts w:ascii="Times New Roman" w:hAnsi="Times New Roman"/>
          <w:b/>
          <w:sz w:val="22"/>
          <w:szCs w:val="22"/>
        </w:rPr>
        <w:t xml:space="preserve"> </w:t>
      </w:r>
      <w:r w:rsidR="00BF2D69">
        <w:rPr>
          <w:rFonts w:ascii="Times New Roman" w:hAnsi="Times New Roman"/>
          <w:sz w:val="22"/>
          <w:szCs w:val="22"/>
        </w:rPr>
        <w:t>file</w:t>
      </w:r>
      <w:r w:rsidR="00BF2D69" w:rsidRPr="002A17F4">
        <w:rPr>
          <w:rFonts w:ascii="Times New Roman" w:hAnsi="Times New Roman"/>
          <w:sz w:val="22"/>
          <w:szCs w:val="22"/>
        </w:rPr>
        <w:t>.</w:t>
      </w:r>
      <w:r w:rsidR="00BD0D52">
        <w:rPr>
          <w:rFonts w:ascii="Times New Roman" w:hAnsi="Times New Roman"/>
          <w:sz w:val="22"/>
          <w:szCs w:val="22"/>
        </w:rPr>
        <w:t xml:space="preserve"> </w:t>
      </w:r>
      <w:r w:rsidR="00BD0D52" w:rsidRPr="00BD0D52">
        <w:rPr>
          <w:rFonts w:ascii="Times New Roman" w:hAnsi="Times New Roman"/>
          <w:b/>
          <w:bCs/>
          <w:sz w:val="22"/>
          <w:szCs w:val="22"/>
        </w:rPr>
        <w:t xml:space="preserve">Provide supporting documentation as Attachment </w:t>
      </w:r>
      <w:r w:rsidR="00BF080A">
        <w:rPr>
          <w:rFonts w:ascii="Times New Roman" w:hAnsi="Times New Roman"/>
          <w:b/>
          <w:bCs/>
          <w:sz w:val="22"/>
          <w:szCs w:val="22"/>
        </w:rPr>
        <w:t>H10</w:t>
      </w:r>
      <w:r w:rsidR="00BD0D52" w:rsidRPr="00BD0D52">
        <w:rPr>
          <w:rFonts w:ascii="Times New Roman" w:hAnsi="Times New Roman"/>
          <w:b/>
          <w:bCs/>
          <w:sz w:val="22"/>
          <w:szCs w:val="22"/>
        </w:rPr>
        <w:t>.</w:t>
      </w:r>
    </w:p>
    <w:p w14:paraId="3791CD2F" w14:textId="77777777" w:rsidR="0070418C" w:rsidRPr="00FF23F1" w:rsidRDefault="0070418C" w:rsidP="00384EEC">
      <w:pPr>
        <w:tabs>
          <w:tab w:val="left" w:pos="-720"/>
          <w:tab w:val="left" w:pos="360"/>
          <w:tab w:val="left" w:pos="720"/>
          <w:tab w:val="left" w:pos="3600"/>
          <w:tab w:val="left" w:pos="3960"/>
          <w:tab w:val="left" w:pos="6480"/>
          <w:tab w:val="left" w:pos="6840"/>
        </w:tabs>
        <w:suppressAutoHyphens/>
        <w:jc w:val="both"/>
        <w:rPr>
          <w:rFonts w:ascii="Times New Roman" w:hAnsi="Times New Roman"/>
          <w:b/>
          <w:sz w:val="22"/>
        </w:rPr>
      </w:pPr>
    </w:p>
    <w:p w14:paraId="6F795EF6" w14:textId="77777777" w:rsidR="0070418C" w:rsidRPr="0073502C" w:rsidRDefault="00FF23F1" w:rsidP="00384EEC">
      <w:pPr>
        <w:pStyle w:val="ListParagraph"/>
        <w:widowControl w:val="0"/>
        <w:tabs>
          <w:tab w:val="left" w:pos="360"/>
        </w:tabs>
        <w:ind w:left="0"/>
        <w:jc w:val="both"/>
        <w:rPr>
          <w:rFonts w:ascii="Times New Roman" w:hAnsi="Times New Roman"/>
          <w:sz w:val="22"/>
          <w:szCs w:val="18"/>
        </w:rPr>
      </w:pPr>
      <w:r w:rsidRPr="0073502C">
        <w:rPr>
          <w:rFonts w:ascii="Times New Roman" w:hAnsi="Times New Roman"/>
          <w:sz w:val="22"/>
          <w:u w:val="single"/>
        </w:rPr>
        <w:t xml:space="preserve">Line </w:t>
      </w:r>
      <w:r w:rsidR="00855E01">
        <w:rPr>
          <w:rFonts w:ascii="Times New Roman" w:hAnsi="Times New Roman"/>
          <w:sz w:val="22"/>
          <w:u w:val="single"/>
        </w:rPr>
        <w:t>6</w:t>
      </w:r>
      <w:r w:rsidR="0070418C" w:rsidRPr="0073502C">
        <w:rPr>
          <w:rFonts w:ascii="Times New Roman" w:hAnsi="Times New Roman"/>
          <w:sz w:val="22"/>
          <w:u w:val="single"/>
        </w:rPr>
        <w:t>.</w:t>
      </w:r>
      <w:r w:rsidR="0070418C" w:rsidRPr="0073502C">
        <w:rPr>
          <w:rFonts w:ascii="Times New Roman" w:hAnsi="Times New Roman"/>
          <w:sz w:val="22"/>
        </w:rPr>
        <w:tab/>
      </w:r>
      <w:r w:rsidR="0070418C" w:rsidRPr="0073502C">
        <w:rPr>
          <w:rFonts w:ascii="Times New Roman" w:hAnsi="Times New Roman"/>
          <w:sz w:val="22"/>
          <w:szCs w:val="18"/>
        </w:rPr>
        <w:t>Target User Rates</w:t>
      </w:r>
      <w:r w:rsidRPr="0073502C">
        <w:rPr>
          <w:rFonts w:ascii="Times New Roman" w:hAnsi="Times New Roman"/>
          <w:sz w:val="22"/>
          <w:szCs w:val="18"/>
        </w:rPr>
        <w:t xml:space="preserve"> </w:t>
      </w:r>
      <w:r w:rsidR="00256FF4" w:rsidRPr="0073502C">
        <w:rPr>
          <w:rFonts w:ascii="Times New Roman" w:hAnsi="Times New Roman"/>
          <w:sz w:val="22"/>
          <w:szCs w:val="18"/>
        </w:rPr>
        <w:t xml:space="preserve">are </w:t>
      </w:r>
      <w:r w:rsidRPr="0073502C">
        <w:rPr>
          <w:rFonts w:ascii="Times New Roman" w:hAnsi="Times New Roman"/>
          <w:sz w:val="22"/>
          <w:szCs w:val="18"/>
        </w:rPr>
        <w:t xml:space="preserve">based on </w:t>
      </w:r>
      <w:r w:rsidR="00D2286E" w:rsidRPr="0073502C">
        <w:rPr>
          <w:rFonts w:ascii="Times New Roman" w:hAnsi="Times New Roman"/>
          <w:sz w:val="22"/>
          <w:szCs w:val="18"/>
        </w:rPr>
        <w:t>1%</w:t>
      </w:r>
      <w:r w:rsidR="00256FF4" w:rsidRPr="0073502C">
        <w:rPr>
          <w:rFonts w:ascii="Times New Roman" w:hAnsi="Times New Roman"/>
          <w:sz w:val="22"/>
          <w:szCs w:val="18"/>
        </w:rPr>
        <w:t xml:space="preserve"> </w:t>
      </w:r>
      <w:r w:rsidRPr="0073502C">
        <w:rPr>
          <w:rFonts w:ascii="Times New Roman" w:hAnsi="Times New Roman"/>
          <w:sz w:val="22"/>
          <w:szCs w:val="18"/>
        </w:rPr>
        <w:t xml:space="preserve">percent of (Median Household Income) MHI.  </w:t>
      </w:r>
      <w:r w:rsidR="0070418C" w:rsidRPr="0073502C">
        <w:rPr>
          <w:rFonts w:ascii="Times New Roman" w:hAnsi="Times New Roman"/>
          <w:sz w:val="22"/>
          <w:szCs w:val="22"/>
        </w:rPr>
        <w:t xml:space="preserve"> </w:t>
      </w:r>
      <w:r w:rsidRPr="0073502C">
        <w:rPr>
          <w:rFonts w:ascii="Times New Roman" w:hAnsi="Times New Roman"/>
          <w:sz w:val="22"/>
          <w:szCs w:val="22"/>
        </w:rPr>
        <w:t xml:space="preserve"> </w:t>
      </w:r>
    </w:p>
    <w:p w14:paraId="1E3CE9DF" w14:textId="77777777" w:rsidR="00630481" w:rsidRDefault="00630481" w:rsidP="00384EEC">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sz w:val="22"/>
          <w:szCs w:val="18"/>
          <w:u w:val="single"/>
        </w:rPr>
      </w:pPr>
    </w:p>
    <w:p w14:paraId="21E4D612" w14:textId="77777777" w:rsidR="000C6505" w:rsidRPr="00A30823" w:rsidRDefault="00FF23F1" w:rsidP="00384EEC">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sz w:val="22"/>
          <w:szCs w:val="22"/>
        </w:rPr>
      </w:pPr>
      <w:r w:rsidRPr="00FF23F1">
        <w:rPr>
          <w:rFonts w:ascii="Times New Roman" w:hAnsi="Times New Roman"/>
          <w:sz w:val="22"/>
          <w:szCs w:val="18"/>
          <w:u w:val="single"/>
        </w:rPr>
        <w:t xml:space="preserve">Line </w:t>
      </w:r>
      <w:r w:rsidR="00855E01">
        <w:rPr>
          <w:rFonts w:ascii="Times New Roman" w:hAnsi="Times New Roman"/>
          <w:sz w:val="22"/>
          <w:szCs w:val="18"/>
          <w:u w:val="single"/>
        </w:rPr>
        <w:t>7</w:t>
      </w:r>
      <w:r w:rsidR="0070418C" w:rsidRPr="00FF23F1">
        <w:rPr>
          <w:rFonts w:ascii="Times New Roman" w:hAnsi="Times New Roman"/>
          <w:sz w:val="22"/>
          <w:szCs w:val="18"/>
          <w:u w:val="single"/>
        </w:rPr>
        <w:t>.</w:t>
      </w:r>
      <w:r w:rsidR="0070418C" w:rsidRPr="00FF23F1">
        <w:rPr>
          <w:rFonts w:ascii="Times New Roman" w:hAnsi="Times New Roman"/>
          <w:sz w:val="22"/>
          <w:szCs w:val="18"/>
        </w:rPr>
        <w:tab/>
        <w:t>Current Rate Structure</w:t>
      </w:r>
      <w:r w:rsidR="007C40A9">
        <w:rPr>
          <w:rFonts w:ascii="Times New Roman" w:hAnsi="Times New Roman"/>
          <w:sz w:val="22"/>
          <w:szCs w:val="18"/>
        </w:rPr>
        <w:t xml:space="preserve"> </w:t>
      </w:r>
      <w:r w:rsidR="000C6505">
        <w:rPr>
          <w:rFonts w:ascii="Times New Roman" w:hAnsi="Times New Roman"/>
          <w:sz w:val="22"/>
          <w:szCs w:val="18"/>
        </w:rPr>
        <w:t xml:space="preserve">are evaluated </w:t>
      </w:r>
      <w:r w:rsidR="007C40A9">
        <w:rPr>
          <w:rFonts w:ascii="Times New Roman" w:hAnsi="Times New Roman"/>
          <w:sz w:val="22"/>
          <w:szCs w:val="18"/>
        </w:rPr>
        <w:t xml:space="preserve">by comparing Item </w:t>
      </w:r>
      <w:r w:rsidR="00630481">
        <w:rPr>
          <w:rFonts w:ascii="Times New Roman" w:hAnsi="Times New Roman"/>
          <w:sz w:val="22"/>
          <w:szCs w:val="18"/>
        </w:rPr>
        <w:t>6</w:t>
      </w:r>
      <w:r w:rsidR="007C40A9">
        <w:rPr>
          <w:rFonts w:ascii="Times New Roman" w:hAnsi="Times New Roman"/>
          <w:sz w:val="22"/>
          <w:szCs w:val="18"/>
        </w:rPr>
        <w:t xml:space="preserve"> and Item </w:t>
      </w:r>
      <w:r w:rsidR="000C6505">
        <w:rPr>
          <w:rFonts w:ascii="Times New Roman" w:hAnsi="Times New Roman"/>
          <w:sz w:val="22"/>
          <w:szCs w:val="18"/>
        </w:rPr>
        <w:t>7</w:t>
      </w:r>
      <w:r w:rsidR="00D2286E">
        <w:rPr>
          <w:rFonts w:ascii="Times New Roman" w:hAnsi="Times New Roman"/>
          <w:sz w:val="22"/>
          <w:szCs w:val="18"/>
        </w:rPr>
        <w:t xml:space="preserve">.  </w:t>
      </w:r>
      <w:r w:rsidR="000C6505" w:rsidRPr="00A30823">
        <w:rPr>
          <w:rFonts w:ascii="Times New Roman" w:hAnsi="Times New Roman"/>
          <w:sz w:val="22"/>
          <w:szCs w:val="22"/>
        </w:rPr>
        <w:t>Waterworks are expected to meet or exceed the target rate criteria at or before the time of project completion.  VDH reserves the right to require a rate revision plan and implementation schedule acceptable to VDH.</w:t>
      </w:r>
    </w:p>
    <w:p w14:paraId="62F54402" w14:textId="77777777" w:rsidR="000C6505" w:rsidRPr="00A30823" w:rsidRDefault="000C6505" w:rsidP="00384EEC">
      <w:pPr>
        <w:tabs>
          <w:tab w:val="left" w:pos="360"/>
        </w:tabs>
        <w:ind w:left="360"/>
        <w:jc w:val="both"/>
        <w:rPr>
          <w:rFonts w:ascii="Times New Roman" w:hAnsi="Times New Roman"/>
          <w:sz w:val="22"/>
          <w:szCs w:val="22"/>
        </w:rPr>
      </w:pPr>
    </w:p>
    <w:p w14:paraId="763EE7E6" w14:textId="0F9309F9" w:rsidR="000C6505" w:rsidRDefault="000C6505" w:rsidP="00384EEC">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sz w:val="22"/>
          <w:szCs w:val="22"/>
        </w:rPr>
      </w:pPr>
      <w:r w:rsidRPr="00A30823">
        <w:rPr>
          <w:rFonts w:ascii="Times New Roman" w:hAnsi="Times New Roman"/>
          <w:sz w:val="22"/>
          <w:szCs w:val="22"/>
        </w:rPr>
        <w:t>Having adequate financial resources is crucial to maintaining a successful and sustainable waterworks.  Furthermore, EPA mandates that all borrowers receiving program assistance must demonstrate full financial capacity in order to receive funds.  In addition, rate increases/adjustments may be required to meet debt obligations or pass a VRA credit review.</w:t>
      </w:r>
    </w:p>
    <w:p w14:paraId="16F24138" w14:textId="66BCB7D1" w:rsidR="00AF3AD2" w:rsidRDefault="00AF3AD2" w:rsidP="00384EEC">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sz w:val="22"/>
          <w:szCs w:val="22"/>
        </w:rPr>
      </w:pPr>
    </w:p>
    <w:p w14:paraId="0F2C1B63" w14:textId="6CBC91ED" w:rsidR="00AF3AD2" w:rsidRPr="002A17F4" w:rsidRDefault="00AF3AD2" w:rsidP="00AF3AD2">
      <w:pPr>
        <w:jc w:val="both"/>
        <w:rPr>
          <w:rFonts w:ascii="Times New Roman" w:hAnsi="Times New Roman"/>
          <w:sz w:val="22"/>
          <w:szCs w:val="22"/>
        </w:rPr>
      </w:pPr>
      <w:r>
        <w:rPr>
          <w:rFonts w:ascii="Times New Roman" w:hAnsi="Times New Roman"/>
          <w:sz w:val="22"/>
          <w:szCs w:val="22"/>
          <w:u w:val="single"/>
        </w:rPr>
        <w:t>Line 9</w:t>
      </w:r>
      <w:r w:rsidRPr="002A17F4">
        <w:rPr>
          <w:rFonts w:ascii="Times New Roman" w:hAnsi="Times New Roman"/>
          <w:sz w:val="22"/>
          <w:szCs w:val="22"/>
          <w:u w:val="single"/>
        </w:rPr>
        <w:t>.</w:t>
      </w:r>
      <w:r>
        <w:rPr>
          <w:rFonts w:ascii="Times New Roman" w:hAnsi="Times New Roman"/>
          <w:sz w:val="22"/>
          <w:szCs w:val="22"/>
          <w:u w:val="single"/>
        </w:rPr>
        <w:t>a</w:t>
      </w:r>
      <w:r w:rsidRPr="002A17F4">
        <w:rPr>
          <w:rFonts w:ascii="Times New Roman" w:hAnsi="Times New Roman"/>
          <w:sz w:val="22"/>
          <w:szCs w:val="22"/>
          <w:u w:val="single"/>
        </w:rPr>
        <w:t>, Net O,M &amp; R (for existing water facilities</w:t>
      </w:r>
      <w:r>
        <w:rPr>
          <w:rFonts w:ascii="Times New Roman" w:hAnsi="Times New Roman"/>
          <w:sz w:val="22"/>
          <w:szCs w:val="22"/>
        </w:rPr>
        <w:t>)</w:t>
      </w:r>
      <w:r w:rsidRPr="002A17F4">
        <w:rPr>
          <w:rFonts w:ascii="Times New Roman" w:hAnsi="Times New Roman"/>
          <w:sz w:val="22"/>
          <w:szCs w:val="22"/>
        </w:rPr>
        <w:t>:  Do not include depreciation expense.</w:t>
      </w:r>
    </w:p>
    <w:p w14:paraId="2A235BE4" w14:textId="77777777" w:rsidR="00AF3AD2" w:rsidRPr="002A17F4" w:rsidRDefault="00AF3AD2" w:rsidP="00AF3AD2">
      <w:pPr>
        <w:pStyle w:val="EnvelopeReturn"/>
        <w:jc w:val="both"/>
        <w:rPr>
          <w:sz w:val="22"/>
          <w:szCs w:val="22"/>
        </w:rPr>
      </w:pPr>
    </w:p>
    <w:p w14:paraId="70E4A8C9" w14:textId="3B1E646A" w:rsidR="00AF3AD2" w:rsidRPr="00AF3AD2" w:rsidRDefault="00AF3AD2" w:rsidP="00AF3AD2">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b/>
          <w:bCs/>
          <w:sz w:val="22"/>
          <w:szCs w:val="22"/>
        </w:rPr>
      </w:pPr>
      <w:r>
        <w:rPr>
          <w:rFonts w:ascii="Times New Roman" w:hAnsi="Times New Roman"/>
          <w:sz w:val="22"/>
          <w:szCs w:val="22"/>
          <w:u w:val="single"/>
        </w:rPr>
        <w:t>Line 11</w:t>
      </w:r>
      <w:r w:rsidRPr="002A17F4">
        <w:rPr>
          <w:rFonts w:ascii="Times New Roman" w:hAnsi="Times New Roman"/>
          <w:sz w:val="22"/>
          <w:szCs w:val="22"/>
          <w:u w:val="single"/>
        </w:rPr>
        <w:t>, Cash Flow Analysis for the Proposed Project (Operating Budget)</w:t>
      </w:r>
      <w:r w:rsidRPr="002A17F4">
        <w:rPr>
          <w:rFonts w:ascii="Times New Roman" w:hAnsi="Times New Roman"/>
          <w:sz w:val="22"/>
          <w:szCs w:val="22"/>
        </w:rPr>
        <w:t xml:space="preserve">: We require that this information be prepared </w:t>
      </w:r>
      <w:r>
        <w:rPr>
          <w:rFonts w:ascii="Times New Roman" w:hAnsi="Times New Roman"/>
          <w:sz w:val="22"/>
          <w:szCs w:val="22"/>
        </w:rPr>
        <w:t xml:space="preserve">using the VDH </w:t>
      </w:r>
      <w:r w:rsidRPr="003C6C7B">
        <w:rPr>
          <w:rFonts w:ascii="Times New Roman" w:hAnsi="Times New Roman"/>
          <w:b/>
          <w:sz w:val="22"/>
          <w:szCs w:val="22"/>
        </w:rPr>
        <w:t>Cash Flow Template</w:t>
      </w:r>
      <w:r>
        <w:rPr>
          <w:rFonts w:ascii="Times New Roman" w:hAnsi="Times New Roman"/>
          <w:sz w:val="22"/>
          <w:szCs w:val="22"/>
        </w:rPr>
        <w:t xml:space="preserve"> file</w:t>
      </w:r>
      <w:r w:rsidRPr="002A17F4">
        <w:rPr>
          <w:rFonts w:ascii="Times New Roman" w:hAnsi="Times New Roman"/>
          <w:sz w:val="22"/>
          <w:szCs w:val="22"/>
        </w:rPr>
        <w:t xml:space="preserve">. </w:t>
      </w:r>
      <w:r w:rsidRPr="00AF3AD2">
        <w:rPr>
          <w:rFonts w:ascii="Times New Roman" w:hAnsi="Times New Roman"/>
          <w:b/>
          <w:bCs/>
          <w:sz w:val="22"/>
          <w:szCs w:val="22"/>
        </w:rPr>
        <w:t xml:space="preserve">Provide supporting documentation as Attachment </w:t>
      </w:r>
      <w:r w:rsidR="00BF080A">
        <w:rPr>
          <w:rFonts w:ascii="Times New Roman" w:hAnsi="Times New Roman"/>
          <w:b/>
          <w:bCs/>
          <w:sz w:val="22"/>
          <w:szCs w:val="22"/>
        </w:rPr>
        <w:t>H12</w:t>
      </w:r>
      <w:r w:rsidRPr="00AF3AD2">
        <w:rPr>
          <w:rFonts w:ascii="Times New Roman" w:hAnsi="Times New Roman"/>
          <w:b/>
          <w:bCs/>
          <w:sz w:val="22"/>
          <w:szCs w:val="22"/>
        </w:rPr>
        <w:t xml:space="preserve">. </w:t>
      </w:r>
    </w:p>
    <w:p w14:paraId="28AFD643" w14:textId="77777777" w:rsidR="00270B84" w:rsidRPr="002A17F4" w:rsidRDefault="00270B84" w:rsidP="0070418C">
      <w:pPr>
        <w:rPr>
          <w:rFonts w:ascii="Times New Roman" w:hAnsi="Times New Roman"/>
          <w:sz w:val="22"/>
          <w:szCs w:val="22"/>
          <w:u w:val="single"/>
        </w:rPr>
      </w:pPr>
    </w:p>
    <w:p w14:paraId="7CBB8C85" w14:textId="5D6E9377" w:rsidR="004038AC" w:rsidRPr="002A17F4" w:rsidRDefault="004038AC">
      <w:pPr>
        <w:pStyle w:val="Heading5"/>
        <w:rPr>
          <w:sz w:val="22"/>
          <w:szCs w:val="22"/>
        </w:rPr>
      </w:pPr>
      <w:r w:rsidRPr="002A17F4">
        <w:rPr>
          <w:sz w:val="22"/>
          <w:szCs w:val="22"/>
        </w:rPr>
        <w:t xml:space="preserve">SECTION </w:t>
      </w:r>
      <w:r w:rsidR="00855E01">
        <w:rPr>
          <w:sz w:val="22"/>
          <w:szCs w:val="22"/>
        </w:rPr>
        <w:t>F</w:t>
      </w:r>
      <w:r w:rsidRPr="002A17F4">
        <w:rPr>
          <w:sz w:val="22"/>
          <w:szCs w:val="22"/>
        </w:rPr>
        <w:t xml:space="preserve"> – PROJECT BUDGET INFORMATION</w:t>
      </w:r>
    </w:p>
    <w:p w14:paraId="420AD5C2" w14:textId="77777777" w:rsidR="004038AC" w:rsidRPr="002A17F4" w:rsidRDefault="004038AC">
      <w:pPr>
        <w:rPr>
          <w:rFonts w:ascii="Times New Roman" w:hAnsi="Times New Roman"/>
          <w:sz w:val="22"/>
          <w:szCs w:val="22"/>
        </w:rPr>
      </w:pPr>
    </w:p>
    <w:p w14:paraId="34B74EAA" w14:textId="77777777" w:rsidR="002A0BAE" w:rsidRDefault="004D0EEC" w:rsidP="00384EEC">
      <w:pPr>
        <w:jc w:val="both"/>
        <w:rPr>
          <w:rFonts w:ascii="Times New Roman" w:hAnsi="Times New Roman"/>
          <w:sz w:val="22"/>
          <w:szCs w:val="22"/>
        </w:rPr>
      </w:pPr>
      <w:r>
        <w:rPr>
          <w:rFonts w:ascii="Times New Roman" w:hAnsi="Times New Roman"/>
          <w:sz w:val="22"/>
          <w:szCs w:val="22"/>
        </w:rPr>
        <w:t xml:space="preserve">Identify all project budget items in this section.  Include all those funded by the owner or others and those proposed for VDH funding.  </w:t>
      </w:r>
      <w:r w:rsidR="001005C2" w:rsidRPr="002A17F4">
        <w:rPr>
          <w:rFonts w:ascii="Times New Roman" w:hAnsi="Times New Roman"/>
          <w:sz w:val="22"/>
          <w:szCs w:val="22"/>
        </w:rPr>
        <w:t xml:space="preserve">The project budget should be adjusted to next year’s dollars or for when construction is to actually begin.  </w:t>
      </w:r>
      <w:r w:rsidR="005D3479" w:rsidRPr="002A17F4">
        <w:rPr>
          <w:rFonts w:ascii="Times New Roman" w:hAnsi="Times New Roman"/>
          <w:sz w:val="22"/>
          <w:szCs w:val="22"/>
        </w:rPr>
        <w:t xml:space="preserve">Only include costs directly related to the construction of the project.   If </w:t>
      </w:r>
      <w:r w:rsidR="005D3479" w:rsidRPr="002A17F4">
        <w:rPr>
          <w:rFonts w:ascii="Times New Roman" w:hAnsi="Times New Roman"/>
          <w:sz w:val="22"/>
          <w:szCs w:val="22"/>
        </w:rPr>
        <w:lastRenderedPageBreak/>
        <w:t xml:space="preserve">the cost item does not apply enter “N/A”.  </w:t>
      </w:r>
      <w:r w:rsidR="002A0BAE">
        <w:rPr>
          <w:rFonts w:ascii="Times New Roman" w:hAnsi="Times New Roman"/>
          <w:sz w:val="22"/>
          <w:szCs w:val="22"/>
        </w:rPr>
        <w:t>Identify all items to be funded by the owner by including the note; “</w:t>
      </w:r>
      <w:r w:rsidR="002A0BAE" w:rsidRPr="002A0BAE">
        <w:rPr>
          <w:rFonts w:ascii="Times New Roman" w:hAnsi="Times New Roman"/>
          <w:i/>
          <w:sz w:val="22"/>
          <w:szCs w:val="22"/>
        </w:rPr>
        <w:t>owner funded</w:t>
      </w:r>
      <w:r w:rsidR="002A0BAE">
        <w:rPr>
          <w:rFonts w:ascii="Times New Roman" w:hAnsi="Times New Roman"/>
          <w:sz w:val="22"/>
          <w:szCs w:val="22"/>
        </w:rPr>
        <w:t xml:space="preserve">” next to the item.  </w:t>
      </w:r>
      <w:r>
        <w:rPr>
          <w:rFonts w:ascii="Times New Roman" w:hAnsi="Times New Roman"/>
          <w:sz w:val="22"/>
          <w:szCs w:val="22"/>
        </w:rPr>
        <w:t xml:space="preserve">Owner funded items </w:t>
      </w:r>
      <w:r w:rsidR="00D2286E">
        <w:rPr>
          <w:rFonts w:ascii="Times New Roman" w:hAnsi="Times New Roman"/>
          <w:sz w:val="22"/>
          <w:szCs w:val="22"/>
        </w:rPr>
        <w:t xml:space="preserve">may not </w:t>
      </w:r>
      <w:r>
        <w:rPr>
          <w:rFonts w:ascii="Times New Roman" w:hAnsi="Times New Roman"/>
          <w:sz w:val="22"/>
          <w:szCs w:val="22"/>
        </w:rPr>
        <w:t xml:space="preserve">need </w:t>
      </w:r>
      <w:r w:rsidR="00D2286E">
        <w:rPr>
          <w:rFonts w:ascii="Times New Roman" w:hAnsi="Times New Roman"/>
          <w:sz w:val="22"/>
          <w:szCs w:val="22"/>
        </w:rPr>
        <w:t>to</w:t>
      </w:r>
      <w:r>
        <w:rPr>
          <w:rFonts w:ascii="Times New Roman" w:hAnsi="Times New Roman"/>
          <w:sz w:val="22"/>
          <w:szCs w:val="22"/>
        </w:rPr>
        <w:t xml:space="preserve"> meet VDH Program requirements.</w:t>
      </w:r>
    </w:p>
    <w:p w14:paraId="7751ABC4" w14:textId="77777777" w:rsidR="002A0BAE" w:rsidRDefault="002A0BAE" w:rsidP="00384EEC">
      <w:pPr>
        <w:jc w:val="both"/>
        <w:rPr>
          <w:rFonts w:ascii="Times New Roman" w:hAnsi="Times New Roman"/>
          <w:sz w:val="22"/>
          <w:szCs w:val="22"/>
        </w:rPr>
      </w:pPr>
    </w:p>
    <w:p w14:paraId="13378082" w14:textId="77777777" w:rsidR="005D3479" w:rsidRPr="002A17F4" w:rsidRDefault="005D3479" w:rsidP="00384EEC">
      <w:pPr>
        <w:jc w:val="both"/>
        <w:rPr>
          <w:rFonts w:ascii="Times New Roman" w:hAnsi="Times New Roman"/>
          <w:sz w:val="22"/>
          <w:szCs w:val="22"/>
        </w:rPr>
      </w:pPr>
      <w:r w:rsidRPr="002A17F4">
        <w:rPr>
          <w:rFonts w:ascii="Times New Roman" w:hAnsi="Times New Roman"/>
          <w:sz w:val="22"/>
          <w:szCs w:val="22"/>
        </w:rPr>
        <w:t xml:space="preserve">All costs </w:t>
      </w:r>
      <w:r w:rsidR="002A0BAE">
        <w:rPr>
          <w:rFonts w:ascii="Times New Roman" w:hAnsi="Times New Roman"/>
          <w:sz w:val="22"/>
          <w:szCs w:val="22"/>
        </w:rPr>
        <w:t xml:space="preserve">reimbursed by VDH </w:t>
      </w:r>
      <w:r w:rsidRPr="002A17F4">
        <w:rPr>
          <w:rFonts w:ascii="Times New Roman" w:hAnsi="Times New Roman"/>
          <w:sz w:val="22"/>
          <w:szCs w:val="22"/>
        </w:rPr>
        <w:t xml:space="preserve">are subject to VDH </w:t>
      </w:r>
      <w:r w:rsidR="004D0EEC">
        <w:rPr>
          <w:rFonts w:ascii="Times New Roman" w:hAnsi="Times New Roman"/>
          <w:sz w:val="22"/>
          <w:szCs w:val="22"/>
        </w:rPr>
        <w:t xml:space="preserve">review, </w:t>
      </w:r>
      <w:r w:rsidRPr="002A17F4">
        <w:rPr>
          <w:rFonts w:ascii="Times New Roman" w:hAnsi="Times New Roman"/>
          <w:sz w:val="22"/>
          <w:szCs w:val="22"/>
        </w:rPr>
        <w:t>approval</w:t>
      </w:r>
      <w:r w:rsidR="004D0EEC">
        <w:rPr>
          <w:rFonts w:ascii="Times New Roman" w:hAnsi="Times New Roman"/>
          <w:sz w:val="22"/>
          <w:szCs w:val="22"/>
        </w:rPr>
        <w:t>,</w:t>
      </w:r>
      <w:r w:rsidRPr="002A17F4">
        <w:rPr>
          <w:rFonts w:ascii="Times New Roman" w:hAnsi="Times New Roman"/>
          <w:sz w:val="22"/>
          <w:szCs w:val="22"/>
        </w:rPr>
        <w:t xml:space="preserve"> and modification.</w:t>
      </w:r>
      <w:r w:rsidR="00A93B80" w:rsidRPr="002A17F4">
        <w:rPr>
          <w:rFonts w:ascii="Times New Roman" w:hAnsi="Times New Roman"/>
          <w:sz w:val="22"/>
          <w:szCs w:val="22"/>
        </w:rPr>
        <w:t xml:space="preserve">  </w:t>
      </w:r>
      <w:r w:rsidR="00491F4E" w:rsidRPr="002A17F4">
        <w:rPr>
          <w:rFonts w:ascii="Times New Roman" w:hAnsi="Times New Roman"/>
          <w:sz w:val="22"/>
          <w:szCs w:val="22"/>
        </w:rPr>
        <w:t>A more detailed cost estimate with supporting documentation may be required</w:t>
      </w:r>
      <w:r w:rsidR="002A0BAE">
        <w:rPr>
          <w:rFonts w:ascii="Times New Roman" w:hAnsi="Times New Roman"/>
          <w:sz w:val="22"/>
          <w:szCs w:val="22"/>
        </w:rPr>
        <w:t xml:space="preserve"> and the final funding amount will be set at loan closing</w:t>
      </w:r>
      <w:r w:rsidR="003C6C7B">
        <w:rPr>
          <w:rFonts w:ascii="Times New Roman" w:hAnsi="Times New Roman"/>
          <w:sz w:val="22"/>
          <w:szCs w:val="22"/>
        </w:rPr>
        <w:t>.</w:t>
      </w:r>
      <w:r w:rsidR="002A0BAE">
        <w:rPr>
          <w:rFonts w:ascii="Times New Roman" w:hAnsi="Times New Roman"/>
          <w:sz w:val="22"/>
          <w:szCs w:val="22"/>
        </w:rPr>
        <w:t xml:space="preserve">  </w:t>
      </w:r>
    </w:p>
    <w:p w14:paraId="5349A9E8" w14:textId="77777777" w:rsidR="005D3479" w:rsidRPr="002A17F4" w:rsidRDefault="005D3479" w:rsidP="00384EEC">
      <w:pPr>
        <w:jc w:val="both"/>
        <w:rPr>
          <w:rFonts w:ascii="Times New Roman" w:hAnsi="Times New Roman"/>
          <w:sz w:val="22"/>
          <w:szCs w:val="22"/>
        </w:rPr>
      </w:pPr>
    </w:p>
    <w:p w14:paraId="4C080957" w14:textId="77777777" w:rsidR="004038AC"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1., </w:t>
      </w:r>
      <w:r w:rsidR="00013365">
        <w:rPr>
          <w:rFonts w:ascii="Times New Roman" w:hAnsi="Times New Roman"/>
          <w:sz w:val="22"/>
          <w:szCs w:val="22"/>
          <w:u w:val="single"/>
        </w:rPr>
        <w:t>LSL Replacement</w:t>
      </w:r>
      <w:r w:rsidRPr="002A17F4">
        <w:rPr>
          <w:rFonts w:ascii="Times New Roman" w:hAnsi="Times New Roman"/>
          <w:sz w:val="22"/>
          <w:szCs w:val="22"/>
        </w:rPr>
        <w:t xml:space="preserve">: </w:t>
      </w:r>
      <w:r w:rsidR="00B03030">
        <w:rPr>
          <w:rFonts w:ascii="Times New Roman" w:hAnsi="Times New Roman"/>
          <w:sz w:val="22"/>
          <w:szCs w:val="22"/>
        </w:rPr>
        <w:t>B</w:t>
      </w:r>
      <w:r w:rsidR="00013365">
        <w:rPr>
          <w:rFonts w:ascii="Times New Roman" w:hAnsi="Times New Roman"/>
          <w:sz w:val="22"/>
          <w:szCs w:val="22"/>
        </w:rPr>
        <w:t xml:space="preserve">ased on the number of </w:t>
      </w:r>
      <w:r w:rsidR="00B03030">
        <w:rPr>
          <w:rFonts w:ascii="Times New Roman" w:hAnsi="Times New Roman"/>
          <w:sz w:val="22"/>
          <w:szCs w:val="22"/>
        </w:rPr>
        <w:t>service</w:t>
      </w:r>
      <w:r w:rsidR="00013365">
        <w:rPr>
          <w:rFonts w:ascii="Times New Roman" w:hAnsi="Times New Roman"/>
          <w:sz w:val="22"/>
          <w:szCs w:val="22"/>
        </w:rPr>
        <w:t xml:space="preserve"> lines planned to be replaced and the amount it costs to replace each line. VDH intends to provide up to $5,000 for each service line replaced on the homeowner’s side of the meter.</w:t>
      </w:r>
    </w:p>
    <w:p w14:paraId="6B5B2332" w14:textId="77777777" w:rsidR="00013365" w:rsidRPr="002A17F4" w:rsidRDefault="00013365" w:rsidP="00384EEC">
      <w:pPr>
        <w:jc w:val="both"/>
        <w:rPr>
          <w:rFonts w:ascii="Times New Roman" w:hAnsi="Times New Roman"/>
          <w:sz w:val="22"/>
          <w:szCs w:val="22"/>
        </w:rPr>
      </w:pPr>
    </w:p>
    <w:p w14:paraId="22623824" w14:textId="77777777" w:rsidR="00013365" w:rsidRDefault="00013365" w:rsidP="00013365">
      <w:pPr>
        <w:jc w:val="both"/>
        <w:rPr>
          <w:rFonts w:ascii="Times New Roman" w:hAnsi="Times New Roman"/>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2</w:t>
      </w:r>
      <w:r w:rsidRPr="002A17F4">
        <w:rPr>
          <w:rFonts w:ascii="Times New Roman" w:hAnsi="Times New Roman"/>
          <w:sz w:val="22"/>
          <w:szCs w:val="22"/>
          <w:u w:val="single"/>
        </w:rPr>
        <w:t xml:space="preserve">., </w:t>
      </w:r>
      <w:r>
        <w:rPr>
          <w:rFonts w:ascii="Times New Roman" w:hAnsi="Times New Roman"/>
          <w:sz w:val="22"/>
          <w:szCs w:val="22"/>
          <w:u w:val="single"/>
        </w:rPr>
        <w:t>LSL Administrative Fees</w:t>
      </w:r>
      <w:r w:rsidRPr="002A17F4">
        <w:rPr>
          <w:rFonts w:ascii="Times New Roman" w:hAnsi="Times New Roman"/>
          <w:sz w:val="22"/>
          <w:szCs w:val="22"/>
        </w:rPr>
        <w:t xml:space="preserve">: </w:t>
      </w:r>
      <w:r>
        <w:rPr>
          <w:rFonts w:ascii="Times New Roman" w:hAnsi="Times New Roman"/>
          <w:sz w:val="22"/>
          <w:szCs w:val="22"/>
        </w:rPr>
        <w:t>Out of the $5,000 amount, up to $500 may be eligible as an admin fee. The $500 admin fee may be used towards:</w:t>
      </w:r>
    </w:p>
    <w:p w14:paraId="2D108409" w14:textId="77777777" w:rsidR="00013365" w:rsidRDefault="00013365" w:rsidP="00013365">
      <w:pPr>
        <w:jc w:val="both"/>
        <w:rPr>
          <w:rFonts w:ascii="Times New Roman" w:hAnsi="Times New Roman"/>
          <w:sz w:val="22"/>
          <w:szCs w:val="22"/>
        </w:rPr>
      </w:pPr>
    </w:p>
    <w:p w14:paraId="6DA627A1" w14:textId="77777777" w:rsidR="00013365" w:rsidRPr="00013365" w:rsidRDefault="00013365" w:rsidP="00013365">
      <w:pPr>
        <w:numPr>
          <w:ilvl w:val="0"/>
          <w:numId w:val="6"/>
        </w:numPr>
        <w:jc w:val="both"/>
        <w:rPr>
          <w:rFonts w:ascii="Times New Roman" w:hAnsi="Times New Roman"/>
          <w:sz w:val="22"/>
          <w:szCs w:val="22"/>
        </w:rPr>
      </w:pPr>
      <w:r w:rsidRPr="00013365">
        <w:rPr>
          <w:rFonts w:ascii="Times New Roman" w:hAnsi="Times New Roman"/>
          <w:b/>
          <w:bCs/>
          <w:sz w:val="22"/>
          <w:szCs w:val="22"/>
        </w:rPr>
        <w:t>Administrative work</w:t>
      </w:r>
      <w:r w:rsidRPr="00013365">
        <w:rPr>
          <w:rFonts w:ascii="Times New Roman" w:hAnsi="Times New Roman"/>
          <w:sz w:val="22"/>
          <w:szCs w:val="22"/>
        </w:rPr>
        <w:t> - May be used to reimburse the Recipient's own staff for work, materials, or equipment related to administering the LSLR program. Examples of work may include marketing, compiling disbursement requests, etc. Force account may be considered eligible on a case-by-case basis. Please contact us to discuss.</w:t>
      </w:r>
    </w:p>
    <w:p w14:paraId="1A4B4DF1" w14:textId="77777777" w:rsidR="00013365" w:rsidRPr="00013365" w:rsidRDefault="00013365" w:rsidP="00013365">
      <w:pPr>
        <w:numPr>
          <w:ilvl w:val="0"/>
          <w:numId w:val="6"/>
        </w:numPr>
        <w:jc w:val="both"/>
        <w:rPr>
          <w:rFonts w:ascii="Times New Roman" w:hAnsi="Times New Roman"/>
          <w:sz w:val="22"/>
          <w:szCs w:val="22"/>
        </w:rPr>
      </w:pPr>
      <w:r w:rsidRPr="00013365">
        <w:rPr>
          <w:rFonts w:ascii="Times New Roman" w:hAnsi="Times New Roman"/>
          <w:b/>
          <w:bCs/>
          <w:sz w:val="22"/>
          <w:szCs w:val="22"/>
        </w:rPr>
        <w:t>Investigative work</w:t>
      </w:r>
      <w:r w:rsidRPr="00013365">
        <w:rPr>
          <w:rFonts w:ascii="Times New Roman" w:hAnsi="Times New Roman"/>
          <w:sz w:val="22"/>
          <w:szCs w:val="22"/>
        </w:rPr>
        <w:t> - May be used towards methods of excavation or sampling in determining whether or not a lead service line is present.</w:t>
      </w:r>
    </w:p>
    <w:p w14:paraId="55F9D32B" w14:textId="77777777" w:rsidR="00013365" w:rsidRPr="00013365" w:rsidRDefault="00013365" w:rsidP="00013365">
      <w:pPr>
        <w:numPr>
          <w:ilvl w:val="0"/>
          <w:numId w:val="6"/>
        </w:numPr>
        <w:jc w:val="both"/>
        <w:rPr>
          <w:rFonts w:ascii="Times New Roman" w:hAnsi="Times New Roman"/>
          <w:sz w:val="22"/>
          <w:szCs w:val="22"/>
        </w:rPr>
      </w:pPr>
      <w:r w:rsidRPr="00013365">
        <w:rPr>
          <w:rFonts w:ascii="Times New Roman" w:hAnsi="Times New Roman"/>
          <w:b/>
          <w:bCs/>
          <w:sz w:val="22"/>
          <w:szCs w:val="22"/>
        </w:rPr>
        <w:t>Personal Protective Equipment (PPE)</w:t>
      </w:r>
      <w:r w:rsidRPr="00013365">
        <w:rPr>
          <w:rFonts w:ascii="Times New Roman" w:hAnsi="Times New Roman"/>
          <w:sz w:val="22"/>
          <w:szCs w:val="22"/>
        </w:rPr>
        <w:t> - May be used towards PPE such as test kits, cleaning solutions, wipes, etc. Ultimately, it is up to the locality/waterworks to determine if (a) they intend to provide the supplies or (b) inform contractors have them purchase supplies for themselves and any subcontractors. A </w:t>
      </w:r>
      <w:hyperlink r:id="rId11" w:history="1">
        <w:r w:rsidRPr="00013365">
          <w:rPr>
            <w:rStyle w:val="Hyperlink"/>
            <w:rFonts w:ascii="Times New Roman" w:hAnsi="Times New Roman"/>
            <w:sz w:val="22"/>
            <w:szCs w:val="22"/>
          </w:rPr>
          <w:t>recent NIOSH study</w:t>
        </w:r>
      </w:hyperlink>
      <w:r w:rsidRPr="00013365">
        <w:rPr>
          <w:rFonts w:ascii="Times New Roman" w:hAnsi="Times New Roman"/>
          <w:sz w:val="22"/>
          <w:szCs w:val="22"/>
        </w:rPr>
        <w:t> found that several workers on LSLR jobs had elevated blood lead levels. In addition, lead particles were found on their work equipment and clothing, so workers were potentially exposing their families to lead as well.</w:t>
      </w:r>
    </w:p>
    <w:p w14:paraId="6C26F06F" w14:textId="77777777" w:rsidR="00013365" w:rsidRPr="002A17F4" w:rsidRDefault="00013365" w:rsidP="00013365">
      <w:pPr>
        <w:jc w:val="both"/>
        <w:rPr>
          <w:rFonts w:ascii="Times New Roman" w:hAnsi="Times New Roman"/>
          <w:sz w:val="22"/>
          <w:szCs w:val="22"/>
        </w:rPr>
      </w:pPr>
    </w:p>
    <w:p w14:paraId="2CE2CE08" w14:textId="77777777" w:rsidR="00B11903" w:rsidRDefault="00B11903" w:rsidP="00384EEC">
      <w:pPr>
        <w:jc w:val="both"/>
        <w:rPr>
          <w:rFonts w:ascii="Times New Roman" w:hAnsi="Times New Roman"/>
          <w:sz w:val="22"/>
          <w:szCs w:val="22"/>
        </w:rPr>
      </w:pPr>
      <w:r>
        <w:rPr>
          <w:rFonts w:ascii="Times New Roman" w:hAnsi="Times New Roman"/>
          <w:sz w:val="22"/>
          <w:szCs w:val="22"/>
          <w:u w:val="single"/>
        </w:rPr>
        <w:t>Line 3</w:t>
      </w:r>
      <w:r w:rsidR="00013365" w:rsidRPr="002A17F4">
        <w:rPr>
          <w:rFonts w:ascii="Times New Roman" w:hAnsi="Times New Roman"/>
          <w:sz w:val="22"/>
          <w:szCs w:val="22"/>
          <w:u w:val="single"/>
        </w:rPr>
        <w:t xml:space="preserve">., </w:t>
      </w:r>
      <w:r>
        <w:rPr>
          <w:rFonts w:ascii="Times New Roman" w:hAnsi="Times New Roman"/>
          <w:sz w:val="22"/>
          <w:szCs w:val="22"/>
          <w:u w:val="single"/>
        </w:rPr>
        <w:t>LSL Inventory</w:t>
      </w:r>
      <w:r w:rsidR="00013365" w:rsidRPr="002A17F4">
        <w:rPr>
          <w:rFonts w:ascii="Times New Roman" w:hAnsi="Times New Roman"/>
          <w:sz w:val="22"/>
          <w:szCs w:val="22"/>
        </w:rPr>
        <w:t xml:space="preserve">:  </w:t>
      </w:r>
      <w:r w:rsidR="00013365">
        <w:rPr>
          <w:rFonts w:ascii="Times New Roman" w:hAnsi="Times New Roman"/>
          <w:sz w:val="22"/>
          <w:szCs w:val="22"/>
        </w:rPr>
        <w:t>Include costs related to identifying and verifying LSLs as well as</w:t>
      </w:r>
      <w:r>
        <w:rPr>
          <w:rFonts w:ascii="Times New Roman" w:hAnsi="Times New Roman"/>
          <w:sz w:val="22"/>
          <w:szCs w:val="22"/>
        </w:rPr>
        <w:t xml:space="preserve"> costs for</w:t>
      </w:r>
      <w:r w:rsidR="00013365">
        <w:rPr>
          <w:rFonts w:ascii="Times New Roman" w:hAnsi="Times New Roman"/>
          <w:sz w:val="22"/>
          <w:szCs w:val="22"/>
        </w:rPr>
        <w:t xml:space="preserve"> methods and technology that will be used to collect and maintain data to build an LSL inventory</w:t>
      </w:r>
      <w:r w:rsidR="00013365" w:rsidRPr="002A17F4">
        <w:rPr>
          <w:rFonts w:ascii="Times New Roman" w:hAnsi="Times New Roman"/>
          <w:sz w:val="22"/>
          <w:szCs w:val="22"/>
        </w:rPr>
        <w:t xml:space="preserve">. </w:t>
      </w:r>
    </w:p>
    <w:p w14:paraId="1406DE8D" w14:textId="77777777" w:rsidR="00B11903" w:rsidRDefault="00B11903" w:rsidP="00384EEC">
      <w:pPr>
        <w:jc w:val="both"/>
        <w:rPr>
          <w:rFonts w:ascii="Times New Roman" w:hAnsi="Times New Roman"/>
          <w:sz w:val="22"/>
          <w:szCs w:val="22"/>
        </w:rPr>
      </w:pPr>
    </w:p>
    <w:p w14:paraId="6694924C" w14:textId="2E7922DC" w:rsidR="004038AC" w:rsidRDefault="00B11903" w:rsidP="00384EEC">
      <w:pPr>
        <w:jc w:val="both"/>
        <w:rPr>
          <w:rFonts w:ascii="Times New Roman" w:hAnsi="Times New Roman"/>
          <w:sz w:val="22"/>
          <w:szCs w:val="22"/>
        </w:rPr>
      </w:pPr>
      <w:r>
        <w:rPr>
          <w:rFonts w:ascii="Times New Roman" w:hAnsi="Times New Roman"/>
          <w:sz w:val="22"/>
          <w:szCs w:val="22"/>
          <w:u w:val="single"/>
        </w:rPr>
        <w:t xml:space="preserve">Line </w:t>
      </w:r>
      <w:r w:rsidR="00BD0D52">
        <w:rPr>
          <w:rFonts w:ascii="Times New Roman" w:hAnsi="Times New Roman"/>
          <w:sz w:val="22"/>
          <w:szCs w:val="22"/>
          <w:u w:val="single"/>
        </w:rPr>
        <w:t>4</w:t>
      </w:r>
      <w:r w:rsidRPr="002A17F4">
        <w:rPr>
          <w:rFonts w:ascii="Times New Roman" w:hAnsi="Times New Roman"/>
          <w:sz w:val="22"/>
          <w:szCs w:val="22"/>
          <w:u w:val="single"/>
        </w:rPr>
        <w:t xml:space="preserve">., </w:t>
      </w:r>
      <w:r>
        <w:rPr>
          <w:rFonts w:ascii="Times New Roman" w:hAnsi="Times New Roman"/>
          <w:sz w:val="22"/>
          <w:szCs w:val="22"/>
          <w:u w:val="single"/>
        </w:rPr>
        <w:t>Other</w:t>
      </w:r>
      <w:r w:rsidRPr="002A17F4">
        <w:rPr>
          <w:rFonts w:ascii="Times New Roman" w:hAnsi="Times New Roman"/>
          <w:sz w:val="22"/>
          <w:szCs w:val="22"/>
        </w:rPr>
        <w:t xml:space="preserve">:  </w:t>
      </w:r>
      <w:r>
        <w:rPr>
          <w:rFonts w:ascii="Times New Roman" w:hAnsi="Times New Roman"/>
          <w:sz w:val="22"/>
          <w:szCs w:val="22"/>
        </w:rPr>
        <w:t>If applicable, use the total project budget amount from separate Construction Application</w:t>
      </w:r>
      <w:r w:rsidRPr="002A17F4">
        <w:rPr>
          <w:rFonts w:ascii="Times New Roman" w:hAnsi="Times New Roman"/>
          <w:sz w:val="22"/>
          <w:szCs w:val="22"/>
        </w:rPr>
        <w:t xml:space="preserve">. </w:t>
      </w:r>
      <w:r w:rsidR="00013365" w:rsidRPr="002A17F4">
        <w:rPr>
          <w:rFonts w:ascii="Times New Roman" w:hAnsi="Times New Roman"/>
          <w:sz w:val="22"/>
          <w:szCs w:val="22"/>
        </w:rPr>
        <w:t xml:space="preserve"> </w:t>
      </w:r>
    </w:p>
    <w:p w14:paraId="6CBD6DF6" w14:textId="77777777" w:rsidR="00013365" w:rsidRPr="002A17F4" w:rsidRDefault="00013365" w:rsidP="00384EEC">
      <w:pPr>
        <w:jc w:val="both"/>
        <w:rPr>
          <w:rFonts w:ascii="Times New Roman" w:hAnsi="Times New Roman"/>
          <w:sz w:val="22"/>
          <w:szCs w:val="22"/>
        </w:rPr>
      </w:pPr>
    </w:p>
    <w:p w14:paraId="3A3055FA" w14:textId="77777777" w:rsidR="004038AC" w:rsidRPr="002A17F4" w:rsidRDefault="00B11903" w:rsidP="00384EEC">
      <w:pPr>
        <w:jc w:val="both"/>
        <w:rPr>
          <w:rFonts w:ascii="Times New Roman" w:hAnsi="Times New Roman"/>
          <w:sz w:val="22"/>
          <w:szCs w:val="22"/>
        </w:rPr>
      </w:pPr>
      <w:r>
        <w:rPr>
          <w:rFonts w:ascii="Times New Roman" w:hAnsi="Times New Roman"/>
          <w:sz w:val="22"/>
          <w:szCs w:val="22"/>
          <w:u w:val="single"/>
        </w:rPr>
        <w:t>Line 5</w:t>
      </w:r>
      <w:r w:rsidR="004038AC" w:rsidRPr="002A17F4">
        <w:rPr>
          <w:rFonts w:ascii="Times New Roman" w:hAnsi="Times New Roman"/>
          <w:sz w:val="22"/>
          <w:szCs w:val="22"/>
          <w:u w:val="single"/>
        </w:rPr>
        <w:t>., Construction Contingencies</w:t>
      </w:r>
      <w:r w:rsidR="004038AC" w:rsidRPr="002A17F4">
        <w:rPr>
          <w:rFonts w:ascii="Times New Roman" w:hAnsi="Times New Roman"/>
          <w:sz w:val="22"/>
          <w:szCs w:val="22"/>
        </w:rPr>
        <w:t xml:space="preserve">:  This amount is to cover additional </w:t>
      </w:r>
      <w:r w:rsidR="002A0BAE">
        <w:rPr>
          <w:rFonts w:ascii="Times New Roman" w:hAnsi="Times New Roman"/>
          <w:sz w:val="22"/>
          <w:szCs w:val="22"/>
        </w:rPr>
        <w:t xml:space="preserve">SRF eligible </w:t>
      </w:r>
      <w:r w:rsidR="004038AC" w:rsidRPr="002A17F4">
        <w:rPr>
          <w:rFonts w:ascii="Times New Roman" w:hAnsi="Times New Roman"/>
          <w:sz w:val="22"/>
          <w:szCs w:val="22"/>
        </w:rPr>
        <w:t>construction costs that could not be foreseen prior to construction</w:t>
      </w:r>
      <w:r w:rsidR="005D3479" w:rsidRPr="002A17F4">
        <w:rPr>
          <w:rFonts w:ascii="Times New Roman" w:hAnsi="Times New Roman"/>
          <w:sz w:val="22"/>
          <w:szCs w:val="22"/>
        </w:rPr>
        <w:t xml:space="preserve"> (e.g. rock, approved change orders)</w:t>
      </w:r>
      <w:r w:rsidR="004038AC" w:rsidRPr="002A17F4">
        <w:rPr>
          <w:rFonts w:ascii="Times New Roman" w:hAnsi="Times New Roman"/>
          <w:sz w:val="22"/>
          <w:szCs w:val="22"/>
        </w:rPr>
        <w:t xml:space="preserve">.  </w:t>
      </w:r>
      <w:r w:rsidR="00BA6308">
        <w:rPr>
          <w:rFonts w:ascii="Times New Roman" w:hAnsi="Times New Roman"/>
          <w:sz w:val="22"/>
          <w:szCs w:val="22"/>
        </w:rPr>
        <w:t xml:space="preserve">During the planning process only, you may </w:t>
      </w:r>
      <w:r w:rsidR="000250F6">
        <w:rPr>
          <w:rFonts w:ascii="Times New Roman" w:hAnsi="Times New Roman"/>
          <w:sz w:val="22"/>
          <w:szCs w:val="22"/>
        </w:rPr>
        <w:t>calculate contingency amounts</w:t>
      </w:r>
      <w:r w:rsidR="00BA6308">
        <w:rPr>
          <w:rFonts w:ascii="Times New Roman" w:hAnsi="Times New Roman"/>
          <w:sz w:val="22"/>
          <w:szCs w:val="22"/>
        </w:rPr>
        <w:t xml:space="preserve"> up to 10% of the estimated construction costs.  </w:t>
      </w:r>
      <w:r w:rsidR="00BA6308" w:rsidRPr="007D4B12">
        <w:rPr>
          <w:rFonts w:ascii="Times New Roman" w:hAnsi="Times New Roman"/>
          <w:b/>
          <w:sz w:val="22"/>
          <w:szCs w:val="22"/>
        </w:rPr>
        <w:t xml:space="preserve">Please note:  </w:t>
      </w:r>
      <w:r w:rsidR="000250F6">
        <w:rPr>
          <w:rFonts w:ascii="Times New Roman" w:hAnsi="Times New Roman"/>
          <w:b/>
          <w:sz w:val="22"/>
          <w:szCs w:val="22"/>
        </w:rPr>
        <w:t>t</w:t>
      </w:r>
      <w:r w:rsidR="004038AC" w:rsidRPr="007D4B12">
        <w:rPr>
          <w:rFonts w:ascii="Times New Roman" w:hAnsi="Times New Roman"/>
          <w:b/>
          <w:sz w:val="22"/>
          <w:szCs w:val="22"/>
        </w:rPr>
        <w:t xml:space="preserve">he </w:t>
      </w:r>
      <w:r w:rsidR="007D4B12" w:rsidRPr="007D4B12">
        <w:rPr>
          <w:rFonts w:ascii="Times New Roman" w:hAnsi="Times New Roman"/>
          <w:b/>
          <w:sz w:val="22"/>
          <w:szCs w:val="22"/>
        </w:rPr>
        <w:t xml:space="preserve">contingency </w:t>
      </w:r>
      <w:r w:rsidR="004038AC" w:rsidRPr="007D4B12">
        <w:rPr>
          <w:rFonts w:ascii="Times New Roman" w:hAnsi="Times New Roman"/>
          <w:b/>
          <w:sz w:val="22"/>
          <w:szCs w:val="22"/>
        </w:rPr>
        <w:t xml:space="preserve">amount </w:t>
      </w:r>
      <w:r w:rsidR="00BA6308" w:rsidRPr="007D4B12">
        <w:rPr>
          <w:rFonts w:ascii="Times New Roman" w:hAnsi="Times New Roman"/>
          <w:b/>
          <w:sz w:val="22"/>
          <w:szCs w:val="22"/>
        </w:rPr>
        <w:t xml:space="preserve">that will be </w:t>
      </w:r>
      <w:r w:rsidR="007D4B12" w:rsidRPr="007D4B12">
        <w:rPr>
          <w:rFonts w:ascii="Times New Roman" w:hAnsi="Times New Roman"/>
          <w:b/>
          <w:sz w:val="22"/>
          <w:szCs w:val="22"/>
        </w:rPr>
        <w:t>included in the final budget</w:t>
      </w:r>
      <w:r w:rsidR="00BA6308" w:rsidRPr="007D4B12">
        <w:rPr>
          <w:rFonts w:ascii="Times New Roman" w:hAnsi="Times New Roman"/>
          <w:b/>
          <w:sz w:val="22"/>
          <w:szCs w:val="22"/>
        </w:rPr>
        <w:t xml:space="preserve"> </w:t>
      </w:r>
      <w:r w:rsidR="007D4B12" w:rsidRPr="007D4B12">
        <w:rPr>
          <w:rFonts w:ascii="Times New Roman" w:hAnsi="Times New Roman"/>
          <w:b/>
          <w:sz w:val="22"/>
          <w:szCs w:val="22"/>
        </w:rPr>
        <w:t>will</w:t>
      </w:r>
      <w:r w:rsidR="004038AC" w:rsidRPr="007D4B12">
        <w:rPr>
          <w:rFonts w:ascii="Times New Roman" w:hAnsi="Times New Roman"/>
          <w:b/>
          <w:sz w:val="22"/>
          <w:szCs w:val="22"/>
        </w:rPr>
        <w:t xml:space="preserve"> not exceed 5% of the construction </w:t>
      </w:r>
      <w:r w:rsidR="004038AC" w:rsidRPr="00873688">
        <w:rPr>
          <w:rFonts w:ascii="Times New Roman" w:hAnsi="Times New Roman"/>
          <w:b/>
          <w:sz w:val="22"/>
          <w:szCs w:val="22"/>
        </w:rPr>
        <w:t>costs.</w:t>
      </w:r>
      <w:r w:rsidR="002A0BAE" w:rsidRPr="00873688">
        <w:rPr>
          <w:rFonts w:ascii="Times New Roman" w:hAnsi="Times New Roman"/>
          <w:sz w:val="22"/>
          <w:szCs w:val="22"/>
        </w:rPr>
        <w:t xml:space="preserve">  Any amounts </w:t>
      </w:r>
      <w:r w:rsidR="002A0BAE">
        <w:rPr>
          <w:rFonts w:ascii="Times New Roman" w:hAnsi="Times New Roman"/>
          <w:sz w:val="22"/>
          <w:szCs w:val="22"/>
        </w:rPr>
        <w:t>over this limit will be funded by the owner.</w:t>
      </w:r>
    </w:p>
    <w:p w14:paraId="6B5F28F7" w14:textId="77777777" w:rsidR="004038AC" w:rsidRDefault="004038AC" w:rsidP="00384EEC">
      <w:pPr>
        <w:jc w:val="both"/>
        <w:rPr>
          <w:rFonts w:ascii="Times New Roman" w:hAnsi="Times New Roman"/>
          <w:sz w:val="22"/>
          <w:szCs w:val="22"/>
        </w:rPr>
      </w:pPr>
    </w:p>
    <w:p w14:paraId="3CB38112" w14:textId="77777777" w:rsidR="00FF23F1" w:rsidRPr="002A17F4" w:rsidRDefault="00B11903" w:rsidP="00384EEC">
      <w:pPr>
        <w:jc w:val="both"/>
        <w:rPr>
          <w:rFonts w:ascii="Times New Roman" w:hAnsi="Times New Roman"/>
          <w:sz w:val="22"/>
          <w:szCs w:val="22"/>
        </w:rPr>
      </w:pPr>
      <w:r>
        <w:rPr>
          <w:rFonts w:ascii="Times New Roman" w:hAnsi="Times New Roman"/>
          <w:sz w:val="22"/>
          <w:szCs w:val="22"/>
          <w:u w:val="single"/>
        </w:rPr>
        <w:t>Line 7</w:t>
      </w:r>
      <w:r w:rsidR="0070418C" w:rsidRPr="002A17F4">
        <w:rPr>
          <w:rFonts w:ascii="Times New Roman" w:hAnsi="Times New Roman"/>
          <w:sz w:val="22"/>
          <w:szCs w:val="22"/>
          <w:u w:val="single"/>
        </w:rPr>
        <w:t xml:space="preserve">., </w:t>
      </w:r>
      <w:r w:rsidR="0070418C">
        <w:rPr>
          <w:rFonts w:ascii="Times New Roman" w:hAnsi="Times New Roman"/>
          <w:sz w:val="22"/>
          <w:szCs w:val="22"/>
          <w:u w:val="single"/>
        </w:rPr>
        <w:t>Loan Closing Fee</w:t>
      </w:r>
      <w:r w:rsidR="0070418C" w:rsidRPr="002A17F4">
        <w:rPr>
          <w:rFonts w:ascii="Times New Roman" w:hAnsi="Times New Roman"/>
          <w:sz w:val="22"/>
          <w:szCs w:val="22"/>
        </w:rPr>
        <w:t xml:space="preserve">:  </w:t>
      </w:r>
      <w:r w:rsidR="00FF23F1" w:rsidRPr="00FF23F1">
        <w:rPr>
          <w:rFonts w:ascii="Times New Roman" w:hAnsi="Times New Roman"/>
          <w:sz w:val="22"/>
          <w:szCs w:val="22"/>
        </w:rPr>
        <w:t>VDH reserves the right to apply a closing fee of $6,000 for all applicable loan offers to defray the cost of this service.  The $6,000 may be included in the principal of the loan.  If VDH determines a loan closing fee does not apply it will be eliminated from the final budget</w:t>
      </w:r>
      <w:r w:rsidR="00FF23F1">
        <w:rPr>
          <w:rFonts w:ascii="Times New Roman" w:hAnsi="Times New Roman"/>
          <w:sz w:val="22"/>
          <w:szCs w:val="22"/>
        </w:rPr>
        <w:t>.</w:t>
      </w:r>
    </w:p>
    <w:p w14:paraId="4D6B5466" w14:textId="77777777" w:rsidR="0070418C" w:rsidRPr="002A17F4" w:rsidRDefault="0070418C" w:rsidP="00384EEC">
      <w:pPr>
        <w:jc w:val="both"/>
        <w:rPr>
          <w:rFonts w:ascii="Times New Roman" w:hAnsi="Times New Roman"/>
          <w:sz w:val="22"/>
          <w:szCs w:val="22"/>
        </w:rPr>
      </w:pPr>
    </w:p>
    <w:p w14:paraId="2991A420" w14:textId="77777777" w:rsidR="004038AC" w:rsidRPr="002A17F4" w:rsidRDefault="00B11903" w:rsidP="00384EEC">
      <w:pPr>
        <w:jc w:val="both"/>
        <w:rPr>
          <w:rFonts w:ascii="Times New Roman" w:hAnsi="Times New Roman"/>
          <w:sz w:val="22"/>
          <w:szCs w:val="22"/>
        </w:rPr>
      </w:pPr>
      <w:r>
        <w:rPr>
          <w:rFonts w:ascii="Times New Roman" w:hAnsi="Times New Roman"/>
          <w:sz w:val="22"/>
          <w:szCs w:val="22"/>
          <w:u w:val="single"/>
        </w:rPr>
        <w:t>Line 8</w:t>
      </w:r>
      <w:r w:rsidR="004038AC" w:rsidRPr="002A17F4">
        <w:rPr>
          <w:rFonts w:ascii="Times New Roman" w:hAnsi="Times New Roman"/>
          <w:sz w:val="22"/>
          <w:szCs w:val="22"/>
          <w:u w:val="single"/>
        </w:rPr>
        <w:t>., Total</w:t>
      </w:r>
      <w:r w:rsidR="004038AC" w:rsidRPr="002A17F4">
        <w:rPr>
          <w:rFonts w:ascii="Times New Roman" w:hAnsi="Times New Roman"/>
          <w:sz w:val="22"/>
          <w:szCs w:val="22"/>
        </w:rPr>
        <w:t xml:space="preserve">:  </w:t>
      </w:r>
      <w:r w:rsidR="00FF23F1">
        <w:rPr>
          <w:rFonts w:ascii="Times New Roman" w:hAnsi="Times New Roman"/>
          <w:sz w:val="22"/>
          <w:szCs w:val="22"/>
        </w:rPr>
        <w:t xml:space="preserve">Round to the nearest thousand.  </w:t>
      </w:r>
      <w:r w:rsidR="004038AC" w:rsidRPr="002A17F4">
        <w:rPr>
          <w:rFonts w:ascii="Times New Roman" w:hAnsi="Times New Roman"/>
          <w:sz w:val="22"/>
          <w:szCs w:val="22"/>
        </w:rPr>
        <w:t xml:space="preserve">The amount entered on this line should agree to Section </w:t>
      </w:r>
      <w:r w:rsidR="0073502C">
        <w:rPr>
          <w:rFonts w:ascii="Times New Roman" w:hAnsi="Times New Roman"/>
          <w:sz w:val="22"/>
          <w:szCs w:val="22"/>
        </w:rPr>
        <w:t>A</w:t>
      </w:r>
      <w:r w:rsidR="000250F2" w:rsidRPr="002A17F4">
        <w:rPr>
          <w:rFonts w:ascii="Times New Roman" w:hAnsi="Times New Roman"/>
          <w:sz w:val="22"/>
          <w:szCs w:val="22"/>
        </w:rPr>
        <w:t xml:space="preserve"> </w:t>
      </w:r>
      <w:r w:rsidR="003C6C7B">
        <w:rPr>
          <w:rFonts w:ascii="Times New Roman" w:hAnsi="Times New Roman"/>
          <w:sz w:val="22"/>
          <w:szCs w:val="22"/>
        </w:rPr>
        <w:t>– Line 1.c.</w:t>
      </w:r>
      <w:r w:rsidR="00FF23F1">
        <w:rPr>
          <w:rFonts w:ascii="Times New Roman" w:hAnsi="Times New Roman"/>
          <w:sz w:val="22"/>
          <w:szCs w:val="22"/>
        </w:rPr>
        <w:t xml:space="preserve">  This number will be used for planning purposes and will be revised prior to loan closing.</w:t>
      </w:r>
    </w:p>
    <w:p w14:paraId="535215A6" w14:textId="77777777" w:rsidR="004038AC" w:rsidRDefault="004038AC">
      <w:pPr>
        <w:rPr>
          <w:rFonts w:ascii="Times New Roman" w:hAnsi="Times New Roman"/>
          <w:sz w:val="22"/>
          <w:szCs w:val="22"/>
        </w:rPr>
      </w:pPr>
    </w:p>
    <w:p w14:paraId="760067BA" w14:textId="77777777" w:rsidR="00BF080A" w:rsidRDefault="00BF080A">
      <w:pPr>
        <w:rPr>
          <w:rFonts w:ascii="Times New Roman" w:hAnsi="Times New Roman"/>
          <w:sz w:val="22"/>
          <w:szCs w:val="22"/>
        </w:rPr>
      </w:pPr>
    </w:p>
    <w:p w14:paraId="51744DF9" w14:textId="77777777" w:rsidR="00BF080A" w:rsidRDefault="00BF080A">
      <w:pPr>
        <w:rPr>
          <w:rFonts w:ascii="Times New Roman" w:hAnsi="Times New Roman"/>
          <w:sz w:val="22"/>
          <w:szCs w:val="22"/>
        </w:rPr>
      </w:pPr>
    </w:p>
    <w:p w14:paraId="3651A2C5" w14:textId="77777777" w:rsidR="00BF080A" w:rsidRDefault="00BF080A">
      <w:pPr>
        <w:rPr>
          <w:rFonts w:ascii="Times New Roman" w:hAnsi="Times New Roman"/>
          <w:sz w:val="22"/>
          <w:szCs w:val="22"/>
        </w:rPr>
      </w:pPr>
    </w:p>
    <w:p w14:paraId="0978BD0C" w14:textId="77777777" w:rsidR="00BF080A" w:rsidRDefault="00BF080A">
      <w:pPr>
        <w:rPr>
          <w:rFonts w:ascii="Times New Roman" w:hAnsi="Times New Roman"/>
          <w:sz w:val="22"/>
          <w:szCs w:val="22"/>
        </w:rPr>
      </w:pPr>
    </w:p>
    <w:p w14:paraId="2E0B2A0D" w14:textId="77777777" w:rsidR="003370C3" w:rsidRDefault="003370C3">
      <w:pPr>
        <w:rPr>
          <w:rFonts w:ascii="Times New Roman" w:hAnsi="Times New Roman"/>
          <w:sz w:val="22"/>
          <w:szCs w:val="22"/>
        </w:rPr>
      </w:pPr>
    </w:p>
    <w:p w14:paraId="477A5B87" w14:textId="689C7B95" w:rsidR="004038AC" w:rsidRDefault="004038AC">
      <w:pPr>
        <w:pStyle w:val="Heading5"/>
        <w:rPr>
          <w:sz w:val="22"/>
          <w:szCs w:val="22"/>
        </w:rPr>
      </w:pPr>
      <w:r w:rsidRPr="002A17F4">
        <w:rPr>
          <w:sz w:val="22"/>
          <w:szCs w:val="22"/>
        </w:rPr>
        <w:lastRenderedPageBreak/>
        <w:t xml:space="preserve">SECTION </w:t>
      </w:r>
      <w:r w:rsidR="00C854BD">
        <w:rPr>
          <w:sz w:val="22"/>
          <w:szCs w:val="22"/>
        </w:rPr>
        <w:t>G</w:t>
      </w:r>
      <w:r w:rsidRPr="002A17F4">
        <w:rPr>
          <w:sz w:val="22"/>
          <w:szCs w:val="22"/>
        </w:rPr>
        <w:t xml:space="preserve"> – </w:t>
      </w:r>
      <w:r w:rsidR="00270B84">
        <w:rPr>
          <w:sz w:val="22"/>
          <w:szCs w:val="22"/>
        </w:rPr>
        <w:t>LEAD SERVICE LINE (LSL) REPLACEMENT PLAN</w:t>
      </w:r>
    </w:p>
    <w:p w14:paraId="3C162D06" w14:textId="77777777" w:rsidR="00270B84" w:rsidRDefault="00270B84" w:rsidP="00270B84"/>
    <w:p w14:paraId="39CA16FF" w14:textId="77777777" w:rsidR="00270B84" w:rsidRDefault="00270B84" w:rsidP="00270B84">
      <w:pPr>
        <w:rPr>
          <w:rFonts w:ascii="Times New Roman" w:hAnsi="Times New Roman"/>
          <w:sz w:val="22"/>
        </w:rPr>
      </w:pPr>
      <w:r w:rsidRPr="00270B84">
        <w:rPr>
          <w:rFonts w:ascii="Times New Roman" w:hAnsi="Times New Roman"/>
          <w:sz w:val="22"/>
        </w:rPr>
        <w:t>The lead service line replacement plan must be sufficiently detailed to ensure a system is able</w:t>
      </w:r>
      <w:r>
        <w:rPr>
          <w:rFonts w:ascii="Times New Roman" w:hAnsi="Times New Roman"/>
          <w:sz w:val="22"/>
        </w:rPr>
        <w:t xml:space="preserve"> </w:t>
      </w:r>
      <w:r w:rsidRPr="00270B84">
        <w:rPr>
          <w:rFonts w:ascii="Times New Roman" w:hAnsi="Times New Roman"/>
          <w:sz w:val="22"/>
        </w:rPr>
        <w:t>to comply with the lead service line replacement requirements in the LCRR. The plan must</w:t>
      </w:r>
      <w:r>
        <w:rPr>
          <w:rFonts w:ascii="Times New Roman" w:hAnsi="Times New Roman"/>
          <w:sz w:val="22"/>
        </w:rPr>
        <w:t xml:space="preserve"> </w:t>
      </w:r>
      <w:r w:rsidRPr="00270B84">
        <w:rPr>
          <w:rFonts w:ascii="Times New Roman" w:hAnsi="Times New Roman"/>
          <w:sz w:val="22"/>
        </w:rPr>
        <w:t>include a description of the following elements:</w:t>
      </w:r>
    </w:p>
    <w:p w14:paraId="18E109FC" w14:textId="77777777" w:rsidR="00270B84" w:rsidRDefault="00270B84" w:rsidP="00270B84">
      <w:pPr>
        <w:rPr>
          <w:rFonts w:ascii="Times New Roman" w:hAnsi="Times New Roman"/>
          <w:sz w:val="22"/>
        </w:rPr>
      </w:pPr>
    </w:p>
    <w:p w14:paraId="0C48B7C1" w14:textId="77777777" w:rsidR="00270B84" w:rsidRDefault="00270B84" w:rsidP="00270B84">
      <w:pPr>
        <w:pStyle w:val="ListParagraph"/>
        <w:numPr>
          <w:ilvl w:val="0"/>
          <w:numId w:val="9"/>
        </w:numPr>
        <w:rPr>
          <w:rFonts w:ascii="Times New Roman" w:hAnsi="Times New Roman"/>
          <w:sz w:val="22"/>
        </w:rPr>
      </w:pPr>
      <w:r w:rsidRPr="00270B84">
        <w:rPr>
          <w:rFonts w:ascii="Times New Roman" w:hAnsi="Times New Roman"/>
          <w:sz w:val="22"/>
        </w:rPr>
        <w:t>A strategy for determining the composition of lead status unknown service lines in its</w:t>
      </w:r>
      <w:r>
        <w:rPr>
          <w:rFonts w:ascii="Times New Roman" w:hAnsi="Times New Roman"/>
          <w:sz w:val="22"/>
        </w:rPr>
        <w:t xml:space="preserve"> </w:t>
      </w:r>
      <w:r w:rsidRPr="00270B84">
        <w:rPr>
          <w:rFonts w:ascii="Times New Roman" w:hAnsi="Times New Roman"/>
          <w:sz w:val="22"/>
        </w:rPr>
        <w:t>inventory;</w:t>
      </w:r>
    </w:p>
    <w:p w14:paraId="5CBE2B39" w14:textId="77777777" w:rsidR="00270B84" w:rsidRPr="00270B84" w:rsidRDefault="00270B84" w:rsidP="00270B84">
      <w:pPr>
        <w:pStyle w:val="ListParagraph"/>
        <w:numPr>
          <w:ilvl w:val="0"/>
          <w:numId w:val="9"/>
        </w:numPr>
        <w:rPr>
          <w:rFonts w:ascii="Times New Roman" w:hAnsi="Times New Roman"/>
          <w:sz w:val="22"/>
        </w:rPr>
      </w:pPr>
      <w:r w:rsidRPr="00270B84">
        <w:rPr>
          <w:rFonts w:ascii="Times New Roman" w:hAnsi="Times New Roman"/>
          <w:sz w:val="22"/>
        </w:rPr>
        <w:t>A procedure for conducting full lead service line replacement;</w:t>
      </w:r>
    </w:p>
    <w:p w14:paraId="068D07D2" w14:textId="77777777" w:rsidR="00270B84" w:rsidRPr="00270B84" w:rsidRDefault="00270B84" w:rsidP="00270B84">
      <w:pPr>
        <w:pStyle w:val="ListParagraph"/>
        <w:numPr>
          <w:ilvl w:val="0"/>
          <w:numId w:val="9"/>
        </w:numPr>
        <w:rPr>
          <w:rFonts w:ascii="Times New Roman" w:hAnsi="Times New Roman"/>
          <w:sz w:val="22"/>
        </w:rPr>
      </w:pPr>
      <w:r w:rsidRPr="00270B84">
        <w:rPr>
          <w:rFonts w:ascii="Times New Roman" w:hAnsi="Times New Roman"/>
          <w:sz w:val="22"/>
        </w:rPr>
        <w:t>A strategy for informing customers before a full or partial lead service line replacement;</w:t>
      </w:r>
    </w:p>
    <w:p w14:paraId="6B71BC28" w14:textId="77777777" w:rsidR="00270B84" w:rsidRDefault="00270B84" w:rsidP="00270B84">
      <w:pPr>
        <w:pStyle w:val="ListParagraph"/>
        <w:numPr>
          <w:ilvl w:val="0"/>
          <w:numId w:val="9"/>
        </w:numPr>
        <w:rPr>
          <w:rFonts w:ascii="Times New Roman" w:hAnsi="Times New Roman"/>
          <w:sz w:val="22"/>
        </w:rPr>
      </w:pPr>
      <w:r w:rsidRPr="00270B84">
        <w:rPr>
          <w:rFonts w:ascii="Times New Roman" w:hAnsi="Times New Roman"/>
          <w:sz w:val="22"/>
        </w:rPr>
        <w:t>For systems that serve more than 10,000 persons, a lead service line replacement goal rate</w:t>
      </w:r>
      <w:r>
        <w:rPr>
          <w:rFonts w:ascii="Times New Roman" w:hAnsi="Times New Roman"/>
          <w:sz w:val="22"/>
        </w:rPr>
        <w:t xml:space="preserve"> </w:t>
      </w:r>
      <w:r w:rsidRPr="00270B84">
        <w:rPr>
          <w:rFonts w:ascii="Times New Roman" w:hAnsi="Times New Roman"/>
          <w:sz w:val="22"/>
        </w:rPr>
        <w:t>recommended by the system in the event of a lead trigger level exceedance;</w:t>
      </w:r>
    </w:p>
    <w:p w14:paraId="054C4591" w14:textId="77777777" w:rsidR="00270B84" w:rsidRPr="00270B84" w:rsidRDefault="00270B84" w:rsidP="00270B84">
      <w:pPr>
        <w:pStyle w:val="ListParagraph"/>
        <w:numPr>
          <w:ilvl w:val="0"/>
          <w:numId w:val="9"/>
        </w:numPr>
        <w:rPr>
          <w:rFonts w:ascii="Times New Roman" w:hAnsi="Times New Roman"/>
          <w:sz w:val="22"/>
        </w:rPr>
      </w:pPr>
      <w:r w:rsidRPr="00270B84">
        <w:rPr>
          <w:rFonts w:ascii="Times New Roman" w:hAnsi="Times New Roman"/>
          <w:sz w:val="22"/>
        </w:rPr>
        <w:t>A procedure for customers to flush service lines and premise plumbing of particulate lead;</w:t>
      </w:r>
    </w:p>
    <w:p w14:paraId="5A15890A" w14:textId="77777777" w:rsidR="00270B84" w:rsidRDefault="00270B84" w:rsidP="00270B84">
      <w:pPr>
        <w:pStyle w:val="ListParagraph"/>
        <w:numPr>
          <w:ilvl w:val="0"/>
          <w:numId w:val="9"/>
        </w:numPr>
        <w:rPr>
          <w:rFonts w:ascii="Times New Roman" w:hAnsi="Times New Roman"/>
          <w:sz w:val="22"/>
        </w:rPr>
      </w:pPr>
      <w:r w:rsidRPr="00270B84">
        <w:rPr>
          <w:rFonts w:ascii="Times New Roman" w:hAnsi="Times New Roman"/>
          <w:sz w:val="22"/>
        </w:rPr>
        <w:t>A lead service line replacement prioritization strategy based on factors including but not</w:t>
      </w:r>
      <w:r>
        <w:rPr>
          <w:rFonts w:ascii="Times New Roman" w:hAnsi="Times New Roman"/>
          <w:sz w:val="22"/>
        </w:rPr>
        <w:t xml:space="preserve"> </w:t>
      </w:r>
      <w:r w:rsidRPr="00270B84">
        <w:rPr>
          <w:rFonts w:ascii="Times New Roman" w:hAnsi="Times New Roman"/>
          <w:sz w:val="22"/>
        </w:rPr>
        <w:t>limited to the targeting of known lead service lines and lead service line replacement for disadvantaged consumers and populations most sensitive to the effects of lead; and</w:t>
      </w:r>
    </w:p>
    <w:p w14:paraId="07373BC6" w14:textId="77777777" w:rsidR="00270B84" w:rsidRPr="00270B84" w:rsidRDefault="00270B84" w:rsidP="00270B84">
      <w:pPr>
        <w:pStyle w:val="ListParagraph"/>
        <w:numPr>
          <w:ilvl w:val="0"/>
          <w:numId w:val="9"/>
        </w:numPr>
        <w:rPr>
          <w:rFonts w:ascii="Times New Roman" w:hAnsi="Times New Roman"/>
          <w:sz w:val="22"/>
        </w:rPr>
      </w:pPr>
      <w:r w:rsidRPr="00270B84">
        <w:rPr>
          <w:rFonts w:ascii="Times New Roman" w:hAnsi="Times New Roman"/>
          <w:sz w:val="22"/>
        </w:rPr>
        <w:t>A funding strategy for conducting lead service line replacements, which considers ways to</w:t>
      </w:r>
      <w:r>
        <w:rPr>
          <w:rFonts w:ascii="Times New Roman" w:hAnsi="Times New Roman"/>
          <w:sz w:val="22"/>
        </w:rPr>
        <w:t xml:space="preserve"> </w:t>
      </w:r>
      <w:r w:rsidRPr="00270B84">
        <w:rPr>
          <w:rFonts w:ascii="Times New Roman" w:hAnsi="Times New Roman"/>
          <w:sz w:val="22"/>
        </w:rPr>
        <w:t>accommodate customers that are unable to pay to replace the portion they own.</w:t>
      </w:r>
    </w:p>
    <w:p w14:paraId="6CFCC70F" w14:textId="77777777" w:rsidR="004038AC" w:rsidRPr="002A17F4" w:rsidRDefault="004038AC">
      <w:pPr>
        <w:tabs>
          <w:tab w:val="left" w:pos="360"/>
        </w:tabs>
        <w:rPr>
          <w:rFonts w:ascii="Times New Roman" w:hAnsi="Times New Roman"/>
          <w:b/>
          <w:sz w:val="22"/>
          <w:szCs w:val="22"/>
        </w:rPr>
      </w:pPr>
    </w:p>
    <w:p w14:paraId="386D8A21" w14:textId="77777777" w:rsidR="003C6C7B" w:rsidRDefault="00270B84">
      <w:pPr>
        <w:jc w:val="both"/>
        <w:rPr>
          <w:rFonts w:ascii="Times New Roman" w:hAnsi="Times New Roman"/>
          <w:sz w:val="22"/>
          <w:szCs w:val="22"/>
        </w:rPr>
      </w:pPr>
      <w:r>
        <w:rPr>
          <w:rFonts w:ascii="Times New Roman" w:hAnsi="Times New Roman"/>
          <w:sz w:val="22"/>
          <w:szCs w:val="22"/>
        </w:rPr>
        <w:t>Additional</w:t>
      </w:r>
      <w:r w:rsidR="00B11903">
        <w:rPr>
          <w:rFonts w:ascii="Times New Roman" w:hAnsi="Times New Roman"/>
          <w:sz w:val="22"/>
          <w:szCs w:val="22"/>
        </w:rPr>
        <w:t xml:space="preserve"> information on </w:t>
      </w:r>
      <w:r>
        <w:rPr>
          <w:rFonts w:ascii="Times New Roman" w:hAnsi="Times New Roman"/>
          <w:sz w:val="22"/>
          <w:szCs w:val="22"/>
        </w:rPr>
        <w:t>LSL Replacement Plans</w:t>
      </w:r>
      <w:r w:rsidR="00B11903">
        <w:rPr>
          <w:rFonts w:ascii="Times New Roman" w:hAnsi="Times New Roman"/>
          <w:sz w:val="22"/>
          <w:szCs w:val="22"/>
        </w:rPr>
        <w:t xml:space="preserve"> is available at</w:t>
      </w:r>
      <w:r w:rsidR="003C6C7B">
        <w:rPr>
          <w:rFonts w:ascii="Times New Roman" w:hAnsi="Times New Roman"/>
          <w:sz w:val="22"/>
          <w:szCs w:val="22"/>
        </w:rPr>
        <w:t>:</w:t>
      </w:r>
    </w:p>
    <w:p w14:paraId="5D58DB3E" w14:textId="77777777" w:rsidR="003A09FB" w:rsidRDefault="00270B84" w:rsidP="00384EEC">
      <w:pPr>
        <w:pStyle w:val="Heading1"/>
        <w:rPr>
          <w:rStyle w:val="Hyperlink"/>
          <w:rFonts w:ascii="Times New Roman" w:hAnsi="Times New Roman"/>
          <w:b w:val="0"/>
          <w:sz w:val="22"/>
          <w:szCs w:val="22"/>
        </w:rPr>
      </w:pPr>
      <w:hyperlink r:id="rId12" w:history="1">
        <w:r>
          <w:rPr>
            <w:rStyle w:val="Hyperlink"/>
            <w:rFonts w:ascii="Times New Roman" w:hAnsi="Times New Roman"/>
            <w:b w:val="0"/>
            <w:sz w:val="22"/>
            <w:szCs w:val="22"/>
          </w:rPr>
          <w:t>https://www.vdh.virginia.gov/content/uploads/sites/14/2022/01/LSL-Replacement-FAQs-rev-1-12-22.pdf</w:t>
        </w:r>
      </w:hyperlink>
    </w:p>
    <w:p w14:paraId="34DFCFC3" w14:textId="77777777" w:rsidR="00270B84" w:rsidRDefault="00270B84" w:rsidP="00270B84"/>
    <w:p w14:paraId="09323772" w14:textId="77777777" w:rsidR="00270B84" w:rsidRDefault="00270B84" w:rsidP="00270B84">
      <w:pPr>
        <w:rPr>
          <w:rFonts w:ascii="Times New Roman" w:hAnsi="Times New Roman"/>
          <w:sz w:val="22"/>
        </w:rPr>
      </w:pPr>
      <w:r w:rsidRPr="00270B84">
        <w:rPr>
          <w:rFonts w:ascii="Times New Roman" w:hAnsi="Times New Roman"/>
          <w:sz w:val="22"/>
        </w:rPr>
        <w:t>Please note that if a separate Construction Application is submitted, an Asset Management Plan (AMP) may also be required and would need to be included in the project budget.</w:t>
      </w:r>
    </w:p>
    <w:p w14:paraId="6685CE74" w14:textId="77777777" w:rsidR="00270B84" w:rsidRPr="00270B84" w:rsidRDefault="00270B84" w:rsidP="00270B84">
      <w:pPr>
        <w:rPr>
          <w:rFonts w:ascii="Times New Roman" w:hAnsi="Times New Roman"/>
          <w:sz w:val="22"/>
        </w:rPr>
      </w:pPr>
    </w:p>
    <w:p w14:paraId="364E2144" w14:textId="77777777" w:rsidR="00B11903" w:rsidRPr="00B11903" w:rsidRDefault="00B11903" w:rsidP="00B11903"/>
    <w:p w14:paraId="6E5F0178" w14:textId="77777777" w:rsidR="003A09FB" w:rsidRPr="00384EEC" w:rsidRDefault="00EC1EA0" w:rsidP="003A09FB">
      <w:pPr>
        <w:pStyle w:val="Heading1"/>
        <w:jc w:val="center"/>
        <w:rPr>
          <w:rFonts w:ascii="Times New Roman" w:hAnsi="Times New Roman"/>
          <w:sz w:val="22"/>
          <w:szCs w:val="22"/>
        </w:rPr>
      </w:pPr>
      <w:r>
        <w:rPr>
          <w:rFonts w:ascii="Times New Roman" w:hAnsi="Times New Roman"/>
          <w:sz w:val="22"/>
          <w:szCs w:val="22"/>
        </w:rPr>
        <w:t>SECTION J</w:t>
      </w:r>
      <w:r w:rsidR="003A09FB" w:rsidRPr="00384EEC">
        <w:rPr>
          <w:rFonts w:ascii="Times New Roman" w:hAnsi="Times New Roman"/>
          <w:sz w:val="22"/>
          <w:szCs w:val="22"/>
        </w:rPr>
        <w:t xml:space="preserve"> – REQUIRED ATTACHMENTS</w:t>
      </w:r>
    </w:p>
    <w:p w14:paraId="4DC85BA5" w14:textId="77777777" w:rsidR="003A09FB" w:rsidRPr="00384EEC" w:rsidRDefault="003A09FB" w:rsidP="003A09FB">
      <w:pPr>
        <w:rPr>
          <w:rFonts w:ascii="Times New Roman" w:hAnsi="Times New Roman"/>
        </w:rPr>
      </w:pPr>
    </w:p>
    <w:p w14:paraId="1A7096F2" w14:textId="04EFBA94" w:rsidR="003A09FB" w:rsidRDefault="003A09FB" w:rsidP="00384EEC">
      <w:pPr>
        <w:pStyle w:val="Heading2"/>
        <w:tabs>
          <w:tab w:val="left" w:pos="720"/>
          <w:tab w:val="left" w:pos="1080"/>
        </w:tabs>
        <w:jc w:val="both"/>
        <w:rPr>
          <w:rFonts w:ascii="Times New Roman" w:hAnsi="Times New Roman"/>
          <w:b w:val="0"/>
          <w:sz w:val="22"/>
          <w:szCs w:val="22"/>
        </w:rPr>
      </w:pPr>
      <w:r w:rsidRPr="00E316ED">
        <w:rPr>
          <w:rFonts w:ascii="Times New Roman" w:hAnsi="Times New Roman"/>
          <w:b w:val="0"/>
          <w:sz w:val="22"/>
          <w:szCs w:val="22"/>
        </w:rPr>
        <w:t>P</w:t>
      </w:r>
      <w:r>
        <w:rPr>
          <w:rFonts w:ascii="Times New Roman" w:hAnsi="Times New Roman"/>
          <w:b w:val="0"/>
          <w:sz w:val="22"/>
          <w:szCs w:val="22"/>
        </w:rPr>
        <w:t>rovide all necessary attachments</w:t>
      </w:r>
      <w:r w:rsidRPr="00E316ED">
        <w:rPr>
          <w:rFonts w:ascii="Times New Roman" w:hAnsi="Times New Roman"/>
          <w:b w:val="0"/>
          <w:sz w:val="22"/>
          <w:szCs w:val="22"/>
        </w:rPr>
        <w:t xml:space="preserve"> and label your attachments with corresponding numbers (i.e. </w:t>
      </w:r>
      <w:r w:rsidR="00BF080A">
        <w:rPr>
          <w:rFonts w:ascii="Times New Roman" w:hAnsi="Times New Roman"/>
          <w:b w:val="0"/>
          <w:sz w:val="22"/>
          <w:szCs w:val="22"/>
        </w:rPr>
        <w:t>H</w:t>
      </w:r>
      <w:r w:rsidRPr="00E316ED">
        <w:rPr>
          <w:rFonts w:ascii="Times New Roman" w:hAnsi="Times New Roman"/>
          <w:b w:val="0"/>
          <w:sz w:val="22"/>
          <w:szCs w:val="22"/>
        </w:rPr>
        <w:t xml:space="preserve">1, </w:t>
      </w:r>
      <w:r w:rsidR="00BF080A">
        <w:rPr>
          <w:rFonts w:ascii="Times New Roman" w:hAnsi="Times New Roman"/>
          <w:b w:val="0"/>
          <w:sz w:val="22"/>
          <w:szCs w:val="22"/>
        </w:rPr>
        <w:t>H</w:t>
      </w:r>
      <w:r w:rsidRPr="00E316ED">
        <w:rPr>
          <w:rFonts w:ascii="Times New Roman" w:hAnsi="Times New Roman"/>
          <w:b w:val="0"/>
          <w:sz w:val="22"/>
          <w:szCs w:val="22"/>
        </w:rPr>
        <w:t>2, etc.).</w:t>
      </w:r>
      <w:r>
        <w:rPr>
          <w:rFonts w:ascii="Times New Roman" w:hAnsi="Times New Roman"/>
          <w:b w:val="0"/>
          <w:sz w:val="22"/>
          <w:szCs w:val="22"/>
        </w:rPr>
        <w:t xml:space="preserve">  Most applicants use a binder with tabs labeled appropriately.</w:t>
      </w:r>
    </w:p>
    <w:p w14:paraId="6C5B78C2" w14:textId="77777777" w:rsidR="003A09FB" w:rsidRPr="00E316ED" w:rsidRDefault="003A09FB" w:rsidP="00384EEC">
      <w:pPr>
        <w:jc w:val="both"/>
      </w:pPr>
    </w:p>
    <w:p w14:paraId="0C34A92F" w14:textId="01B91F53" w:rsidR="003A09FB" w:rsidRPr="00E478EF" w:rsidRDefault="003A09FB" w:rsidP="00384EEC">
      <w:pPr>
        <w:pStyle w:val="Heading2"/>
        <w:numPr>
          <w:ilvl w:val="0"/>
          <w:numId w:val="4"/>
        </w:numPr>
        <w:tabs>
          <w:tab w:val="left" w:pos="-720"/>
        </w:tabs>
        <w:suppressAutoHyphens/>
        <w:jc w:val="both"/>
        <w:rPr>
          <w:rFonts w:ascii="Times New Roman" w:hAnsi="Times New Roman"/>
          <w:sz w:val="22"/>
        </w:rPr>
      </w:pPr>
      <w:r w:rsidRPr="00E478EF">
        <w:rPr>
          <w:rFonts w:ascii="Times New Roman" w:hAnsi="Times New Roman"/>
          <w:sz w:val="22"/>
        </w:rPr>
        <w:t xml:space="preserve">Items may be submitted in PDF format on a thumb drive </w:t>
      </w:r>
      <w:r w:rsidR="00C854BD">
        <w:rPr>
          <w:rFonts w:ascii="Times New Roman" w:hAnsi="Times New Roman"/>
          <w:sz w:val="22"/>
        </w:rPr>
        <w:t>if submitting two (2) hard copies</w:t>
      </w:r>
      <w:r w:rsidRPr="00E478EF">
        <w:rPr>
          <w:rFonts w:ascii="Times New Roman" w:hAnsi="Times New Roman"/>
          <w:sz w:val="22"/>
        </w:rPr>
        <w:t>.</w:t>
      </w:r>
    </w:p>
    <w:p w14:paraId="5B4B298B" w14:textId="77777777" w:rsidR="003A09FB" w:rsidRPr="00E478EF" w:rsidRDefault="003A09FB" w:rsidP="00384EEC">
      <w:pPr>
        <w:pStyle w:val="Heading2"/>
        <w:tabs>
          <w:tab w:val="left" w:pos="-720"/>
        </w:tabs>
        <w:suppressAutoHyphens/>
        <w:jc w:val="both"/>
        <w:rPr>
          <w:rFonts w:ascii="Times New Roman" w:hAnsi="Times New Roman"/>
          <w:sz w:val="22"/>
        </w:rPr>
      </w:pPr>
    </w:p>
    <w:p w14:paraId="6D859F8C" w14:textId="42C928C1" w:rsidR="003A09FB" w:rsidRPr="00E478EF" w:rsidRDefault="003A09FB" w:rsidP="00384EEC">
      <w:pPr>
        <w:pStyle w:val="Heading2"/>
        <w:numPr>
          <w:ilvl w:val="0"/>
          <w:numId w:val="4"/>
        </w:numPr>
        <w:tabs>
          <w:tab w:val="left" w:pos="-720"/>
        </w:tabs>
        <w:suppressAutoHyphens/>
        <w:jc w:val="both"/>
        <w:rPr>
          <w:rFonts w:ascii="Times New Roman" w:hAnsi="Times New Roman"/>
          <w:b w:val="0"/>
          <w:sz w:val="22"/>
        </w:rPr>
      </w:pPr>
      <w:r w:rsidRPr="00E478EF">
        <w:rPr>
          <w:rFonts w:ascii="Times New Roman" w:hAnsi="Times New Roman"/>
          <w:sz w:val="22"/>
        </w:rPr>
        <w:t xml:space="preserve">Items </w:t>
      </w:r>
      <w:r w:rsidR="00BF080A">
        <w:rPr>
          <w:rFonts w:ascii="Times New Roman" w:hAnsi="Times New Roman"/>
          <w:sz w:val="22"/>
        </w:rPr>
        <w:t>H10</w:t>
      </w:r>
      <w:r w:rsidRPr="00E478EF">
        <w:rPr>
          <w:rFonts w:ascii="Times New Roman" w:hAnsi="Times New Roman"/>
          <w:sz w:val="22"/>
        </w:rPr>
        <w:t xml:space="preserve"> and </w:t>
      </w:r>
      <w:r w:rsidR="00BF080A">
        <w:rPr>
          <w:rFonts w:ascii="Times New Roman" w:hAnsi="Times New Roman"/>
          <w:sz w:val="22"/>
        </w:rPr>
        <w:t>H</w:t>
      </w:r>
      <w:r w:rsidR="00C854BD">
        <w:rPr>
          <w:rFonts w:ascii="Times New Roman" w:hAnsi="Times New Roman"/>
          <w:sz w:val="22"/>
        </w:rPr>
        <w:t>1</w:t>
      </w:r>
      <w:r w:rsidR="00BF080A">
        <w:rPr>
          <w:rFonts w:ascii="Times New Roman" w:hAnsi="Times New Roman"/>
          <w:sz w:val="22"/>
        </w:rPr>
        <w:t>2</w:t>
      </w:r>
      <w:r w:rsidRPr="00E478EF">
        <w:rPr>
          <w:rFonts w:ascii="Times New Roman" w:hAnsi="Times New Roman"/>
          <w:sz w:val="22"/>
        </w:rPr>
        <w:t xml:space="preserve"> may also be included in spreadsheet format on </w:t>
      </w:r>
      <w:r w:rsidR="00C854BD">
        <w:rPr>
          <w:rFonts w:ascii="Times New Roman" w:hAnsi="Times New Roman"/>
          <w:sz w:val="22"/>
        </w:rPr>
        <w:t>a</w:t>
      </w:r>
      <w:r w:rsidRPr="00E478EF">
        <w:rPr>
          <w:rFonts w:ascii="Times New Roman" w:hAnsi="Times New Roman"/>
          <w:sz w:val="22"/>
        </w:rPr>
        <w:t xml:space="preserve"> thumb drive.  </w:t>
      </w:r>
      <w:r w:rsidRPr="00E478EF">
        <w:rPr>
          <w:rFonts w:ascii="Times New Roman" w:hAnsi="Times New Roman"/>
          <w:b w:val="0"/>
          <w:sz w:val="22"/>
        </w:rPr>
        <w:t>Please make note on the application that the information is included in the attached digital material.</w:t>
      </w:r>
    </w:p>
    <w:sectPr w:rsidR="003A09FB" w:rsidRPr="00E478EF">
      <w:headerReference w:type="default" r:id="rId13"/>
      <w:footerReference w:type="defaul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02910" w14:textId="77777777" w:rsidR="00FD78C6" w:rsidRDefault="00FD78C6">
      <w:r>
        <w:separator/>
      </w:r>
    </w:p>
  </w:endnote>
  <w:endnote w:type="continuationSeparator" w:id="0">
    <w:p w14:paraId="41DFB383" w14:textId="77777777" w:rsidR="00FD78C6" w:rsidRDefault="00FD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F4B57" w14:textId="77777777" w:rsidR="007C40A9" w:rsidRPr="00E478EF" w:rsidRDefault="007C40A9">
    <w:pPr>
      <w:pStyle w:val="Footer"/>
      <w:tabs>
        <w:tab w:val="clear" w:pos="4320"/>
        <w:tab w:val="clear" w:pos="8640"/>
      </w:tabs>
      <w:rPr>
        <w:rFonts w:ascii="Times New Roman" w:hAnsi="Times New Roman"/>
        <w:b/>
        <w:sz w:val="16"/>
        <w:szCs w:val="22"/>
      </w:rPr>
    </w:pPr>
    <w:r w:rsidRPr="00E478EF">
      <w:rPr>
        <w:rFonts w:ascii="Times New Roman" w:hAnsi="Times New Roman"/>
        <w:b/>
        <w:sz w:val="16"/>
        <w:szCs w:val="22"/>
      </w:rPr>
      <w:t xml:space="preserve">Office of Drinking Water – </w:t>
    </w:r>
    <w:smartTag w:uri="urn:schemas-microsoft-com:office:smarttags" w:element="stockticker">
      <w:r w:rsidRPr="00E478EF">
        <w:rPr>
          <w:rFonts w:ascii="Times New Roman" w:hAnsi="Times New Roman"/>
          <w:b/>
          <w:sz w:val="16"/>
          <w:szCs w:val="22"/>
        </w:rPr>
        <w:t>FCAP</w:t>
      </w:r>
    </w:smartTag>
    <w:r w:rsidRPr="00E478EF">
      <w:rPr>
        <w:rFonts w:ascii="Times New Roman" w:hAnsi="Times New Roman"/>
        <w:b/>
        <w:sz w:val="16"/>
        <w:szCs w:val="22"/>
      </w:rPr>
      <w:t xml:space="preserve"> Funding</w:t>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004C25D8">
      <w:rPr>
        <w:rFonts w:ascii="Times New Roman" w:hAnsi="Times New Roman"/>
        <w:b/>
        <w:sz w:val="16"/>
        <w:szCs w:val="22"/>
      </w:rPr>
      <w:tab/>
    </w:r>
    <w:r w:rsidR="004C25D8">
      <w:rPr>
        <w:rFonts w:ascii="Times New Roman" w:hAnsi="Times New Roman"/>
        <w:b/>
        <w:sz w:val="16"/>
        <w:szCs w:val="22"/>
      </w:rPr>
      <w:tab/>
    </w:r>
    <w:r w:rsidR="0045107F">
      <w:rPr>
        <w:rFonts w:ascii="Times New Roman" w:hAnsi="Times New Roman"/>
        <w:b/>
        <w:sz w:val="16"/>
        <w:szCs w:val="22"/>
      </w:rPr>
      <w:t>LEAP</w:t>
    </w:r>
    <w:r w:rsidRPr="00E478EF">
      <w:rPr>
        <w:rFonts w:ascii="Times New Roman" w:hAnsi="Times New Roman"/>
        <w:b/>
        <w:sz w:val="16"/>
        <w:szCs w:val="22"/>
      </w:rPr>
      <w:t xml:space="preserve"> Application Instructions</w:t>
    </w:r>
  </w:p>
  <w:p w14:paraId="425A2AB9" w14:textId="515853F5" w:rsidR="007C40A9" w:rsidRPr="00E478EF" w:rsidRDefault="007C40A9">
    <w:pPr>
      <w:pStyle w:val="Footer"/>
      <w:tabs>
        <w:tab w:val="clear" w:pos="4320"/>
        <w:tab w:val="clear" w:pos="8640"/>
      </w:tabs>
      <w:rPr>
        <w:rFonts w:ascii="Times New Roman" w:hAnsi="Times New Roman"/>
        <w:b/>
        <w:sz w:val="16"/>
        <w:szCs w:val="22"/>
      </w:rPr>
    </w:pP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004C25D8">
      <w:rPr>
        <w:rFonts w:ascii="Times New Roman" w:hAnsi="Times New Roman"/>
        <w:b/>
        <w:sz w:val="16"/>
        <w:szCs w:val="22"/>
      </w:rPr>
      <w:tab/>
    </w:r>
    <w:r w:rsidRPr="00E478EF">
      <w:rPr>
        <w:rFonts w:ascii="Times New Roman" w:hAnsi="Times New Roman"/>
        <w:b/>
        <w:sz w:val="16"/>
        <w:szCs w:val="22"/>
      </w:rPr>
      <w:tab/>
    </w:r>
    <w:r w:rsidR="00BF080A">
      <w:rPr>
        <w:rFonts w:ascii="Times New Roman" w:hAnsi="Times New Roman"/>
        <w:b/>
        <w:sz w:val="16"/>
        <w:szCs w:val="22"/>
      </w:rPr>
      <w:t>December 30</w:t>
    </w:r>
    <w:r w:rsidR="0045107F">
      <w:rPr>
        <w:rFonts w:ascii="Times New Roman" w:hAnsi="Times New Roman"/>
        <w:b/>
        <w:sz w:val="16"/>
        <w:szCs w:val="22"/>
      </w:rPr>
      <w:t>, 202</w:t>
    </w:r>
    <w:r w:rsidR="006A3557">
      <w:rPr>
        <w:rFonts w:ascii="Times New Roman" w:hAnsi="Times New Roman"/>
        <w:b/>
        <w:sz w:val="16"/>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FC56A" w14:textId="77777777" w:rsidR="00FD78C6" w:rsidRDefault="00FD78C6">
      <w:r>
        <w:separator/>
      </w:r>
    </w:p>
  </w:footnote>
  <w:footnote w:type="continuationSeparator" w:id="0">
    <w:p w14:paraId="2B5ADC7F" w14:textId="77777777" w:rsidR="00FD78C6" w:rsidRDefault="00FD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9DFA" w14:textId="5E0D94DA" w:rsidR="007C40A9" w:rsidRDefault="007C40A9">
    <w:pPr>
      <w:pStyle w:val="Header"/>
      <w:rPr>
        <w:rFonts w:ascii="Times New Roman" w:hAnsi="Times New Roman"/>
        <w:sz w:val="22"/>
        <w:szCs w:val="22"/>
      </w:rPr>
    </w:pPr>
    <w:r>
      <w:rPr>
        <w:rFonts w:ascii="Times New Roman" w:hAnsi="Times New Roman"/>
        <w:sz w:val="22"/>
        <w:szCs w:val="22"/>
      </w:rPr>
      <w:t>Virginia Department of Health-Office of Drinking Water</w:t>
    </w:r>
    <w:r>
      <w:rPr>
        <w:rFonts w:ascii="Times New Roman" w:hAnsi="Times New Roman"/>
        <w:sz w:val="22"/>
        <w:szCs w:val="22"/>
      </w:rPr>
      <w:tab/>
      <w:t xml:space="preserve">Page </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8414DC">
      <w:rPr>
        <w:rStyle w:val="PageNumber"/>
        <w:rFonts w:ascii="Times New Roman" w:hAnsi="Times New Roman"/>
        <w:noProof/>
        <w:sz w:val="22"/>
        <w:szCs w:val="22"/>
      </w:rPr>
      <w:t>5</w:t>
    </w:r>
    <w:r>
      <w:rPr>
        <w:rStyle w:val="PageNumber"/>
        <w:rFonts w:ascii="Times New Roman" w:hAnsi="Times New Roman"/>
        <w:sz w:val="22"/>
        <w:szCs w:val="22"/>
      </w:rPr>
      <w:fldChar w:fldCharType="end"/>
    </w:r>
    <w:r>
      <w:rPr>
        <w:rStyle w:val="PageNumber"/>
        <w:rFonts w:ascii="Times New Roman" w:hAnsi="Times New Roman"/>
        <w:sz w:val="22"/>
        <w:szCs w:val="22"/>
      </w:rPr>
      <w:t xml:space="preserve"> of </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NUMPAGES </w:instrText>
    </w:r>
    <w:r>
      <w:rPr>
        <w:rStyle w:val="PageNumber"/>
        <w:rFonts w:ascii="Times New Roman" w:hAnsi="Times New Roman"/>
        <w:sz w:val="22"/>
        <w:szCs w:val="22"/>
      </w:rPr>
      <w:fldChar w:fldCharType="separate"/>
    </w:r>
    <w:r w:rsidR="008414DC">
      <w:rPr>
        <w:rStyle w:val="PageNumber"/>
        <w:rFonts w:ascii="Times New Roman" w:hAnsi="Times New Roman"/>
        <w:noProof/>
        <w:sz w:val="22"/>
        <w:szCs w:val="22"/>
      </w:rPr>
      <w:t>5</w:t>
    </w:r>
    <w:r>
      <w:rPr>
        <w:rStyle w:val="PageNumber"/>
        <w:rFonts w:ascii="Times New Roman" w:hAnsi="Times New Roman"/>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A6A33"/>
    <w:multiLevelType w:val="multilevel"/>
    <w:tmpl w:val="FA9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E493F"/>
    <w:multiLevelType w:val="hybridMultilevel"/>
    <w:tmpl w:val="682A8D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861EB6"/>
    <w:multiLevelType w:val="hybridMultilevel"/>
    <w:tmpl w:val="66DA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70167"/>
    <w:multiLevelType w:val="hybridMultilevel"/>
    <w:tmpl w:val="E218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21F13"/>
    <w:multiLevelType w:val="hybridMultilevel"/>
    <w:tmpl w:val="8918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4020F"/>
    <w:multiLevelType w:val="hybridMultilevel"/>
    <w:tmpl w:val="4F6A13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62011332"/>
    <w:multiLevelType w:val="hybridMultilevel"/>
    <w:tmpl w:val="AD262BBC"/>
    <w:lvl w:ilvl="0" w:tplc="0914A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50717"/>
    <w:multiLevelType w:val="hybridMultilevel"/>
    <w:tmpl w:val="F4CE2DDE"/>
    <w:lvl w:ilvl="0" w:tplc="3ABED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B95E3D"/>
    <w:multiLevelType w:val="hybridMultilevel"/>
    <w:tmpl w:val="341E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368890">
    <w:abstractNumId w:val="1"/>
  </w:num>
  <w:num w:numId="2" w16cid:durableId="453716065">
    <w:abstractNumId w:val="2"/>
  </w:num>
  <w:num w:numId="3" w16cid:durableId="874653597">
    <w:abstractNumId w:val="7"/>
  </w:num>
  <w:num w:numId="4" w16cid:durableId="1772511195">
    <w:abstractNumId w:val="4"/>
  </w:num>
  <w:num w:numId="5" w16cid:durableId="1608388865">
    <w:abstractNumId w:val="8"/>
  </w:num>
  <w:num w:numId="6" w16cid:durableId="387801539">
    <w:abstractNumId w:val="0"/>
  </w:num>
  <w:num w:numId="7" w16cid:durableId="972560635">
    <w:abstractNumId w:val="9"/>
  </w:num>
  <w:num w:numId="8" w16cid:durableId="1579745979">
    <w:abstractNumId w:val="6"/>
  </w:num>
  <w:num w:numId="9" w16cid:durableId="1203400221">
    <w:abstractNumId w:val="3"/>
  </w:num>
  <w:num w:numId="10" w16cid:durableId="1131022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AC"/>
    <w:rsid w:val="0000466E"/>
    <w:rsid w:val="00006016"/>
    <w:rsid w:val="00013365"/>
    <w:rsid w:val="000133E2"/>
    <w:rsid w:val="000250F2"/>
    <w:rsid w:val="000250F6"/>
    <w:rsid w:val="00031EA3"/>
    <w:rsid w:val="00033F91"/>
    <w:rsid w:val="00051CCC"/>
    <w:rsid w:val="00066453"/>
    <w:rsid w:val="000C5EB0"/>
    <w:rsid w:val="000C6505"/>
    <w:rsid w:val="000D285F"/>
    <w:rsid w:val="000D3E1E"/>
    <w:rsid w:val="001005C2"/>
    <w:rsid w:val="00137C11"/>
    <w:rsid w:val="00152176"/>
    <w:rsid w:val="001554B2"/>
    <w:rsid w:val="00161E98"/>
    <w:rsid w:val="001A2327"/>
    <w:rsid w:val="001B64F7"/>
    <w:rsid w:val="001C30A5"/>
    <w:rsid w:val="001C6E19"/>
    <w:rsid w:val="001D41D1"/>
    <w:rsid w:val="001F7896"/>
    <w:rsid w:val="00220208"/>
    <w:rsid w:val="002521AC"/>
    <w:rsid w:val="00256FF4"/>
    <w:rsid w:val="00266417"/>
    <w:rsid w:val="00270B84"/>
    <w:rsid w:val="00297458"/>
    <w:rsid w:val="002A0BAE"/>
    <w:rsid w:val="002A17F4"/>
    <w:rsid w:val="002D5706"/>
    <w:rsid w:val="002D7431"/>
    <w:rsid w:val="002F15FC"/>
    <w:rsid w:val="002F4ED0"/>
    <w:rsid w:val="0031693A"/>
    <w:rsid w:val="00317D7D"/>
    <w:rsid w:val="00323B8A"/>
    <w:rsid w:val="00323F85"/>
    <w:rsid w:val="00324E36"/>
    <w:rsid w:val="003370C3"/>
    <w:rsid w:val="00364462"/>
    <w:rsid w:val="003768F3"/>
    <w:rsid w:val="00384EEC"/>
    <w:rsid w:val="00386662"/>
    <w:rsid w:val="003A09FB"/>
    <w:rsid w:val="003C1034"/>
    <w:rsid w:val="003C6C7B"/>
    <w:rsid w:val="003D232E"/>
    <w:rsid w:val="003D72CA"/>
    <w:rsid w:val="003D75B1"/>
    <w:rsid w:val="003E4CCB"/>
    <w:rsid w:val="004038AC"/>
    <w:rsid w:val="00405929"/>
    <w:rsid w:val="00421F94"/>
    <w:rsid w:val="0045107F"/>
    <w:rsid w:val="0047596E"/>
    <w:rsid w:val="00491F4E"/>
    <w:rsid w:val="00495891"/>
    <w:rsid w:val="004A1CA8"/>
    <w:rsid w:val="004C25D8"/>
    <w:rsid w:val="004D0EEC"/>
    <w:rsid w:val="004D3092"/>
    <w:rsid w:val="004F1B5B"/>
    <w:rsid w:val="004F426D"/>
    <w:rsid w:val="00501E64"/>
    <w:rsid w:val="005233DE"/>
    <w:rsid w:val="005410F5"/>
    <w:rsid w:val="005A7720"/>
    <w:rsid w:val="005B444A"/>
    <w:rsid w:val="005C31D6"/>
    <w:rsid w:val="005D3479"/>
    <w:rsid w:val="005E0889"/>
    <w:rsid w:val="00630481"/>
    <w:rsid w:val="00632F1C"/>
    <w:rsid w:val="0065569C"/>
    <w:rsid w:val="00671669"/>
    <w:rsid w:val="006A3557"/>
    <w:rsid w:val="006D4B6C"/>
    <w:rsid w:val="0070418C"/>
    <w:rsid w:val="00704EFD"/>
    <w:rsid w:val="00720151"/>
    <w:rsid w:val="0072643C"/>
    <w:rsid w:val="0073502C"/>
    <w:rsid w:val="007405A7"/>
    <w:rsid w:val="007644DE"/>
    <w:rsid w:val="00767F86"/>
    <w:rsid w:val="0077130C"/>
    <w:rsid w:val="007B29E3"/>
    <w:rsid w:val="007B348C"/>
    <w:rsid w:val="007C40A9"/>
    <w:rsid w:val="007C4FAE"/>
    <w:rsid w:val="007D4B12"/>
    <w:rsid w:val="0082132C"/>
    <w:rsid w:val="008250B5"/>
    <w:rsid w:val="008414DC"/>
    <w:rsid w:val="00855E01"/>
    <w:rsid w:val="008607CA"/>
    <w:rsid w:val="00866BCD"/>
    <w:rsid w:val="00870514"/>
    <w:rsid w:val="00870D18"/>
    <w:rsid w:val="00873688"/>
    <w:rsid w:val="0088720D"/>
    <w:rsid w:val="008C3B89"/>
    <w:rsid w:val="008D2BF8"/>
    <w:rsid w:val="008E00B0"/>
    <w:rsid w:val="009061ED"/>
    <w:rsid w:val="00943EC5"/>
    <w:rsid w:val="00955068"/>
    <w:rsid w:val="009628A7"/>
    <w:rsid w:val="00966EF2"/>
    <w:rsid w:val="0098107C"/>
    <w:rsid w:val="009B16DF"/>
    <w:rsid w:val="009B580A"/>
    <w:rsid w:val="009E1B6A"/>
    <w:rsid w:val="00A13101"/>
    <w:rsid w:val="00A30823"/>
    <w:rsid w:val="00A30E52"/>
    <w:rsid w:val="00A741E8"/>
    <w:rsid w:val="00A8072A"/>
    <w:rsid w:val="00A8504F"/>
    <w:rsid w:val="00A93B80"/>
    <w:rsid w:val="00AA5BED"/>
    <w:rsid w:val="00AF3AD2"/>
    <w:rsid w:val="00B02FAC"/>
    <w:rsid w:val="00B03030"/>
    <w:rsid w:val="00B11903"/>
    <w:rsid w:val="00B25440"/>
    <w:rsid w:val="00B46579"/>
    <w:rsid w:val="00B9426C"/>
    <w:rsid w:val="00BA5D1E"/>
    <w:rsid w:val="00BA6308"/>
    <w:rsid w:val="00BB4D7C"/>
    <w:rsid w:val="00BD0D52"/>
    <w:rsid w:val="00BF080A"/>
    <w:rsid w:val="00BF2D69"/>
    <w:rsid w:val="00BF45A8"/>
    <w:rsid w:val="00C16312"/>
    <w:rsid w:val="00C16DA8"/>
    <w:rsid w:val="00C21CFA"/>
    <w:rsid w:val="00C372A2"/>
    <w:rsid w:val="00C64154"/>
    <w:rsid w:val="00C854BD"/>
    <w:rsid w:val="00CA663F"/>
    <w:rsid w:val="00CB11F3"/>
    <w:rsid w:val="00CC584D"/>
    <w:rsid w:val="00CF51B8"/>
    <w:rsid w:val="00D01D44"/>
    <w:rsid w:val="00D2286E"/>
    <w:rsid w:val="00D80D03"/>
    <w:rsid w:val="00D822D7"/>
    <w:rsid w:val="00DC2BB1"/>
    <w:rsid w:val="00DC764C"/>
    <w:rsid w:val="00DF6A07"/>
    <w:rsid w:val="00E27328"/>
    <w:rsid w:val="00E316ED"/>
    <w:rsid w:val="00E478EF"/>
    <w:rsid w:val="00E510C2"/>
    <w:rsid w:val="00E772DF"/>
    <w:rsid w:val="00E82D90"/>
    <w:rsid w:val="00E8532B"/>
    <w:rsid w:val="00EC1EA0"/>
    <w:rsid w:val="00EC28B8"/>
    <w:rsid w:val="00F21534"/>
    <w:rsid w:val="00F260F5"/>
    <w:rsid w:val="00F3054B"/>
    <w:rsid w:val="00F3296E"/>
    <w:rsid w:val="00F45CFD"/>
    <w:rsid w:val="00F4669C"/>
    <w:rsid w:val="00F60D8F"/>
    <w:rsid w:val="00F719CA"/>
    <w:rsid w:val="00F82B8D"/>
    <w:rsid w:val="00FB3827"/>
    <w:rsid w:val="00FB56C0"/>
    <w:rsid w:val="00FD78C6"/>
    <w:rsid w:val="00FF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1CD19F1"/>
  <w15:docId w15:val="{9BAE0FDF-496C-497F-AB2B-A317C74E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tabs>
        <w:tab w:val="left" w:pos="-720"/>
        <w:tab w:val="left" w:pos="360"/>
        <w:tab w:val="left" w:pos="720"/>
        <w:tab w:val="left" w:pos="3600"/>
        <w:tab w:val="left" w:pos="3960"/>
        <w:tab w:val="left" w:pos="6480"/>
        <w:tab w:val="left" w:pos="6840"/>
      </w:tabs>
      <w:suppressAutoHyphens/>
      <w:outlineLvl w:val="0"/>
    </w:pPr>
    <w:rPr>
      <w:b/>
    </w:rPr>
  </w:style>
  <w:style w:type="paragraph" w:styleId="Heading2">
    <w:name w:val="heading 2"/>
    <w:basedOn w:val="Normal"/>
    <w:next w:val="Normal"/>
    <w:qFormat/>
    <w:pPr>
      <w:keepNext/>
      <w:tabs>
        <w:tab w:val="left" w:pos="360"/>
      </w:tabs>
      <w:outlineLvl w:val="1"/>
    </w:pPr>
    <w:rPr>
      <w:rFonts w:ascii="Univers" w:hAnsi="Univers"/>
      <w:b/>
      <w:sz w:val="18"/>
    </w:rPr>
  </w:style>
  <w:style w:type="paragraph" w:styleId="Heading3">
    <w:name w:val="heading 3"/>
    <w:basedOn w:val="Normal"/>
    <w:next w:val="Normal"/>
    <w:qFormat/>
    <w:pPr>
      <w:keepNext/>
      <w:tabs>
        <w:tab w:val="left" w:pos="360"/>
      </w:tabs>
      <w:outlineLvl w:val="2"/>
    </w:pPr>
    <w:rPr>
      <w:rFonts w:ascii="Times New Roman" w:hAnsi="Times New Roman"/>
      <w:u w:val="single"/>
    </w:r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EnvelopeReturn">
    <w:name w:val="envelope return"/>
    <w:basedOn w:val="Normal"/>
    <w:rPr>
      <w:rFonts w:ascii="Times New Roman" w:hAnsi="Times New Roman"/>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sid w:val="00324E36"/>
    <w:rPr>
      <w:color w:val="800080"/>
      <w:u w:val="single"/>
    </w:rPr>
  </w:style>
  <w:style w:type="paragraph" w:styleId="ListParagraph">
    <w:name w:val="List Paragraph"/>
    <w:basedOn w:val="Normal"/>
    <w:uiPriority w:val="34"/>
    <w:qFormat/>
    <w:rsid w:val="0070418C"/>
    <w:pPr>
      <w:ind w:left="720"/>
      <w:contextualSpacing/>
    </w:pPr>
  </w:style>
  <w:style w:type="paragraph" w:styleId="Revision">
    <w:name w:val="Revision"/>
    <w:hidden/>
    <w:uiPriority w:val="99"/>
    <w:semiHidden/>
    <w:rsid w:val="00D822D7"/>
    <w:rPr>
      <w:rFonts w:ascii="Courier New" w:hAnsi="Courier New"/>
    </w:rPr>
  </w:style>
  <w:style w:type="paragraph" w:styleId="BodyText">
    <w:name w:val="Body Text"/>
    <w:basedOn w:val="Normal"/>
    <w:link w:val="BodyTextChar"/>
    <w:semiHidden/>
    <w:unhideWhenUsed/>
    <w:rsid w:val="00BF080A"/>
    <w:pPr>
      <w:spacing w:after="120"/>
    </w:pPr>
  </w:style>
  <w:style w:type="character" w:customStyle="1" w:styleId="BodyTextChar">
    <w:name w:val="Body Text Char"/>
    <w:basedOn w:val="DefaultParagraphFont"/>
    <w:link w:val="BodyText"/>
    <w:semiHidden/>
    <w:rsid w:val="00BF080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490474">
      <w:bodyDiv w:val="1"/>
      <w:marLeft w:val="0"/>
      <w:marRight w:val="0"/>
      <w:marTop w:val="0"/>
      <w:marBottom w:val="0"/>
      <w:divBdr>
        <w:top w:val="none" w:sz="0" w:space="0" w:color="auto"/>
        <w:left w:val="none" w:sz="0" w:space="0" w:color="auto"/>
        <w:bottom w:val="none" w:sz="0" w:space="0" w:color="auto"/>
        <w:right w:val="none" w:sz="0" w:space="0" w:color="auto"/>
      </w:divBdr>
    </w:div>
    <w:div w:id="14597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d.gov/gsafsd_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dh.virginia.gov/content/uploads/sites/14/2022/01/LSL-Replacement-FAQs-rev-1-1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hhe/reports/pdfs/2019-0192-337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ata.census.gov" TargetMode="External"/><Relationship Id="rId4" Type="http://schemas.openxmlformats.org/officeDocument/2006/relationships/settings" Target="settings.xml"/><Relationship Id="rId9" Type="http://schemas.openxmlformats.org/officeDocument/2006/relationships/hyperlink" Target="https://www.vdh.virginia.gov/drinking-water/fcap/drinking-water-funding-progr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BBB12-2201-48AF-A642-1853FE8A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2256</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VIRGINIA DEPARTMENT OF HEALTH</vt:lpstr>
    </vt:vector>
  </TitlesOfParts>
  <Company>ODW</Company>
  <LinksUpToDate>false</LinksUpToDate>
  <CharactersWithSpaces>14970</CharactersWithSpaces>
  <SharedDoc>false</SharedDoc>
  <HLinks>
    <vt:vector size="18" baseType="variant">
      <vt:variant>
        <vt:i4>7602197</vt:i4>
      </vt:variant>
      <vt:variant>
        <vt:i4>6</vt:i4>
      </vt:variant>
      <vt:variant>
        <vt:i4>0</vt:i4>
      </vt:variant>
      <vt:variant>
        <vt:i4>5</vt:i4>
      </vt:variant>
      <vt:variant>
        <vt:lpwstr>http://water.epa.gov/infrastructure/infrafin/cwdwsrf_index.cfm</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4522034</vt:i4>
      </vt:variant>
      <vt:variant>
        <vt:i4>0</vt:i4>
      </vt:variant>
      <vt:variant>
        <vt:i4>0</vt:i4>
      </vt:variant>
      <vt:variant>
        <vt:i4>5</vt:i4>
      </vt:variant>
      <vt:variant>
        <vt:lpwstr>http://grants.gov/applicants/applicant_faqs.jsp</vt:lpwstr>
      </vt:variant>
      <vt:variant>
        <vt:lpwstr>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HEALTH</dc:title>
  <dc:creator>Thewlett</dc:creator>
  <cp:lastModifiedBy>Beyer, Matt (VDH)</cp:lastModifiedBy>
  <cp:revision>2</cp:revision>
  <cp:lastPrinted>2021-01-08T14:05:00Z</cp:lastPrinted>
  <dcterms:created xsi:type="dcterms:W3CDTF">2024-12-30T20:05:00Z</dcterms:created>
  <dcterms:modified xsi:type="dcterms:W3CDTF">2024-12-30T20:05:00Z</dcterms:modified>
</cp:coreProperties>
</file>