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32CFC" w14:textId="77777777" w:rsidR="00012EA7" w:rsidRPr="00FF5CC7" w:rsidRDefault="00012EA7" w:rsidP="00FF5CC7">
      <w:pPr>
        <w:jc w:val="center"/>
        <w:rPr>
          <w:rStyle w:val="Strong"/>
        </w:rPr>
      </w:pPr>
      <w:r w:rsidRPr="00FF5CC7">
        <w:rPr>
          <w:rStyle w:val="Strong"/>
        </w:rPr>
        <w:t>General Instructions on Preparing a Cross-Connection Control Program (CCCP) Plan</w:t>
      </w:r>
    </w:p>
    <w:p w14:paraId="33BB474E" w14:textId="6DCE263E" w:rsidR="00EC1232" w:rsidRPr="00012EA7" w:rsidRDefault="00536271" w:rsidP="00FF5CC7">
      <w:pPr>
        <w:jc w:val="center"/>
      </w:pPr>
      <w:r>
        <w:t>January 2025</w:t>
      </w:r>
    </w:p>
    <w:p w14:paraId="168C1E54" w14:textId="77777777" w:rsidR="00FF5CC7" w:rsidRDefault="00FF5CC7" w:rsidP="00FF5CC7"/>
    <w:p w14:paraId="2A2ADBF2" w14:textId="5755EDAE" w:rsidR="00012EA7" w:rsidRDefault="00012EA7" w:rsidP="00FF5CC7">
      <w:r w:rsidRPr="00FF5CC7">
        <w:t>ODW</w:t>
      </w:r>
      <w:r>
        <w:t xml:space="preserve"> has provided the following CCCP templates to address various types and sizes of waterworks:</w:t>
      </w:r>
    </w:p>
    <w:p w14:paraId="341175A5" w14:textId="1CDB18C1" w:rsidR="00012EA7" w:rsidRDefault="00012EA7" w:rsidP="00FF5CC7"/>
    <w:p w14:paraId="0EAED65A" w14:textId="29D9E522" w:rsidR="00012EA7" w:rsidRPr="00012EA7" w:rsidRDefault="00012EA7" w:rsidP="00FF5CC7">
      <w:r w:rsidRPr="00012EA7">
        <w:t>CCCP Community Waterworks.docx</w:t>
      </w:r>
    </w:p>
    <w:p w14:paraId="5AC79D20" w14:textId="2738200C" w:rsidR="00012EA7" w:rsidRPr="00012EA7" w:rsidRDefault="00012EA7" w:rsidP="00FF5CC7">
      <w:r w:rsidRPr="00012EA7">
        <w:t>CWS Model Ordinance.docx</w:t>
      </w:r>
    </w:p>
    <w:p w14:paraId="6461EEFE" w14:textId="2F3225E8" w:rsidR="00012EA7" w:rsidRPr="00012EA7" w:rsidRDefault="00012EA7" w:rsidP="00FF5CC7">
      <w:r w:rsidRPr="00012EA7">
        <w:t>CCCP Small Community Waterworks.docx</w:t>
      </w:r>
    </w:p>
    <w:p w14:paraId="79FB721B" w14:textId="31E4FBF1" w:rsidR="00012EA7" w:rsidRDefault="00012EA7" w:rsidP="00FF5CC7">
      <w:r w:rsidRPr="00012EA7">
        <w:t>CCCP Very Small Community Waterworks.docx</w:t>
      </w:r>
    </w:p>
    <w:p w14:paraId="00A5E743" w14:textId="3B8E6B34" w:rsidR="00012EA7" w:rsidRPr="00012EA7" w:rsidRDefault="00012EA7" w:rsidP="00FF5CC7">
      <w:r w:rsidRPr="00012EA7">
        <w:t>NC CCCP Plan.docx</w:t>
      </w:r>
    </w:p>
    <w:p w14:paraId="0772B971" w14:textId="77777777" w:rsidR="00012EA7" w:rsidRPr="00FF5CC7" w:rsidRDefault="00012EA7" w:rsidP="00FF5CC7"/>
    <w:p w14:paraId="71F575A6" w14:textId="27046C44" w:rsidR="00FF5CC7" w:rsidRDefault="00FF5CC7" w:rsidP="00480B96">
      <w:pPr>
        <w:pStyle w:val="Heading1"/>
      </w:pPr>
      <w:r w:rsidRPr="00FF5CC7">
        <w:t>General notes</w:t>
      </w:r>
    </w:p>
    <w:p w14:paraId="6B64E3BA" w14:textId="4DC63C95" w:rsidR="00FF5CC7" w:rsidRPr="00FF5CC7" w:rsidRDefault="00FF5CC7" w:rsidP="00FF5CC7">
      <w:r>
        <w:t xml:space="preserve">The CCCP templates are provided by VDH ODW to facilitate compliance with the cross-connection control requirements of the 2021 amendments to the </w:t>
      </w:r>
      <w:r>
        <w:rPr>
          <w:i/>
        </w:rPr>
        <w:t xml:space="preserve">Virginia Waterworks Regulations. </w:t>
      </w:r>
      <w:r>
        <w:t>Waterworks with plans dated 2021 or earlier most likely do not meet the requirements of the 2021 amendments.</w:t>
      </w:r>
    </w:p>
    <w:p w14:paraId="352718E3" w14:textId="77777777" w:rsidR="00FF5CC7" w:rsidRDefault="00FF5CC7" w:rsidP="00FF5CC7"/>
    <w:p w14:paraId="1F934247" w14:textId="2837D0BC" w:rsidR="00FF5CC7" w:rsidRDefault="00FF5CC7" w:rsidP="00FF5CC7">
      <w:r>
        <w:t>Each cross-connection control plan document must identify a program administrator, or a person responsible for oversight and administration of the CCCP. This person shall have training and experience in cross-connection control.</w:t>
      </w:r>
      <w:r w:rsidR="006057FB">
        <w:t xml:space="preserve"> The person or position must be identified clearly in the program document. </w:t>
      </w:r>
    </w:p>
    <w:p w14:paraId="71D041DD" w14:textId="77777777" w:rsidR="00FF5CC7" w:rsidRDefault="00FF5CC7" w:rsidP="00FF5CC7"/>
    <w:p w14:paraId="59D2F668" w14:textId="29C35295" w:rsidR="00B31B3B" w:rsidRDefault="00B31B3B" w:rsidP="00480B96">
      <w:pPr>
        <w:pStyle w:val="Heading1"/>
        <w:rPr>
          <w:i/>
          <w:iCs/>
        </w:rPr>
      </w:pPr>
      <w:r>
        <w:t xml:space="preserve">Changes in the 2021 amendments to the </w:t>
      </w:r>
      <w:r w:rsidRPr="00B31B3B">
        <w:rPr>
          <w:i/>
          <w:iCs/>
        </w:rPr>
        <w:t>Waterworks Regulations</w:t>
      </w:r>
    </w:p>
    <w:p w14:paraId="78E06A51" w14:textId="2874EF8B" w:rsidR="00B31B3B" w:rsidRPr="00B31B3B" w:rsidRDefault="00804B31" w:rsidP="00B31B3B">
      <w:pPr>
        <w:numPr>
          <w:ilvl w:val="0"/>
          <w:numId w:val="1"/>
        </w:numPr>
      </w:pPr>
      <w:r>
        <w:t>Owners must d</w:t>
      </w:r>
      <w:r w:rsidR="00B31B3B" w:rsidRPr="00B31B3B">
        <w:t>ocument CCCP activities in a cross-connection control plan</w:t>
      </w:r>
      <w:r w:rsidR="00B31B3B">
        <w:t xml:space="preserve"> document</w:t>
      </w:r>
      <w:r w:rsidR="00B31B3B" w:rsidRPr="00B31B3B">
        <w:t xml:space="preserve"> and submit the written document to the department for review and approval.</w:t>
      </w:r>
    </w:p>
    <w:p w14:paraId="545BAD6B" w14:textId="78331DD3" w:rsidR="00B31B3B" w:rsidRPr="00B31B3B" w:rsidRDefault="00B31B3B" w:rsidP="00B31B3B">
      <w:pPr>
        <w:numPr>
          <w:ilvl w:val="0"/>
          <w:numId w:val="1"/>
        </w:numPr>
      </w:pPr>
      <w:r w:rsidRPr="00B31B3B">
        <w:t>Owner</w:t>
      </w:r>
      <w:r w:rsidR="00804B31">
        <w:t>s review the</w:t>
      </w:r>
      <w:r w:rsidRPr="00B31B3B">
        <w:t xml:space="preserve"> CCCP every 5 years</w:t>
      </w:r>
      <w:r w:rsidR="00804B31">
        <w:t xml:space="preserve"> and revise it as necessary.</w:t>
      </w:r>
    </w:p>
    <w:p w14:paraId="5C18D5C9" w14:textId="10BFFE09" w:rsidR="00B31B3B" w:rsidRPr="00B31B3B" w:rsidRDefault="00B31B3B" w:rsidP="00B31B3B">
      <w:pPr>
        <w:numPr>
          <w:ilvl w:val="0"/>
          <w:numId w:val="1"/>
        </w:numPr>
      </w:pPr>
      <w:r>
        <w:t>Establishes a p</w:t>
      </w:r>
      <w:r w:rsidRPr="00B31B3B">
        <w:t>erformance standard for cross-connection control</w:t>
      </w:r>
      <w:r w:rsidR="00804B31">
        <w:t xml:space="preserve"> rather than a prescriptive approach</w:t>
      </w:r>
      <w:r w:rsidRPr="00B31B3B">
        <w:t xml:space="preserve">. </w:t>
      </w:r>
    </w:p>
    <w:p w14:paraId="0FB069CA" w14:textId="7807CEFE" w:rsidR="00804B31" w:rsidRPr="00804B31" w:rsidRDefault="006057FB" w:rsidP="00804B31">
      <w:pPr>
        <w:numPr>
          <w:ilvl w:val="0"/>
          <w:numId w:val="1"/>
        </w:numPr>
      </w:pPr>
      <w:r>
        <w:t xml:space="preserve">Acknowledges the Uniform Statewide Building Code as governing cross connection controls. </w:t>
      </w:r>
      <w:r w:rsidR="00804B31" w:rsidRPr="00804B31">
        <w:t>Eliminate</w:t>
      </w:r>
      <w:r>
        <w:t>s</w:t>
      </w:r>
      <w:r w:rsidR="00804B31" w:rsidRPr="00804B31">
        <w:t xml:space="preserve"> conflicts between regulations and the USBC.</w:t>
      </w:r>
    </w:p>
    <w:p w14:paraId="7DD7298B" w14:textId="4425E95C" w:rsidR="00804B31" w:rsidRPr="00804B31" w:rsidRDefault="00804B31" w:rsidP="00804B31">
      <w:pPr>
        <w:numPr>
          <w:ilvl w:val="0"/>
          <w:numId w:val="1"/>
        </w:numPr>
      </w:pPr>
      <w:r w:rsidRPr="00804B31">
        <w:t>Require</w:t>
      </w:r>
      <w:r w:rsidR="006057FB">
        <w:t>s</w:t>
      </w:r>
      <w:r w:rsidRPr="00804B31">
        <w:t xml:space="preserve"> methods and assemblies to comply with the USBC</w:t>
      </w:r>
      <w:r w:rsidR="006057FB">
        <w:t>.</w:t>
      </w:r>
    </w:p>
    <w:p w14:paraId="4261BE6B" w14:textId="7D7651A0" w:rsidR="00804B31" w:rsidRPr="00804B31" w:rsidRDefault="00804B31" w:rsidP="00804B31">
      <w:pPr>
        <w:numPr>
          <w:ilvl w:val="0"/>
          <w:numId w:val="1"/>
        </w:numPr>
      </w:pPr>
      <w:r w:rsidRPr="00804B31">
        <w:t>References property maintenance code of the USBC</w:t>
      </w:r>
      <w:r w:rsidR="006057FB">
        <w:t>.</w:t>
      </w:r>
    </w:p>
    <w:p w14:paraId="3AD2F1B4" w14:textId="77777777" w:rsidR="00804B31" w:rsidRPr="00804B31" w:rsidRDefault="00804B31" w:rsidP="00804B31">
      <w:pPr>
        <w:numPr>
          <w:ilvl w:val="0"/>
          <w:numId w:val="1"/>
        </w:numPr>
      </w:pPr>
      <w:r w:rsidRPr="00804B31">
        <w:t xml:space="preserve">Clarify requirements for testing and recordkeeping. </w:t>
      </w:r>
    </w:p>
    <w:p w14:paraId="498F5045" w14:textId="77777777" w:rsidR="00804B31" w:rsidRPr="00804B31" w:rsidRDefault="00804B31" w:rsidP="00804B31">
      <w:pPr>
        <w:numPr>
          <w:ilvl w:val="0"/>
          <w:numId w:val="1"/>
        </w:numPr>
      </w:pPr>
      <w:r w:rsidRPr="00804B31">
        <w:t>Added three types of activities/facilities to list requiring containment</w:t>
      </w:r>
    </w:p>
    <w:p w14:paraId="1A0744A8" w14:textId="2737FCB8" w:rsidR="00804B31" w:rsidRPr="00804B31" w:rsidRDefault="006057FB" w:rsidP="00804B31">
      <w:pPr>
        <w:numPr>
          <w:ilvl w:val="0"/>
          <w:numId w:val="1"/>
        </w:numPr>
      </w:pPr>
      <w:r>
        <w:t>Added i</w:t>
      </w:r>
      <w:r w:rsidR="00804B31" w:rsidRPr="00804B31">
        <w:t>nstallation standards (prohibited in areas subject to flooding, etc.)</w:t>
      </w:r>
    </w:p>
    <w:p w14:paraId="23E18F7D" w14:textId="2071317B" w:rsidR="00804B31" w:rsidRDefault="006057FB" w:rsidP="00804B31">
      <w:pPr>
        <w:numPr>
          <w:ilvl w:val="0"/>
          <w:numId w:val="1"/>
        </w:numPr>
      </w:pPr>
      <w:r>
        <w:t>Added a requirement for t</w:t>
      </w:r>
      <w:r w:rsidR="00804B31" w:rsidRPr="00804B31">
        <w:t>esting and repairs by a certified backflow prevention device worker</w:t>
      </w:r>
      <w:r>
        <w:t>.</w:t>
      </w:r>
      <w:r w:rsidR="00804B31" w:rsidRPr="00804B31">
        <w:t xml:space="preserve"> </w:t>
      </w:r>
    </w:p>
    <w:p w14:paraId="51916714" w14:textId="77777777" w:rsidR="00804B31" w:rsidRDefault="00804B31" w:rsidP="00480B96"/>
    <w:p w14:paraId="0B2BA438" w14:textId="359CF8AA" w:rsidR="00804B31" w:rsidRPr="00480B96" w:rsidRDefault="00480B96" w:rsidP="00480B96">
      <w:pPr>
        <w:pStyle w:val="Heading1"/>
      </w:pPr>
      <w:r w:rsidRPr="00480B96">
        <w:t>Instructions for specific templates</w:t>
      </w:r>
    </w:p>
    <w:p w14:paraId="2B2EA477" w14:textId="77777777" w:rsidR="00480B96" w:rsidRDefault="00480B96" w:rsidP="0093404A"/>
    <w:p w14:paraId="35CA3EA7" w14:textId="61FC6800" w:rsidR="00480B96" w:rsidRPr="00480B96" w:rsidRDefault="00480B96" w:rsidP="00480B96">
      <w:pPr>
        <w:rPr>
          <w:b/>
          <w:bCs/>
        </w:rPr>
      </w:pPr>
      <w:r w:rsidRPr="00480B96">
        <w:rPr>
          <w:b/>
          <w:bCs/>
        </w:rPr>
        <w:t>CCCP Community Waterworks.docx</w:t>
      </w:r>
    </w:p>
    <w:p w14:paraId="6E47C440" w14:textId="1A1429EA" w:rsidR="00480B96" w:rsidRDefault="00EB7C55" w:rsidP="00480B96">
      <w:pPr>
        <w:pStyle w:val="ListParagraph"/>
        <w:numPr>
          <w:ilvl w:val="0"/>
          <w:numId w:val="3"/>
        </w:numPr>
      </w:pPr>
      <w:r>
        <w:t xml:space="preserve">This program references a cross-connection control ordinance duly approved and enforceable by the locality. </w:t>
      </w:r>
      <w:r w:rsidR="00480B96">
        <w:t>Ide</w:t>
      </w:r>
      <w:r>
        <w:t>ntify the title of the ordinance.</w:t>
      </w:r>
      <w:r w:rsidR="00CE488A">
        <w:t xml:space="preserve"> (Section 1)</w:t>
      </w:r>
    </w:p>
    <w:p w14:paraId="11A0875D" w14:textId="309A7DAE" w:rsidR="00480B96" w:rsidRDefault="00480B96" w:rsidP="00480B96">
      <w:pPr>
        <w:pStyle w:val="ListParagraph"/>
        <w:numPr>
          <w:ilvl w:val="0"/>
          <w:numId w:val="3"/>
        </w:numPr>
      </w:pPr>
      <w:r>
        <w:lastRenderedPageBreak/>
        <w:t xml:space="preserve">Identify the name or position of the </w:t>
      </w:r>
      <w:r w:rsidR="0093404A">
        <w:t>cross-connection</w:t>
      </w:r>
      <w:r>
        <w:t xml:space="preserve"> control program administrator in the plan.</w:t>
      </w:r>
      <w:r w:rsidR="00EB7C55">
        <w:t xml:space="preserve"> Update references to the program administrator.</w:t>
      </w:r>
      <w:r w:rsidR="00CE488A">
        <w:t xml:space="preserve"> (Section 2</w:t>
      </w:r>
      <w:r w:rsidR="00C61A3A">
        <w:t xml:space="preserve"> and document-wide</w:t>
      </w:r>
      <w:r w:rsidR="00CE488A">
        <w:t>)</w:t>
      </w:r>
    </w:p>
    <w:p w14:paraId="518038CD" w14:textId="44823436" w:rsidR="00480B96" w:rsidRDefault="00480B96" w:rsidP="00480B96">
      <w:pPr>
        <w:pStyle w:val="ListParagraph"/>
        <w:numPr>
          <w:ilvl w:val="0"/>
          <w:numId w:val="3"/>
        </w:numPr>
      </w:pPr>
      <w:r>
        <w:t>Identify the name or position of the of the supervisor of the program administrator in the plan.</w:t>
      </w:r>
      <w:r w:rsidR="00EB7C55">
        <w:t xml:space="preserve"> Update references to the supervisor the program administrator.</w:t>
      </w:r>
      <w:r w:rsidR="00CE488A">
        <w:t xml:space="preserve"> (Section 2)</w:t>
      </w:r>
    </w:p>
    <w:p w14:paraId="1184AF6F" w14:textId="1538A6A1" w:rsidR="00EB7C55" w:rsidRDefault="00EB7C55" w:rsidP="00480B96">
      <w:pPr>
        <w:pStyle w:val="ListParagraph"/>
        <w:numPr>
          <w:ilvl w:val="0"/>
          <w:numId w:val="3"/>
        </w:numPr>
      </w:pPr>
      <w:r>
        <w:t xml:space="preserve">Confirm </w:t>
      </w:r>
      <w:r w:rsidR="00822481">
        <w:t xml:space="preserve">roles and responsibilities of the </w:t>
      </w:r>
      <w:r>
        <w:t>Local Building Official</w:t>
      </w:r>
      <w:r w:rsidR="00822481">
        <w:t xml:space="preserve"> to review new </w:t>
      </w:r>
      <w:r w:rsidR="006919D2">
        <w:t>premises</w:t>
      </w:r>
      <w:r>
        <w:t>, including business processes for new service connections</w:t>
      </w:r>
      <w:r w:rsidR="00822481" w:rsidRPr="00822481">
        <w:t xml:space="preserve"> </w:t>
      </w:r>
      <w:r w:rsidR="00822481">
        <w:t>required interactions with the</w:t>
      </w:r>
      <w:r w:rsidR="00676B37">
        <w:t xml:space="preserve"> building official.</w:t>
      </w:r>
      <w:r w:rsidR="006919D2">
        <w:t xml:space="preserve"> (Section 4 A 4)</w:t>
      </w:r>
    </w:p>
    <w:p w14:paraId="5737082F" w14:textId="6E729C92" w:rsidR="00676B37" w:rsidRDefault="00676B37" w:rsidP="00480B96">
      <w:pPr>
        <w:pStyle w:val="ListParagraph"/>
        <w:numPr>
          <w:ilvl w:val="0"/>
          <w:numId w:val="3"/>
        </w:numPr>
      </w:pPr>
      <w:r>
        <w:t>Confirm roles and responsibilities of the trained program representative for completion of assessments.</w:t>
      </w:r>
      <w:r w:rsidR="006919D2">
        <w:t xml:space="preserve"> (Section 4 B)</w:t>
      </w:r>
    </w:p>
    <w:p w14:paraId="4493BAEC" w14:textId="2D03A5B8" w:rsidR="00676B37" w:rsidRDefault="008503BE" w:rsidP="00480B96">
      <w:pPr>
        <w:pStyle w:val="ListParagraph"/>
        <w:numPr>
          <w:ilvl w:val="0"/>
          <w:numId w:val="3"/>
        </w:numPr>
      </w:pPr>
      <w:r>
        <w:t>Document</w:t>
      </w:r>
      <w:r w:rsidR="00CE488A">
        <w:t xml:space="preserve"> the policy for residential containment devices to address frequency of testing, overhaul and replacement. Update the frequency of assessments by questionnaires.</w:t>
      </w:r>
      <w:r w:rsidR="006919D2">
        <w:t xml:space="preserve"> (Section 4 G)</w:t>
      </w:r>
    </w:p>
    <w:p w14:paraId="5E3906CC" w14:textId="7AA18599" w:rsidR="00CE488A" w:rsidRDefault="008503BE" w:rsidP="00480B96">
      <w:pPr>
        <w:pStyle w:val="ListParagraph"/>
        <w:numPr>
          <w:ilvl w:val="0"/>
          <w:numId w:val="3"/>
        </w:numPr>
      </w:pPr>
      <w:r>
        <w:t xml:space="preserve">Document the waterworks’ policy to require dual check valves </w:t>
      </w:r>
      <w:r w:rsidR="00CE488A">
        <w:t>(ASSE #1024) at residential meters installed or replaced on a certain date.</w:t>
      </w:r>
    </w:p>
    <w:p w14:paraId="12A7DB84" w14:textId="1719611D" w:rsidR="00CE488A" w:rsidRDefault="008503BE" w:rsidP="00480B96">
      <w:pPr>
        <w:pStyle w:val="ListParagraph"/>
        <w:numPr>
          <w:ilvl w:val="0"/>
          <w:numId w:val="3"/>
        </w:numPr>
      </w:pPr>
      <w:r>
        <w:t>Document the waterworks’ policy for addressing temporary connections</w:t>
      </w:r>
      <w:r w:rsidR="00CE488A">
        <w:t>, including a hydrant meter program (</w:t>
      </w:r>
      <w:r w:rsidR="006919D2">
        <w:t xml:space="preserve">Section 4 </w:t>
      </w:r>
      <w:r w:rsidR="00CE488A">
        <w:t>O)</w:t>
      </w:r>
      <w:r w:rsidR="00404638">
        <w:t>.</w:t>
      </w:r>
    </w:p>
    <w:p w14:paraId="3FDA83D7" w14:textId="1889E66E" w:rsidR="00404638" w:rsidRDefault="00404638" w:rsidP="00480B96">
      <w:pPr>
        <w:pStyle w:val="ListParagraph"/>
        <w:numPr>
          <w:ilvl w:val="0"/>
          <w:numId w:val="3"/>
        </w:numPr>
      </w:pPr>
      <w:r>
        <w:t>Select the scope of records maintained by the program (Section 5 D).</w:t>
      </w:r>
    </w:p>
    <w:p w14:paraId="1FC47833" w14:textId="3222C3C1" w:rsidR="0093404A" w:rsidRDefault="0093404A" w:rsidP="00480B96">
      <w:pPr>
        <w:pStyle w:val="ListParagraph"/>
        <w:numPr>
          <w:ilvl w:val="0"/>
          <w:numId w:val="3"/>
        </w:numPr>
      </w:pPr>
      <w:r>
        <w:t>Customize or adopt program-specific templates found in Appendices A through H.</w:t>
      </w:r>
    </w:p>
    <w:p w14:paraId="6A4E92E6" w14:textId="77777777" w:rsidR="00480B96" w:rsidRDefault="00480B96" w:rsidP="00676B37"/>
    <w:p w14:paraId="2AD25E91" w14:textId="77777777" w:rsidR="00480B96" w:rsidRDefault="00480B96" w:rsidP="0093404A">
      <w:pPr>
        <w:rPr>
          <w:b/>
          <w:bCs/>
        </w:rPr>
      </w:pPr>
      <w:r w:rsidRPr="0093404A">
        <w:rPr>
          <w:b/>
          <w:bCs/>
        </w:rPr>
        <w:t>CWS Model Ordinance.docx</w:t>
      </w:r>
    </w:p>
    <w:p w14:paraId="73EDEF7D" w14:textId="17203E9E" w:rsidR="00485627" w:rsidRDefault="00485627" w:rsidP="00485627">
      <w:pPr>
        <w:pStyle w:val="ListParagraph"/>
        <w:numPr>
          <w:ilvl w:val="0"/>
          <w:numId w:val="4"/>
        </w:numPr>
      </w:pPr>
      <w:r>
        <w:t xml:space="preserve">Identify the position </w:t>
      </w:r>
      <w:r>
        <w:t xml:space="preserve">or title </w:t>
      </w:r>
      <w:r>
        <w:t xml:space="preserve">of the cross-connection control program administrator in the plan. Update references to the program administrator. (Section </w:t>
      </w:r>
      <w:r>
        <w:t>III.A</w:t>
      </w:r>
      <w:r>
        <w:t>)</w:t>
      </w:r>
    </w:p>
    <w:p w14:paraId="0A0983D4" w14:textId="22281449" w:rsidR="00485627" w:rsidRDefault="00485627" w:rsidP="00485627">
      <w:pPr>
        <w:pStyle w:val="ListParagraph"/>
        <w:numPr>
          <w:ilvl w:val="0"/>
          <w:numId w:val="4"/>
        </w:numPr>
      </w:pPr>
      <w:r>
        <w:t>Identify the position</w:t>
      </w:r>
      <w:r>
        <w:t xml:space="preserve"> or title</w:t>
      </w:r>
      <w:r>
        <w:t xml:space="preserve"> of the of the supervisor of the program administrator in the plan. Update references to the supervisor the program administrator. (Section III.A)</w:t>
      </w:r>
    </w:p>
    <w:p w14:paraId="15B9BD2A" w14:textId="6699625C" w:rsidR="00485627" w:rsidRDefault="00485627" w:rsidP="00485627">
      <w:pPr>
        <w:pStyle w:val="ListParagraph"/>
        <w:numPr>
          <w:ilvl w:val="0"/>
          <w:numId w:val="4"/>
        </w:numPr>
      </w:pPr>
      <w:r>
        <w:t xml:space="preserve">Identify the name of the </w:t>
      </w:r>
      <w:r>
        <w:t>waterworks owner.</w:t>
      </w:r>
      <w:r>
        <w:t xml:space="preserve"> (Section </w:t>
      </w:r>
      <w:r>
        <w:t>III.C and thereafter</w:t>
      </w:r>
      <w:r>
        <w:t>)</w:t>
      </w:r>
    </w:p>
    <w:p w14:paraId="2ECD85C6" w14:textId="4207D808" w:rsidR="00485627" w:rsidRDefault="00485627" w:rsidP="00485627">
      <w:pPr>
        <w:pStyle w:val="ListParagraph"/>
        <w:numPr>
          <w:ilvl w:val="0"/>
          <w:numId w:val="4"/>
        </w:numPr>
      </w:pPr>
      <w:r>
        <w:t>Document the waterworks’ policy regarding penalties. (Section IV.C)</w:t>
      </w:r>
    </w:p>
    <w:p w14:paraId="57E572E3" w14:textId="61582223" w:rsidR="00485627" w:rsidRDefault="00485627" w:rsidP="00485627">
      <w:pPr>
        <w:pStyle w:val="ListParagraph"/>
        <w:numPr>
          <w:ilvl w:val="0"/>
          <w:numId w:val="4"/>
        </w:numPr>
      </w:pPr>
      <w:r>
        <w:t>Harmonize Section IV.E and F with the policy in the plan for providing dual check</w:t>
      </w:r>
      <w:r w:rsidR="00536271">
        <w:t xml:space="preserve"> valves at residential service connections.</w:t>
      </w:r>
    </w:p>
    <w:p w14:paraId="6382A89B" w14:textId="77777777" w:rsidR="00480B96" w:rsidRPr="0093404A" w:rsidRDefault="00480B96" w:rsidP="0093404A">
      <w:pPr>
        <w:rPr>
          <w:b/>
          <w:bCs/>
        </w:rPr>
      </w:pPr>
      <w:r w:rsidRPr="0093404A">
        <w:rPr>
          <w:b/>
          <w:bCs/>
        </w:rPr>
        <w:t>CCCP Small Community Waterworks.docx</w:t>
      </w:r>
    </w:p>
    <w:p w14:paraId="48847854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Identify the name or position of the cross-connection control program administrator in the plan. Update references to the program administrator. (Section 1 and document-wide)</w:t>
      </w:r>
    </w:p>
    <w:p w14:paraId="1D0905A9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Identify the name or position of the of the supervisor of the program administrator in the plan. Update references to the supervisor the program administrator. (Section 1)</w:t>
      </w:r>
    </w:p>
    <w:p w14:paraId="7E2AE162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Confirm roles and responsibilities of the Local Building Official to review new premises, including business processes for new service connections</w:t>
      </w:r>
      <w:r w:rsidRPr="00822481">
        <w:t xml:space="preserve"> </w:t>
      </w:r>
      <w:r>
        <w:t>required interactions with the building official. (Section 3 A 4)</w:t>
      </w:r>
    </w:p>
    <w:p w14:paraId="4E156742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Confirm roles and responsibilities of the trained program representative for completion of assessments. (Section 3 B)</w:t>
      </w:r>
    </w:p>
    <w:p w14:paraId="26273628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Document the policy for residential containment devices to address frequency of testing, overhaul and replacement. Document the frequency of assessments by questionnaires. (Section 3 E)</w:t>
      </w:r>
    </w:p>
    <w:p w14:paraId="49555494" w14:textId="7683598B" w:rsidR="00E22896" w:rsidRDefault="00E22896" w:rsidP="00E22896">
      <w:pPr>
        <w:pStyle w:val="ListParagraph"/>
        <w:numPr>
          <w:ilvl w:val="0"/>
          <w:numId w:val="3"/>
        </w:numPr>
      </w:pPr>
      <w:r>
        <w:t xml:space="preserve">Document the waterworks’ policy to require dual check valves (ASSE #1024) at residential meters installed or replaced on a certain date. </w:t>
      </w:r>
      <w:r w:rsidR="008503BE">
        <w:t>(</w:t>
      </w:r>
      <w:r>
        <w:t>Section 3 I)</w:t>
      </w:r>
    </w:p>
    <w:p w14:paraId="699A8682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Document the waterworks’ policy for addressing temporary connections, including a hydrant meter program (Section 3 L).</w:t>
      </w:r>
    </w:p>
    <w:p w14:paraId="682713C6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lastRenderedPageBreak/>
        <w:t>Document the scope of records maintained by the program (Section 4 D).</w:t>
      </w:r>
    </w:p>
    <w:p w14:paraId="3E2E7802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Customize or adopt program-specific templates found in Appendices A through H.</w:t>
      </w:r>
    </w:p>
    <w:p w14:paraId="7DF559D7" w14:textId="77777777" w:rsidR="00E22896" w:rsidRDefault="00E22896" w:rsidP="0093404A">
      <w:pPr>
        <w:rPr>
          <w:b/>
          <w:bCs/>
        </w:rPr>
      </w:pPr>
    </w:p>
    <w:p w14:paraId="268B2A89" w14:textId="6F8C8C75" w:rsidR="00480B96" w:rsidRPr="0093404A" w:rsidRDefault="00480B96" w:rsidP="0093404A">
      <w:pPr>
        <w:rPr>
          <w:b/>
          <w:bCs/>
        </w:rPr>
      </w:pPr>
      <w:r w:rsidRPr="0093404A">
        <w:rPr>
          <w:b/>
          <w:bCs/>
        </w:rPr>
        <w:t>CCCP Very Small Community Waterworks.docx</w:t>
      </w:r>
    </w:p>
    <w:p w14:paraId="2D1D02D9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Identify the name or position of the cross-connection control program administrator in the plan. Update references to the program administrator. (Section 1 and document-wide)</w:t>
      </w:r>
    </w:p>
    <w:p w14:paraId="4D0310A7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Identify the name or position of the of the supervisor of the program administrator in the plan. Update references to the supervisor the program administrator. (Section 1)</w:t>
      </w:r>
    </w:p>
    <w:p w14:paraId="09A2BDFF" w14:textId="79853774" w:rsidR="00E22896" w:rsidRDefault="00E22896" w:rsidP="00E22896">
      <w:pPr>
        <w:pStyle w:val="ListParagraph"/>
        <w:numPr>
          <w:ilvl w:val="0"/>
          <w:numId w:val="3"/>
        </w:numPr>
      </w:pPr>
      <w:r>
        <w:t>Confirm roles and responsibilities of the Local Building Official to review new premises, including business processes for new service connections</w:t>
      </w:r>
      <w:r w:rsidRPr="00822481">
        <w:t xml:space="preserve"> </w:t>
      </w:r>
      <w:r>
        <w:t xml:space="preserve">required interactions with the building official. (Section 3 A </w:t>
      </w:r>
      <w:r>
        <w:t>5 and 6</w:t>
      </w:r>
      <w:r>
        <w:t>)</w:t>
      </w:r>
    </w:p>
    <w:p w14:paraId="435FA59F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Confirm roles and responsibilities of the trained program representative for completion of assessments. (Section 3 B)</w:t>
      </w:r>
    </w:p>
    <w:p w14:paraId="47619143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Document the policy for residential containment devices to address frequency of testing, overhaul and replacement. Document the frequency of assessments by questionnaires. (Section 3 E)</w:t>
      </w:r>
    </w:p>
    <w:p w14:paraId="1D822541" w14:textId="4FC53099" w:rsidR="00E22896" w:rsidRDefault="00E22896" w:rsidP="00E22896">
      <w:pPr>
        <w:pStyle w:val="ListParagraph"/>
        <w:numPr>
          <w:ilvl w:val="0"/>
          <w:numId w:val="3"/>
        </w:numPr>
      </w:pPr>
      <w:r>
        <w:t xml:space="preserve">Document the waterworks’ policy for addressing temporary connections, including a hydrant meter program (Section 3 </w:t>
      </w:r>
      <w:r w:rsidR="00914E2D">
        <w:t>K</w:t>
      </w:r>
      <w:r>
        <w:t>).</w:t>
      </w:r>
    </w:p>
    <w:p w14:paraId="24DBE084" w14:textId="4470C0C5" w:rsidR="00E22896" w:rsidRDefault="00E22896" w:rsidP="00E22896">
      <w:pPr>
        <w:pStyle w:val="ListParagraph"/>
        <w:numPr>
          <w:ilvl w:val="0"/>
          <w:numId w:val="3"/>
        </w:numPr>
      </w:pPr>
      <w:r>
        <w:t>Document the scope of records maintained by the program (Section</w:t>
      </w:r>
      <w:r w:rsidR="00914E2D">
        <w:t>s</w:t>
      </w:r>
      <w:r>
        <w:t xml:space="preserve"> 4 </w:t>
      </w:r>
      <w:r w:rsidR="00914E2D">
        <w:t>A</w:t>
      </w:r>
      <w:r>
        <w:t>).</w:t>
      </w:r>
    </w:p>
    <w:p w14:paraId="224100BF" w14:textId="77777777" w:rsidR="00E22896" w:rsidRDefault="00E22896" w:rsidP="00E22896">
      <w:pPr>
        <w:pStyle w:val="ListParagraph"/>
        <w:numPr>
          <w:ilvl w:val="0"/>
          <w:numId w:val="3"/>
        </w:numPr>
      </w:pPr>
      <w:r>
        <w:t>Customize or adopt program-specific templates found in Appendices A through H.</w:t>
      </w:r>
    </w:p>
    <w:p w14:paraId="32C65C3B" w14:textId="77777777" w:rsidR="00E22896" w:rsidRPr="0093404A" w:rsidRDefault="00E22896" w:rsidP="00E22896">
      <w:pPr>
        <w:rPr>
          <w:b/>
          <w:bCs/>
        </w:rPr>
      </w:pPr>
    </w:p>
    <w:p w14:paraId="43EB96A5" w14:textId="2AF5D4DD" w:rsidR="00480B96" w:rsidRPr="0093404A" w:rsidRDefault="00480B96" w:rsidP="0093404A">
      <w:pPr>
        <w:rPr>
          <w:b/>
          <w:bCs/>
        </w:rPr>
      </w:pPr>
      <w:r w:rsidRPr="0093404A">
        <w:rPr>
          <w:b/>
          <w:bCs/>
        </w:rPr>
        <w:t>NC CCCP Plan.docx</w:t>
      </w:r>
    </w:p>
    <w:p w14:paraId="5413BAC8" w14:textId="33A77A1B" w:rsidR="00B31B3B" w:rsidRDefault="00536271" w:rsidP="00536271">
      <w:pPr>
        <w:pStyle w:val="ListParagraph"/>
        <w:numPr>
          <w:ilvl w:val="0"/>
          <w:numId w:val="6"/>
        </w:numPr>
      </w:pPr>
      <w:r>
        <w:t>Insert the name of the waterworks and PWSID.</w:t>
      </w:r>
    </w:p>
    <w:p w14:paraId="29314B80" w14:textId="4BF5E20F" w:rsidR="00536271" w:rsidRDefault="00536271" w:rsidP="00536271">
      <w:pPr>
        <w:pStyle w:val="ListParagraph"/>
        <w:numPr>
          <w:ilvl w:val="0"/>
          <w:numId w:val="6"/>
        </w:numPr>
      </w:pPr>
      <w:r>
        <w:t>Insert a brief description of the waterworks to include the service area (e.g., buildings served) and source water type.</w:t>
      </w:r>
    </w:p>
    <w:p w14:paraId="23ECA81F" w14:textId="52F701A5" w:rsidR="00536271" w:rsidRDefault="00536271" w:rsidP="00536271">
      <w:pPr>
        <w:pStyle w:val="ListParagraph"/>
        <w:numPr>
          <w:ilvl w:val="0"/>
          <w:numId w:val="6"/>
        </w:numPr>
      </w:pPr>
      <w:r>
        <w:t>Insert</w:t>
      </w:r>
      <w:r>
        <w:t xml:space="preserve"> the </w:t>
      </w:r>
      <w:r>
        <w:t xml:space="preserve">title </w:t>
      </w:r>
      <w:r>
        <w:t xml:space="preserve">of the </w:t>
      </w:r>
      <w:r>
        <w:t xml:space="preserve">person responsible for overseeing and administering the CCCP. </w:t>
      </w:r>
    </w:p>
    <w:p w14:paraId="13D3E63E" w14:textId="49AD0DBE" w:rsidR="00536271" w:rsidRDefault="00536271" w:rsidP="00536271">
      <w:pPr>
        <w:pStyle w:val="ListParagraph"/>
        <w:numPr>
          <w:ilvl w:val="0"/>
          <w:numId w:val="6"/>
        </w:numPr>
      </w:pPr>
      <w:r>
        <w:t>Complete an initial inventory of water outlets and assessment of every actual or potential cross-connection within the waterworks and complete the “</w:t>
      </w:r>
      <w:r w:rsidRPr="00536271">
        <w:t>Water Outlet and Cross Connection Control Inventory</w:t>
      </w:r>
      <w:r>
        <w:t>”</w:t>
      </w:r>
    </w:p>
    <w:sectPr w:rsidR="0053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D44EA"/>
    <w:multiLevelType w:val="hybridMultilevel"/>
    <w:tmpl w:val="12E8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23763"/>
    <w:multiLevelType w:val="hybridMultilevel"/>
    <w:tmpl w:val="FABA7442"/>
    <w:lvl w:ilvl="0" w:tplc="7BD648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88EC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A85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66EE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F88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8A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82D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A41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C42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93B6E5D"/>
    <w:multiLevelType w:val="hybridMultilevel"/>
    <w:tmpl w:val="6CAE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E5F6C"/>
    <w:multiLevelType w:val="hybridMultilevel"/>
    <w:tmpl w:val="08C6FFDA"/>
    <w:lvl w:ilvl="0" w:tplc="01E4F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34BC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CEF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8E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0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30B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AE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8E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D2BC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FAE4741"/>
    <w:multiLevelType w:val="hybridMultilevel"/>
    <w:tmpl w:val="A49EE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36288">
    <w:abstractNumId w:val="1"/>
  </w:num>
  <w:num w:numId="2" w16cid:durableId="1234199605">
    <w:abstractNumId w:val="3"/>
  </w:num>
  <w:num w:numId="3" w16cid:durableId="1460150836">
    <w:abstractNumId w:val="2"/>
  </w:num>
  <w:num w:numId="4" w16cid:durableId="2056083244">
    <w:abstractNumId w:val="4"/>
  </w:num>
  <w:num w:numId="5" w16cid:durableId="185723468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04290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A7"/>
    <w:rsid w:val="00012EA7"/>
    <w:rsid w:val="00404638"/>
    <w:rsid w:val="00463EE2"/>
    <w:rsid w:val="00480B96"/>
    <w:rsid w:val="00485627"/>
    <w:rsid w:val="00536271"/>
    <w:rsid w:val="006057FB"/>
    <w:rsid w:val="00676B37"/>
    <w:rsid w:val="006919D2"/>
    <w:rsid w:val="00804B31"/>
    <w:rsid w:val="00822481"/>
    <w:rsid w:val="008503BE"/>
    <w:rsid w:val="009026D3"/>
    <w:rsid w:val="00914E2D"/>
    <w:rsid w:val="0093404A"/>
    <w:rsid w:val="00B31B3B"/>
    <w:rsid w:val="00BB24DD"/>
    <w:rsid w:val="00C61A3A"/>
    <w:rsid w:val="00CE488A"/>
    <w:rsid w:val="00E22896"/>
    <w:rsid w:val="00EB7C55"/>
    <w:rsid w:val="00EC1232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E839"/>
  <w15:chartTrackingRefBased/>
  <w15:docId w15:val="{C4634407-0DBC-424D-9C1B-6CA68642A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CC7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B96"/>
    <w:p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96"/>
    <w:rPr>
      <w:rFonts w:ascii="Times New Roman" w:hAnsi="Times New Roman" w:cs="Times New Roman"/>
      <w:b/>
      <w:bCs/>
      <w:kern w:val="0"/>
      <w:sz w:val="24"/>
      <w:szCs w:val="24"/>
      <w:u w:val="single"/>
      <w14:ligatures w14:val="none"/>
    </w:rPr>
  </w:style>
  <w:style w:type="character" w:styleId="Strong">
    <w:name w:val="Strong"/>
    <w:uiPriority w:val="22"/>
    <w:qFormat/>
    <w:rsid w:val="00FF5CC7"/>
    <w:rPr>
      <w:rFonts w:ascii="Times New Roman" w:hAnsi="Times New Roman" w:cs="Times New Roman"/>
      <w:b/>
      <w:sz w:val="40"/>
      <w:szCs w:val="40"/>
      <w:u w:val="single"/>
    </w:rPr>
  </w:style>
  <w:style w:type="paragraph" w:styleId="ListParagraph">
    <w:name w:val="List Paragraph"/>
    <w:basedOn w:val="Normal"/>
    <w:uiPriority w:val="34"/>
    <w:qFormat/>
    <w:rsid w:val="00480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498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156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472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0065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4557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893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441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8589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1911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853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777">
          <w:marLeft w:val="87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Edelman, Robert (VDH)</dc:creator>
  <cp:keywords/>
  <dc:description/>
  <cp:lastModifiedBy>Edelman, Robert (VDH)</cp:lastModifiedBy>
  <cp:revision>4</cp:revision>
  <dcterms:created xsi:type="dcterms:W3CDTF">2024-12-13T21:49:00Z</dcterms:created>
  <dcterms:modified xsi:type="dcterms:W3CDTF">2025-01-31T21:55:00Z</dcterms:modified>
</cp:coreProperties>
</file>