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2A2AD" w14:textId="4C67CF46" w:rsidR="00345052" w:rsidRDefault="000F7E3A">
      <w:pPr>
        <w:spacing w:after="183" w:line="259" w:lineRule="auto"/>
        <w:ind w:left="-5"/>
      </w:pPr>
      <w:r>
        <w:rPr>
          <w:b/>
        </w:rPr>
        <w:t>What is Shock Chlorination?</w:t>
      </w:r>
    </w:p>
    <w:p w14:paraId="15A77169" w14:textId="4031E525" w:rsidR="00345052" w:rsidRDefault="000F7E3A">
      <w:r>
        <w:t xml:space="preserve">Shock chlorination is the process by which water systems </w:t>
      </w:r>
      <w:r w:rsidR="00EB4BD8">
        <w:t>supplied by</w:t>
      </w:r>
      <w:r>
        <w:t xml:space="preserve"> wells, springs, and cisterns are disinfected using household liquid bleach. Shock chlorination is a widely recommended means of treating </w:t>
      </w:r>
      <w:r w:rsidR="00AB39DD">
        <w:t xml:space="preserve">temporary </w:t>
      </w:r>
      <w:r>
        <w:t xml:space="preserve">bacterial contamination in water systems. </w:t>
      </w:r>
    </w:p>
    <w:p w14:paraId="53B68337" w14:textId="77777777" w:rsidR="00345052" w:rsidRDefault="000F7E3A">
      <w:pPr>
        <w:spacing w:after="183" w:line="259" w:lineRule="auto"/>
        <w:ind w:left="-5"/>
      </w:pPr>
      <w:r>
        <w:rPr>
          <w:b/>
        </w:rPr>
        <w:t xml:space="preserve">When Should Shock Chlorination Be Used? </w:t>
      </w:r>
    </w:p>
    <w:p w14:paraId="1BD4A60E" w14:textId="77777777" w:rsidR="00345052" w:rsidRDefault="000F7E3A">
      <w:r>
        <w:t xml:space="preserve">Shock chlorination is recommended: </w:t>
      </w:r>
    </w:p>
    <w:p w14:paraId="1ACA67F8" w14:textId="55309887" w:rsidR="00C858E1" w:rsidRDefault="000F7E3A">
      <w:pPr>
        <w:numPr>
          <w:ilvl w:val="0"/>
          <w:numId w:val="1"/>
        </w:numPr>
        <w:spacing w:after="111"/>
        <w:ind w:hanging="360"/>
      </w:pPr>
      <w:r>
        <w:t xml:space="preserve">upon completion of a new well </w:t>
      </w:r>
    </w:p>
    <w:p w14:paraId="47F32F18" w14:textId="309337A4" w:rsidR="00345052" w:rsidRDefault="000F7E3A">
      <w:pPr>
        <w:numPr>
          <w:ilvl w:val="0"/>
          <w:numId w:val="1"/>
        </w:numPr>
        <w:spacing w:after="111"/>
        <w:ind w:hanging="360"/>
      </w:pPr>
      <w:r>
        <w:t xml:space="preserve">when an unused well is returned to service </w:t>
      </w:r>
    </w:p>
    <w:p w14:paraId="5762748C" w14:textId="445855F3" w:rsidR="00345052" w:rsidRDefault="00B9428B">
      <w:pPr>
        <w:numPr>
          <w:ilvl w:val="0"/>
          <w:numId w:val="1"/>
        </w:numPr>
        <w:spacing w:after="111"/>
        <w:ind w:hanging="360"/>
      </w:pPr>
      <w:r>
        <w:t>when</w:t>
      </w:r>
      <w:r w:rsidR="000F7E3A">
        <w:t xml:space="preserve"> a triggered or raw water test results indicate the presence of </w:t>
      </w:r>
      <w:r w:rsidR="003E6204">
        <w:t xml:space="preserve">total coliform </w:t>
      </w:r>
      <w:r w:rsidR="000F7E3A">
        <w:t xml:space="preserve">bacteria </w:t>
      </w:r>
    </w:p>
    <w:p w14:paraId="771E0DFA" w14:textId="15D1D118" w:rsidR="00345052" w:rsidRDefault="00B9428B">
      <w:pPr>
        <w:numPr>
          <w:ilvl w:val="0"/>
          <w:numId w:val="1"/>
        </w:numPr>
        <w:spacing w:after="110"/>
        <w:ind w:hanging="360"/>
      </w:pPr>
      <w:r>
        <w:t>when</w:t>
      </w:r>
      <w:r w:rsidR="000F7E3A">
        <w:t xml:space="preserve"> a </w:t>
      </w:r>
      <w:r w:rsidR="00F259F5">
        <w:t xml:space="preserve">water </w:t>
      </w:r>
      <w:r w:rsidR="000F7E3A">
        <w:t xml:space="preserve">system is </w:t>
      </w:r>
      <w:proofErr w:type="gramStart"/>
      <w:r w:rsidR="000F7E3A">
        <w:t>opened</w:t>
      </w:r>
      <w:proofErr w:type="gramEnd"/>
      <w:r w:rsidR="000F7E3A">
        <w:t xml:space="preserve"> for any installation, repair or maintenance </w:t>
      </w:r>
      <w:r w:rsidR="004B12A2">
        <w:t>(including pulling the well pump</w:t>
      </w:r>
      <w:r w:rsidR="00474473">
        <w:t xml:space="preserve">, opening the well cap, </w:t>
      </w:r>
      <w:r w:rsidR="00C93721">
        <w:t xml:space="preserve">modifications or </w:t>
      </w:r>
      <w:r w:rsidR="00474473">
        <w:t>repairs to the waterworks piping, etc.)</w:t>
      </w:r>
    </w:p>
    <w:p w14:paraId="1C46A86D" w14:textId="7A0EEEA7" w:rsidR="00345052" w:rsidRDefault="000F7E3A" w:rsidP="003E6204">
      <w:pPr>
        <w:numPr>
          <w:ilvl w:val="0"/>
          <w:numId w:val="1"/>
        </w:numPr>
        <w:ind w:hanging="360"/>
      </w:pPr>
      <w:r>
        <w:t xml:space="preserve">whenever the well is surrounded by flood waters (standing water around or covering the well casing) </w:t>
      </w:r>
    </w:p>
    <w:p w14:paraId="5DB81E69" w14:textId="77777777" w:rsidR="00345052" w:rsidRDefault="000F7E3A">
      <w:pPr>
        <w:spacing w:after="183" w:line="259" w:lineRule="auto"/>
        <w:ind w:left="-5"/>
      </w:pPr>
      <w:r>
        <w:rPr>
          <w:b/>
        </w:rPr>
        <w:t xml:space="preserve">Is Shock Chlorination Always Effective? </w:t>
      </w:r>
    </w:p>
    <w:p w14:paraId="7B73808D" w14:textId="2D4F348D" w:rsidR="00345052" w:rsidRDefault="000F7E3A">
      <w:r>
        <w:t xml:space="preserve">After shock chlorination, bacterial contamination may </w:t>
      </w:r>
      <w:r w:rsidR="005025CE">
        <w:t>recur</w:t>
      </w:r>
      <w:r>
        <w:t xml:space="preserve"> if a source of contamination persists, such as: </w:t>
      </w:r>
    </w:p>
    <w:p w14:paraId="19179C55" w14:textId="77777777" w:rsidR="00345052" w:rsidRDefault="000F7E3A">
      <w:pPr>
        <w:numPr>
          <w:ilvl w:val="0"/>
          <w:numId w:val="1"/>
        </w:numPr>
        <w:spacing w:after="112"/>
        <w:ind w:hanging="360"/>
      </w:pPr>
      <w:r>
        <w:t xml:space="preserve">a nearby malfunctioning septic system </w:t>
      </w:r>
    </w:p>
    <w:p w14:paraId="39D52D24" w14:textId="77777777" w:rsidR="00345052" w:rsidRDefault="000F7E3A">
      <w:pPr>
        <w:numPr>
          <w:ilvl w:val="0"/>
          <w:numId w:val="1"/>
        </w:numPr>
        <w:spacing w:after="115"/>
        <w:ind w:hanging="360"/>
      </w:pPr>
      <w:r>
        <w:t xml:space="preserve">a pathway for surface water entry to a well, such as: </w:t>
      </w:r>
    </w:p>
    <w:p w14:paraId="0B70BBD4" w14:textId="7EE277E6" w:rsidR="003E6204" w:rsidRDefault="000F7E3A" w:rsidP="003E6204">
      <w:pPr>
        <w:pStyle w:val="ListParagraph"/>
        <w:numPr>
          <w:ilvl w:val="0"/>
          <w:numId w:val="3"/>
        </w:numPr>
        <w:spacing w:after="0" w:line="343" w:lineRule="auto"/>
        <w:ind w:right="1410"/>
      </w:pPr>
      <w:r>
        <w:t xml:space="preserve">an improper well location </w:t>
      </w:r>
    </w:p>
    <w:p w14:paraId="4CBB58FD" w14:textId="77777777" w:rsidR="003E6204" w:rsidRDefault="000F7E3A" w:rsidP="003E6204">
      <w:pPr>
        <w:pStyle w:val="ListParagraph"/>
        <w:numPr>
          <w:ilvl w:val="0"/>
          <w:numId w:val="3"/>
        </w:numPr>
        <w:spacing w:after="0" w:line="343" w:lineRule="auto"/>
        <w:ind w:right="1410"/>
      </w:pPr>
      <w:r>
        <w:t xml:space="preserve">absence of a well cap or an improperly placed or loose well cap </w:t>
      </w:r>
    </w:p>
    <w:p w14:paraId="053BFC15" w14:textId="77777777" w:rsidR="003E6204" w:rsidRDefault="000F7E3A" w:rsidP="003E6204">
      <w:pPr>
        <w:pStyle w:val="ListParagraph"/>
        <w:numPr>
          <w:ilvl w:val="0"/>
          <w:numId w:val="3"/>
        </w:numPr>
        <w:spacing w:after="0" w:line="343" w:lineRule="auto"/>
        <w:ind w:right="1410"/>
      </w:pPr>
      <w:r>
        <w:t xml:space="preserve">inadequate grouting or other faults during well construction </w:t>
      </w:r>
    </w:p>
    <w:p w14:paraId="423183C3" w14:textId="529FCCDA" w:rsidR="00345052" w:rsidRDefault="000F7E3A" w:rsidP="003E6204">
      <w:pPr>
        <w:pStyle w:val="ListParagraph"/>
        <w:numPr>
          <w:ilvl w:val="0"/>
          <w:numId w:val="3"/>
        </w:numPr>
        <w:spacing w:after="0" w:line="343" w:lineRule="auto"/>
        <w:ind w:right="1410"/>
      </w:pPr>
      <w:r>
        <w:t xml:space="preserve">a </w:t>
      </w:r>
      <w:r w:rsidR="002D6DC7">
        <w:t xml:space="preserve">hole or </w:t>
      </w:r>
      <w:r>
        <w:t xml:space="preserve">crack </w:t>
      </w:r>
      <w:r w:rsidR="002D6DC7">
        <w:t xml:space="preserve">in the </w:t>
      </w:r>
      <w:r>
        <w:t xml:space="preserve">well casing </w:t>
      </w:r>
    </w:p>
    <w:p w14:paraId="374D34C7" w14:textId="2110F50F" w:rsidR="002D6DC7" w:rsidRDefault="002D6DC7" w:rsidP="003E6204">
      <w:pPr>
        <w:pStyle w:val="ListParagraph"/>
        <w:numPr>
          <w:ilvl w:val="0"/>
          <w:numId w:val="3"/>
        </w:numPr>
        <w:spacing w:after="0" w:line="343" w:lineRule="auto"/>
        <w:ind w:right="1410"/>
      </w:pPr>
      <w:r>
        <w:t xml:space="preserve">damage to the well casing </w:t>
      </w:r>
      <w:r w:rsidR="00005FEE">
        <w:t xml:space="preserve">or well grout </w:t>
      </w:r>
      <w:r>
        <w:t xml:space="preserve">such as </w:t>
      </w:r>
      <w:r w:rsidR="0083470D">
        <w:t xml:space="preserve">from </w:t>
      </w:r>
      <w:r>
        <w:t>a vehicle impact</w:t>
      </w:r>
    </w:p>
    <w:p w14:paraId="0098A6D6" w14:textId="3E553A36" w:rsidR="00345052" w:rsidRDefault="000F7E3A">
      <w:r>
        <w:t xml:space="preserve">Shock chlorination is NOT a recommended method for treating recurring bacteria problems. The source(s) of such contamination should be identified and eliminated by a licensed well driller/contractor. Another option is to install a continuous disinfection treatment system. </w:t>
      </w:r>
      <w:r w:rsidR="00AE23AF">
        <w:t>C</w:t>
      </w:r>
      <w:r w:rsidR="00C86DB4">
        <w:t xml:space="preserve">ontact your local field office prior to </w:t>
      </w:r>
      <w:r w:rsidR="00AE23AF">
        <w:t>installing continuous chlorination treatment</w:t>
      </w:r>
      <w:r w:rsidR="00005FEE">
        <w:t xml:space="preserve"> or an Ultraviolet disinfection treatment system</w:t>
      </w:r>
      <w:r w:rsidR="00C86DB4">
        <w:t>.</w:t>
      </w:r>
    </w:p>
    <w:p w14:paraId="7B450ECB" w14:textId="77777777" w:rsidR="00345052" w:rsidRDefault="000F7E3A" w:rsidP="009630CB">
      <w:pPr>
        <w:keepNext/>
        <w:spacing w:after="183" w:line="259" w:lineRule="auto"/>
        <w:ind w:left="0" w:hanging="14"/>
      </w:pPr>
      <w:r>
        <w:rPr>
          <w:b/>
        </w:rPr>
        <w:lastRenderedPageBreak/>
        <w:t xml:space="preserve">What Precautions Should Be Taken Prior to Shock Chlorination? </w:t>
      </w:r>
    </w:p>
    <w:p w14:paraId="235584A6" w14:textId="5782B9E9" w:rsidR="00345052" w:rsidRPr="00BF2A6D" w:rsidRDefault="000F7E3A">
      <w:pPr>
        <w:rPr>
          <w:b/>
          <w:bCs/>
        </w:rPr>
      </w:pPr>
      <w:r>
        <w:t xml:space="preserve">Shock chlorination is used to remove bacterial contaminants from well water, well casings, holding tanks and the </w:t>
      </w:r>
      <w:r w:rsidR="00990A7D">
        <w:t xml:space="preserve">entire </w:t>
      </w:r>
      <w:r>
        <w:t xml:space="preserve">water supply system. </w:t>
      </w:r>
      <w:r w:rsidRPr="00EB7D93">
        <w:t xml:space="preserve">A licensed well driller is trained to shock chlorinate. Should you decide to shock chlorinate </w:t>
      </w:r>
      <w:r w:rsidR="00A87F8F" w:rsidRPr="00EB7D93">
        <w:t>the</w:t>
      </w:r>
      <w:r w:rsidRPr="00EB7D93">
        <w:t xml:space="preserve"> well yourself, take the following precautionary measures:</w:t>
      </w:r>
      <w:r w:rsidRPr="00BF2A6D">
        <w:rPr>
          <w:b/>
          <w:bCs/>
        </w:rPr>
        <w:t xml:space="preserve"> </w:t>
      </w:r>
    </w:p>
    <w:p w14:paraId="22CE9FE9" w14:textId="77777777" w:rsidR="00345052" w:rsidRDefault="000F7E3A">
      <w:pPr>
        <w:numPr>
          <w:ilvl w:val="0"/>
          <w:numId w:val="1"/>
        </w:numPr>
        <w:ind w:hanging="360"/>
      </w:pPr>
      <w:r>
        <w:rPr>
          <w:b/>
        </w:rPr>
        <w:t>Concentrated chlorine solutions for shock chlorination can be dangerous.</w:t>
      </w:r>
      <w:r>
        <w:t xml:space="preserve"> Because of the volatile and corrosive nature of the concentrated chlorine solution, it is important to wear appropriate clothing, including goggles, a protective apron, and rubber gloves and boots. Mix and add chlorine solution in a well-ventilated area. </w:t>
      </w:r>
    </w:p>
    <w:p w14:paraId="6BD96BAF" w14:textId="77777777" w:rsidR="00345052" w:rsidRDefault="000F7E3A">
      <w:pPr>
        <w:numPr>
          <w:ilvl w:val="0"/>
          <w:numId w:val="1"/>
        </w:numPr>
        <w:ind w:hanging="360"/>
      </w:pPr>
      <w:r>
        <w:rPr>
          <w:b/>
        </w:rPr>
        <w:t>High chlorine levels in water after shock chlorination.</w:t>
      </w:r>
      <w:r>
        <w:t xml:space="preserve"> Arrange for an alternative source of drinking water. Make sure that children and older adults do not consume tap water during treatment. </w:t>
      </w:r>
    </w:p>
    <w:p w14:paraId="0F0501B4" w14:textId="4D22FD01" w:rsidR="00345052" w:rsidRDefault="000F7E3A">
      <w:pPr>
        <w:numPr>
          <w:ilvl w:val="0"/>
          <w:numId w:val="1"/>
        </w:numPr>
        <w:ind w:hanging="360"/>
      </w:pPr>
      <w:r>
        <w:rPr>
          <w:b/>
        </w:rPr>
        <w:t>Chlorine should have enough contact time to kill the bacteria.</w:t>
      </w:r>
      <w:r>
        <w:t xml:space="preserve"> Make sure that no one uses the water for any purpose during the </w:t>
      </w:r>
      <w:r w:rsidR="00990A7D">
        <w:t>12-to-24-hour</w:t>
      </w:r>
      <w:r>
        <w:t xml:space="preserve"> treatment. </w:t>
      </w:r>
    </w:p>
    <w:p w14:paraId="4E1F03DF" w14:textId="5250F5A4" w:rsidR="00345052" w:rsidRDefault="000F7E3A">
      <w:pPr>
        <w:numPr>
          <w:ilvl w:val="0"/>
          <w:numId w:val="1"/>
        </w:numPr>
        <w:ind w:hanging="360"/>
      </w:pPr>
      <w:r>
        <w:rPr>
          <w:b/>
        </w:rPr>
        <w:t>Preventing electric shock from the water pump.</w:t>
      </w:r>
      <w:r>
        <w:t xml:space="preserve"> Before removing the well cap or cover, turn the pump circuit breaker off. In Step 3 of the shock chlorination process below, you will need to turn the power back on but be sure to turn the pump circuit breaker off again before replacing the well cap or cover (Step </w:t>
      </w:r>
      <w:r w:rsidR="00C86DB4">
        <w:t>5</w:t>
      </w:r>
      <w:r>
        <w:t xml:space="preserve">). Wear waterproof rubber boots. </w:t>
      </w:r>
    </w:p>
    <w:p w14:paraId="16E465AB" w14:textId="714A6B46" w:rsidR="00345052" w:rsidRDefault="000F7E3A">
      <w:pPr>
        <w:numPr>
          <w:ilvl w:val="0"/>
          <w:numId w:val="1"/>
        </w:numPr>
        <w:ind w:hanging="360"/>
      </w:pPr>
      <w:r>
        <w:rPr>
          <w:b/>
        </w:rPr>
        <w:t>Protecting components of water supply and treatment devices.</w:t>
      </w:r>
      <w:r>
        <w:t xml:space="preserve"> Shock chlorinating a water supply system can potentially damage components such some filters and filter media</w:t>
      </w:r>
      <w:r w:rsidR="00567B8B">
        <w:t>,</w:t>
      </w:r>
      <w:r w:rsidR="00E64094">
        <w:t xml:space="preserve"> including softeners</w:t>
      </w:r>
      <w:r>
        <w:t xml:space="preserve">, and other treatment devices. Before you begin, disconnect </w:t>
      </w:r>
      <w:r w:rsidR="00403C01">
        <w:t xml:space="preserve">or bypass </w:t>
      </w:r>
      <w:r w:rsidR="009C2810">
        <w:t>softeners,</w:t>
      </w:r>
      <w:r>
        <w:t xml:space="preserve"> carbon filters</w:t>
      </w:r>
      <w:r w:rsidR="009C2810">
        <w:t>,</w:t>
      </w:r>
      <w:r>
        <w:t xml:space="preserve"> and reverse osmosis units attached to your water lines. The strong chlorine solution can damage these filters. However, some iron filters and sand filters may not be damaged. Check with component manufacturers before shock chlorinating your water supply system to determine how to bypass or protect this equipment if necessary. </w:t>
      </w:r>
    </w:p>
    <w:p w14:paraId="531D1AED" w14:textId="77777777" w:rsidR="00345052" w:rsidRDefault="000F7E3A">
      <w:pPr>
        <w:spacing w:after="183" w:line="259" w:lineRule="auto"/>
        <w:ind w:left="-5"/>
      </w:pPr>
      <w:r>
        <w:rPr>
          <w:b/>
        </w:rPr>
        <w:t xml:space="preserve">What Kind of Chlorine Bleach Should Be Used? </w:t>
      </w:r>
    </w:p>
    <w:p w14:paraId="2D7B67A9" w14:textId="77777777" w:rsidR="00BF2A6D" w:rsidRDefault="000F7E3A">
      <w:r>
        <w:t xml:space="preserve">Use the plain (and generally least expensive) unscented household chlorine bleach with at least 5% </w:t>
      </w:r>
      <w:proofErr w:type="gramStart"/>
      <w:r>
        <w:t>sodium</w:t>
      </w:r>
      <w:proofErr w:type="gramEnd"/>
      <w:r>
        <w:t xml:space="preserve"> hypochlorite found in supermarkets; do NOT buy fresh scent, lemon or other scented chlorine products. </w:t>
      </w:r>
    </w:p>
    <w:p w14:paraId="1E9ECCB8" w14:textId="4CE94EA8" w:rsidR="00345052" w:rsidRDefault="00C86DB4">
      <w:r>
        <w:t>“</w:t>
      </w:r>
      <w:proofErr w:type="spellStart"/>
      <w:r>
        <w:t>Splashless</w:t>
      </w:r>
      <w:proofErr w:type="spellEnd"/>
      <w:r>
        <w:t xml:space="preserve">” Bleach should never be used to shock a well as it contains thickening agents </w:t>
      </w:r>
      <w:r w:rsidR="00A94196">
        <w:t xml:space="preserve">that are not safe for human consumption and can cause excessive foaming in water systems. </w:t>
      </w:r>
    </w:p>
    <w:p w14:paraId="714B6F45" w14:textId="7A5C8E61" w:rsidR="00AE23AF" w:rsidRDefault="00AE23AF" w:rsidP="61EA26F9">
      <w:pPr>
        <w:spacing w:after="183" w:line="259" w:lineRule="auto"/>
        <w:ind w:left="-15" w:firstLine="0"/>
      </w:pPr>
    </w:p>
    <w:p w14:paraId="4014C761" w14:textId="65575FA3" w:rsidR="61EA26F9" w:rsidRDefault="61EA26F9" w:rsidP="61EA26F9">
      <w:pPr>
        <w:spacing w:after="183" w:line="259" w:lineRule="auto"/>
        <w:ind w:left="-15" w:firstLine="0"/>
      </w:pPr>
    </w:p>
    <w:p w14:paraId="7785EE0C" w14:textId="4F024567" w:rsidR="003E6204" w:rsidRDefault="003E6204" w:rsidP="003E6204">
      <w:pPr>
        <w:spacing w:after="183" w:line="259" w:lineRule="auto"/>
        <w:ind w:left="-5"/>
      </w:pPr>
      <w:r>
        <w:rPr>
          <w:b/>
        </w:rPr>
        <w:lastRenderedPageBreak/>
        <w:t xml:space="preserve">How Much Chlorine Bleach Should Be Used? </w:t>
      </w:r>
    </w:p>
    <w:p w14:paraId="4D20616B" w14:textId="2CDA0368" w:rsidR="00345052" w:rsidRDefault="003E6204">
      <w:pPr>
        <w:spacing w:after="183" w:line="259" w:lineRule="auto"/>
        <w:ind w:left="0" w:firstLine="0"/>
      </w:pPr>
      <w:r w:rsidRPr="003E6204">
        <w:t>When using ordinary laundry bleach, 3 pints should be added for every 100 gallons of water in the well. To determine the amount of standing water in your well, follow the steps below.</w:t>
      </w:r>
    </w:p>
    <w:p w14:paraId="36470B93" w14:textId="7F451D5F" w:rsidR="003E6204" w:rsidRDefault="003E6204" w:rsidP="003E6204">
      <w:pPr>
        <w:spacing w:after="183" w:line="259" w:lineRule="auto"/>
        <w:ind w:left="0" w:firstLine="0"/>
        <w:jc w:val="center"/>
      </w:pPr>
      <w:r>
        <w:rPr>
          <w:noProof/>
        </w:rPr>
        <w:drawing>
          <wp:inline distT="0" distB="0" distL="0" distR="0" wp14:anchorId="6BE10A56" wp14:editId="6176223D">
            <wp:extent cx="2285134" cy="3876675"/>
            <wp:effectExtent l="0" t="0" r="1270" b="0"/>
            <wp:docPr id="610600886" name="Picture 1" descr="determining the depth of a water column in a well by subtracting the distance between ground level and the water from the depth of the 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termining the depth of a water column in a well by subtracting the distance between ground level and the water from the depth of the wel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89439" cy="3883978"/>
                    </a:xfrm>
                    <a:prstGeom prst="rect">
                      <a:avLst/>
                    </a:prstGeom>
                    <a:noFill/>
                    <a:ln>
                      <a:noFill/>
                    </a:ln>
                  </pic:spPr>
                </pic:pic>
              </a:graphicData>
            </a:graphic>
          </wp:inline>
        </w:drawing>
      </w:r>
    </w:p>
    <w:p w14:paraId="7A7005C3" w14:textId="79DF77C5" w:rsidR="00A93E4D" w:rsidRPr="00A93E4D" w:rsidRDefault="000F7E3A" w:rsidP="003E6204">
      <w:pPr>
        <w:numPr>
          <w:ilvl w:val="0"/>
          <w:numId w:val="4"/>
        </w:numPr>
        <w:spacing w:after="183" w:line="259" w:lineRule="auto"/>
      </w:pPr>
      <w:r>
        <w:t xml:space="preserve"> </w:t>
      </w:r>
      <w:r w:rsidR="003E6204" w:rsidRPr="003E6204">
        <w:t xml:space="preserve">Determine the depth of water in your well, which is the distance from the bottom of the well to the water level. To find this information, measure the distance from the ground level to the water level (distance “b” in the diagram). Subtract “b” from the well depth “a” to find the total depth of the water: a – b = c. If you do not know the depth of your </w:t>
      </w:r>
      <w:r w:rsidR="003E6204" w:rsidRPr="00A93E4D">
        <w:t>well</w:t>
      </w:r>
      <w:r w:rsidR="00A93E4D">
        <w:t>:</w:t>
      </w:r>
    </w:p>
    <w:p w14:paraId="520C2FA8" w14:textId="2AEAF8D6" w:rsidR="00A93E4D" w:rsidRPr="00A93E4D" w:rsidRDefault="00A93E4D" w:rsidP="00A93E4D">
      <w:pPr>
        <w:numPr>
          <w:ilvl w:val="1"/>
          <w:numId w:val="6"/>
        </w:numPr>
        <w:spacing w:after="183" w:line="259" w:lineRule="auto"/>
      </w:pPr>
      <w:r w:rsidRPr="00A93E4D">
        <w:t xml:space="preserve">Contact your local field office, they may have information </w:t>
      </w:r>
      <w:r>
        <w:t>regarding</w:t>
      </w:r>
      <w:r w:rsidRPr="00A93E4D">
        <w:t xml:space="preserve"> </w:t>
      </w:r>
      <w:r>
        <w:t xml:space="preserve">the well’s construction on </w:t>
      </w:r>
      <w:r w:rsidRPr="00A93E4D">
        <w:t xml:space="preserve">file. </w:t>
      </w:r>
    </w:p>
    <w:p w14:paraId="454EAB98" w14:textId="18FAF26A" w:rsidR="003E6204" w:rsidRPr="00A93E4D" w:rsidRDefault="00A93E4D" w:rsidP="00A93E4D">
      <w:pPr>
        <w:numPr>
          <w:ilvl w:val="1"/>
          <w:numId w:val="6"/>
        </w:numPr>
        <w:spacing w:after="183" w:line="259" w:lineRule="auto"/>
      </w:pPr>
      <w:r w:rsidRPr="00A93E4D">
        <w:t>If you</w:t>
      </w:r>
      <w:r w:rsidR="003E6204" w:rsidRPr="00A93E4D">
        <w:t xml:space="preserve"> know the well drilling company who constructed it, contact that company. </w:t>
      </w:r>
      <w:proofErr w:type="gramStart"/>
      <w:r w:rsidR="003E6204" w:rsidRPr="00A93E4D">
        <w:t>Well</w:t>
      </w:r>
      <w:proofErr w:type="gramEnd"/>
      <w:r w:rsidR="003E6204" w:rsidRPr="00A93E4D">
        <w:t xml:space="preserve"> drillers often keep records of all the wells they drill. </w:t>
      </w:r>
    </w:p>
    <w:p w14:paraId="7619B485" w14:textId="77777777" w:rsidR="003E6204" w:rsidRDefault="003E6204" w:rsidP="003E6204">
      <w:pPr>
        <w:numPr>
          <w:ilvl w:val="0"/>
          <w:numId w:val="4"/>
        </w:numPr>
        <w:spacing w:after="183" w:line="259" w:lineRule="auto"/>
      </w:pPr>
      <w:r w:rsidRPr="003E6204">
        <w:t>Determine your well’s storage per foot of water. This number is based on the diameter of your well. Generally, there are two types of wells: drilled and bored. The inside diameter of the casing (well pipe) of a drilled well is typically between 4 and 10 inches. Bored wells are larger, ranging from 12 to 36 inches. Refer to the following table to determine your well’s storage per foot of water.</w:t>
      </w:r>
    </w:p>
    <w:p w14:paraId="628201D5" w14:textId="77777777" w:rsidR="003E6204" w:rsidRDefault="003E6204" w:rsidP="003E6204">
      <w:pPr>
        <w:spacing w:after="183" w:line="259" w:lineRule="auto"/>
        <w:ind w:left="720" w:firstLine="0"/>
      </w:pPr>
    </w:p>
    <w:tbl>
      <w:tblPr>
        <w:tblStyle w:val="TableGrid"/>
        <w:tblW w:w="0" w:type="auto"/>
        <w:tblInd w:w="720" w:type="dxa"/>
        <w:tblLook w:val="04A0" w:firstRow="1" w:lastRow="0" w:firstColumn="1" w:lastColumn="0" w:noHBand="0" w:noVBand="1"/>
      </w:tblPr>
      <w:tblGrid>
        <w:gridCol w:w="4309"/>
        <w:gridCol w:w="4310"/>
      </w:tblGrid>
      <w:tr w:rsidR="00A93E4D" w:rsidRPr="00A93E4D" w14:paraId="348E0000" w14:textId="77777777" w:rsidTr="00A93E4D">
        <w:tc>
          <w:tcPr>
            <w:tcW w:w="4309" w:type="dxa"/>
            <w:tcBorders>
              <w:top w:val="nil"/>
              <w:left w:val="nil"/>
              <w:right w:val="nil"/>
            </w:tcBorders>
          </w:tcPr>
          <w:p w14:paraId="63C26C98" w14:textId="1E129F08" w:rsidR="00A93E4D" w:rsidRPr="00A93E4D" w:rsidRDefault="00A93E4D" w:rsidP="003E6204">
            <w:pPr>
              <w:spacing w:after="183" w:line="259" w:lineRule="auto"/>
              <w:ind w:left="0" w:firstLine="0"/>
              <w:rPr>
                <w:b/>
                <w:bCs/>
              </w:rPr>
            </w:pPr>
            <w:r w:rsidRPr="00A93E4D">
              <w:rPr>
                <w:b/>
                <w:bCs/>
                <w:sz w:val="32"/>
                <w:szCs w:val="32"/>
              </w:rPr>
              <w:lastRenderedPageBreak/>
              <w:t>Drilled Well</w:t>
            </w:r>
          </w:p>
        </w:tc>
        <w:tc>
          <w:tcPr>
            <w:tcW w:w="4310" w:type="dxa"/>
            <w:tcBorders>
              <w:top w:val="nil"/>
              <w:left w:val="nil"/>
              <w:right w:val="nil"/>
            </w:tcBorders>
          </w:tcPr>
          <w:p w14:paraId="34CCEC32" w14:textId="77777777" w:rsidR="00A93E4D" w:rsidRPr="00A93E4D" w:rsidRDefault="00A93E4D" w:rsidP="003E6204">
            <w:pPr>
              <w:spacing w:after="183" w:line="259" w:lineRule="auto"/>
              <w:ind w:left="0" w:firstLine="0"/>
              <w:rPr>
                <w:b/>
                <w:bCs/>
              </w:rPr>
            </w:pPr>
          </w:p>
        </w:tc>
      </w:tr>
      <w:tr w:rsidR="00A93E4D" w14:paraId="77D300C6" w14:textId="77777777" w:rsidTr="00A93E4D">
        <w:tc>
          <w:tcPr>
            <w:tcW w:w="4309" w:type="dxa"/>
          </w:tcPr>
          <w:p w14:paraId="6A90DEAC" w14:textId="4A4EC92C" w:rsidR="00A93E4D" w:rsidRDefault="00A93E4D" w:rsidP="003E6204">
            <w:pPr>
              <w:spacing w:after="183" w:line="259" w:lineRule="auto"/>
              <w:ind w:left="0" w:firstLine="0"/>
            </w:pPr>
            <w:r>
              <w:t>Diameter (in.)</w:t>
            </w:r>
          </w:p>
        </w:tc>
        <w:tc>
          <w:tcPr>
            <w:tcW w:w="4310" w:type="dxa"/>
          </w:tcPr>
          <w:p w14:paraId="52BB55AF" w14:textId="0E447B8D" w:rsidR="00A93E4D" w:rsidRDefault="00A93E4D" w:rsidP="003E6204">
            <w:pPr>
              <w:spacing w:after="183" w:line="259" w:lineRule="auto"/>
              <w:ind w:left="0" w:firstLine="0"/>
            </w:pPr>
            <w:r>
              <w:t>Storage per foot of water (gallons/ft)</w:t>
            </w:r>
          </w:p>
        </w:tc>
      </w:tr>
      <w:tr w:rsidR="001D6FBC" w14:paraId="4601B0C6" w14:textId="77777777" w:rsidTr="00A93E4D">
        <w:tc>
          <w:tcPr>
            <w:tcW w:w="4309" w:type="dxa"/>
          </w:tcPr>
          <w:p w14:paraId="60D84A16" w14:textId="71B90B22" w:rsidR="001D6FBC" w:rsidRDefault="001D6FBC" w:rsidP="003E6204">
            <w:pPr>
              <w:spacing w:after="183" w:line="259" w:lineRule="auto"/>
              <w:ind w:left="0" w:firstLine="0"/>
            </w:pPr>
            <w:r>
              <w:t>3</w:t>
            </w:r>
          </w:p>
        </w:tc>
        <w:tc>
          <w:tcPr>
            <w:tcW w:w="4310" w:type="dxa"/>
          </w:tcPr>
          <w:p w14:paraId="649F1551" w14:textId="786A8540" w:rsidR="001D6FBC" w:rsidRDefault="009340AC" w:rsidP="009630CB">
            <w:pPr>
              <w:spacing w:after="0" w:line="240" w:lineRule="auto"/>
              <w:ind w:left="0" w:firstLine="0"/>
            </w:pPr>
            <w:r>
              <w:rPr>
                <w:rFonts w:ascii="Aptos Narrow" w:hAnsi="Aptos Narrow"/>
                <w:sz w:val="22"/>
                <w:szCs w:val="22"/>
              </w:rPr>
              <w:t>0.367</w:t>
            </w:r>
          </w:p>
        </w:tc>
      </w:tr>
      <w:tr w:rsidR="00A93E4D" w14:paraId="07CF6314" w14:textId="77777777" w:rsidTr="00A93E4D">
        <w:tc>
          <w:tcPr>
            <w:tcW w:w="4309" w:type="dxa"/>
          </w:tcPr>
          <w:p w14:paraId="74D1A2D7" w14:textId="74447D1A" w:rsidR="00A93E4D" w:rsidRDefault="00A93E4D" w:rsidP="003E6204">
            <w:pPr>
              <w:spacing w:after="183" w:line="259" w:lineRule="auto"/>
              <w:ind w:left="0" w:firstLine="0"/>
            </w:pPr>
            <w:r>
              <w:t>4</w:t>
            </w:r>
          </w:p>
        </w:tc>
        <w:tc>
          <w:tcPr>
            <w:tcW w:w="4310" w:type="dxa"/>
          </w:tcPr>
          <w:p w14:paraId="2960F623" w14:textId="6F0F6EA7" w:rsidR="00A93E4D" w:rsidRDefault="00A93E4D" w:rsidP="003E6204">
            <w:pPr>
              <w:spacing w:after="183" w:line="259" w:lineRule="auto"/>
              <w:ind w:left="0" w:firstLine="0"/>
            </w:pPr>
            <w:r>
              <w:t>0.653</w:t>
            </w:r>
          </w:p>
        </w:tc>
      </w:tr>
      <w:tr w:rsidR="00A93E4D" w14:paraId="3E1BD3F4" w14:textId="77777777" w:rsidTr="00A93E4D">
        <w:tc>
          <w:tcPr>
            <w:tcW w:w="4309" w:type="dxa"/>
          </w:tcPr>
          <w:p w14:paraId="26CC7EB1" w14:textId="6BFEA862" w:rsidR="00A93E4D" w:rsidRDefault="00A93E4D" w:rsidP="003E6204">
            <w:pPr>
              <w:spacing w:after="183" w:line="259" w:lineRule="auto"/>
              <w:ind w:left="0" w:firstLine="0"/>
            </w:pPr>
            <w:r>
              <w:t>6</w:t>
            </w:r>
          </w:p>
        </w:tc>
        <w:tc>
          <w:tcPr>
            <w:tcW w:w="4310" w:type="dxa"/>
          </w:tcPr>
          <w:p w14:paraId="0E250ACB" w14:textId="6D8E35E7" w:rsidR="00A93E4D" w:rsidRDefault="00A93E4D" w:rsidP="003E6204">
            <w:pPr>
              <w:spacing w:after="183" w:line="259" w:lineRule="auto"/>
              <w:ind w:left="0" w:firstLine="0"/>
            </w:pPr>
            <w:r>
              <w:t>1.47</w:t>
            </w:r>
          </w:p>
        </w:tc>
      </w:tr>
      <w:tr w:rsidR="00A93E4D" w14:paraId="4A67DD6D" w14:textId="77777777" w:rsidTr="00A93E4D">
        <w:tc>
          <w:tcPr>
            <w:tcW w:w="4309" w:type="dxa"/>
          </w:tcPr>
          <w:p w14:paraId="146D4F7C" w14:textId="7B2AF6FD" w:rsidR="00A93E4D" w:rsidRDefault="00A93E4D" w:rsidP="003E6204">
            <w:pPr>
              <w:spacing w:after="183" w:line="259" w:lineRule="auto"/>
              <w:ind w:left="0" w:firstLine="0"/>
            </w:pPr>
            <w:r>
              <w:t>8</w:t>
            </w:r>
          </w:p>
        </w:tc>
        <w:tc>
          <w:tcPr>
            <w:tcW w:w="4310" w:type="dxa"/>
          </w:tcPr>
          <w:p w14:paraId="408F0962" w14:textId="7B377F0D" w:rsidR="00A93E4D" w:rsidRDefault="00A93E4D" w:rsidP="003E6204">
            <w:pPr>
              <w:spacing w:after="183" w:line="259" w:lineRule="auto"/>
              <w:ind w:left="0" w:firstLine="0"/>
            </w:pPr>
            <w:r>
              <w:t>2.61</w:t>
            </w:r>
          </w:p>
        </w:tc>
      </w:tr>
      <w:tr w:rsidR="00A93E4D" w14:paraId="2FDDAD8D" w14:textId="77777777" w:rsidTr="00A93E4D">
        <w:tc>
          <w:tcPr>
            <w:tcW w:w="4309" w:type="dxa"/>
          </w:tcPr>
          <w:p w14:paraId="332C6D19" w14:textId="13478033" w:rsidR="00A93E4D" w:rsidRDefault="00A93E4D" w:rsidP="003E6204">
            <w:pPr>
              <w:spacing w:after="183" w:line="259" w:lineRule="auto"/>
              <w:ind w:left="0" w:firstLine="0"/>
            </w:pPr>
            <w:r>
              <w:t>10</w:t>
            </w:r>
          </w:p>
        </w:tc>
        <w:tc>
          <w:tcPr>
            <w:tcW w:w="4310" w:type="dxa"/>
          </w:tcPr>
          <w:p w14:paraId="4A621573" w14:textId="5BB253EA" w:rsidR="00A93E4D" w:rsidRDefault="00A93E4D" w:rsidP="003E6204">
            <w:pPr>
              <w:spacing w:after="183" w:line="259" w:lineRule="auto"/>
              <w:ind w:left="0" w:firstLine="0"/>
            </w:pPr>
            <w:r>
              <w:t>4.08</w:t>
            </w:r>
          </w:p>
        </w:tc>
      </w:tr>
      <w:tr w:rsidR="00A93E4D" w14:paraId="59555426" w14:textId="77777777" w:rsidTr="005235D1">
        <w:tc>
          <w:tcPr>
            <w:tcW w:w="8619" w:type="dxa"/>
            <w:gridSpan w:val="2"/>
          </w:tcPr>
          <w:p w14:paraId="51558828" w14:textId="2B3ECC4E" w:rsidR="00A93E4D" w:rsidRDefault="00A93E4D" w:rsidP="003E6204">
            <w:pPr>
              <w:spacing w:after="183" w:line="259" w:lineRule="auto"/>
              <w:ind w:left="0" w:firstLine="0"/>
            </w:pPr>
            <w:r>
              <w:t xml:space="preserve">If your well diameter is not listed </w:t>
            </w:r>
            <w:proofErr w:type="gramStart"/>
            <w:r>
              <w:t>in</w:t>
            </w:r>
            <w:proofErr w:type="gramEnd"/>
            <w:r>
              <w:t xml:space="preserve"> the above table, contact your local field office for more information.</w:t>
            </w:r>
          </w:p>
        </w:tc>
      </w:tr>
    </w:tbl>
    <w:p w14:paraId="17B423AD" w14:textId="77777777" w:rsidR="00A93E4D" w:rsidRPr="003E6204" w:rsidRDefault="00A93E4D" w:rsidP="003E6204">
      <w:pPr>
        <w:spacing w:after="183" w:line="259" w:lineRule="auto"/>
        <w:ind w:left="720" w:firstLine="0"/>
      </w:pPr>
    </w:p>
    <w:p w14:paraId="6D444482" w14:textId="77777777" w:rsidR="00A93E4D" w:rsidRDefault="00A93E4D" w:rsidP="003E6204">
      <w:pPr>
        <w:pStyle w:val="Heading3"/>
        <w:shd w:val="clear" w:color="auto" w:fill="FFFFFF"/>
        <w:rPr>
          <w:rFonts w:ascii="Oswald" w:hAnsi="Oswald"/>
          <w:b/>
          <w:bCs/>
          <w:color w:val="000000"/>
        </w:rPr>
      </w:pPr>
    </w:p>
    <w:tbl>
      <w:tblPr>
        <w:tblStyle w:val="TableGrid"/>
        <w:tblW w:w="0" w:type="auto"/>
        <w:tblInd w:w="720" w:type="dxa"/>
        <w:tblLook w:val="04A0" w:firstRow="1" w:lastRow="0" w:firstColumn="1" w:lastColumn="0" w:noHBand="0" w:noVBand="1"/>
      </w:tblPr>
      <w:tblGrid>
        <w:gridCol w:w="4309"/>
        <w:gridCol w:w="4310"/>
      </w:tblGrid>
      <w:tr w:rsidR="00A93E4D" w14:paraId="72AEE055" w14:textId="77777777" w:rsidTr="00A93E4D">
        <w:tc>
          <w:tcPr>
            <w:tcW w:w="4309" w:type="dxa"/>
            <w:tcBorders>
              <w:top w:val="nil"/>
              <w:left w:val="nil"/>
              <w:bottom w:val="single" w:sz="4" w:space="0" w:color="auto"/>
              <w:right w:val="nil"/>
            </w:tcBorders>
          </w:tcPr>
          <w:p w14:paraId="54C83813" w14:textId="25B0AF1F" w:rsidR="00A93E4D" w:rsidRPr="00A93E4D" w:rsidRDefault="00A93E4D" w:rsidP="00725919">
            <w:pPr>
              <w:spacing w:after="183" w:line="259" w:lineRule="auto"/>
              <w:ind w:left="0" w:firstLine="0"/>
              <w:rPr>
                <w:b/>
                <w:bCs/>
              </w:rPr>
            </w:pPr>
            <w:r w:rsidRPr="00A93E4D">
              <w:rPr>
                <w:b/>
                <w:bCs/>
                <w:sz w:val="32"/>
                <w:szCs w:val="32"/>
              </w:rPr>
              <w:t>Bored Well</w:t>
            </w:r>
          </w:p>
        </w:tc>
        <w:tc>
          <w:tcPr>
            <w:tcW w:w="4310" w:type="dxa"/>
            <w:tcBorders>
              <w:top w:val="nil"/>
              <w:left w:val="nil"/>
              <w:bottom w:val="single" w:sz="4" w:space="0" w:color="auto"/>
              <w:right w:val="nil"/>
            </w:tcBorders>
            <w:vAlign w:val="bottom"/>
          </w:tcPr>
          <w:p w14:paraId="201C2472" w14:textId="77777777" w:rsidR="00A93E4D" w:rsidRDefault="00A93E4D" w:rsidP="00725919">
            <w:pPr>
              <w:spacing w:after="183" w:line="259" w:lineRule="auto"/>
              <w:ind w:left="0" w:firstLine="0"/>
            </w:pPr>
          </w:p>
        </w:tc>
      </w:tr>
      <w:tr w:rsidR="00A93E4D" w14:paraId="07CC1562" w14:textId="77777777" w:rsidTr="00A93E4D">
        <w:tc>
          <w:tcPr>
            <w:tcW w:w="4309" w:type="dxa"/>
            <w:tcBorders>
              <w:top w:val="single" w:sz="4" w:space="0" w:color="auto"/>
            </w:tcBorders>
          </w:tcPr>
          <w:p w14:paraId="39E1228D" w14:textId="77777777" w:rsidR="00A93E4D" w:rsidRDefault="00A93E4D" w:rsidP="00725919">
            <w:pPr>
              <w:spacing w:after="183" w:line="259" w:lineRule="auto"/>
              <w:ind w:left="0" w:firstLine="0"/>
            </w:pPr>
            <w:r>
              <w:t>Diameter (in.)</w:t>
            </w:r>
          </w:p>
        </w:tc>
        <w:tc>
          <w:tcPr>
            <w:tcW w:w="4310" w:type="dxa"/>
            <w:tcBorders>
              <w:top w:val="single" w:sz="4" w:space="0" w:color="auto"/>
            </w:tcBorders>
          </w:tcPr>
          <w:p w14:paraId="0CF756DD" w14:textId="77777777" w:rsidR="00A93E4D" w:rsidRDefault="00A93E4D" w:rsidP="00725919">
            <w:pPr>
              <w:spacing w:after="183" w:line="259" w:lineRule="auto"/>
              <w:ind w:left="0" w:firstLine="0"/>
            </w:pPr>
            <w:r>
              <w:t>Storage per foot of water (gallons/ft)</w:t>
            </w:r>
          </w:p>
        </w:tc>
      </w:tr>
      <w:tr w:rsidR="00A93E4D" w14:paraId="028E619F" w14:textId="77777777" w:rsidTr="00725919">
        <w:tc>
          <w:tcPr>
            <w:tcW w:w="4309" w:type="dxa"/>
          </w:tcPr>
          <w:p w14:paraId="3B5D13D0" w14:textId="3C97CC95" w:rsidR="00A93E4D" w:rsidRDefault="00A93E4D" w:rsidP="00725919">
            <w:pPr>
              <w:spacing w:after="183" w:line="259" w:lineRule="auto"/>
              <w:ind w:left="0" w:firstLine="0"/>
            </w:pPr>
            <w:r>
              <w:t>12</w:t>
            </w:r>
          </w:p>
        </w:tc>
        <w:tc>
          <w:tcPr>
            <w:tcW w:w="4310" w:type="dxa"/>
          </w:tcPr>
          <w:p w14:paraId="7CCDE9C7" w14:textId="622A4513" w:rsidR="00A93E4D" w:rsidRDefault="00A93E4D" w:rsidP="00725919">
            <w:pPr>
              <w:spacing w:after="183" w:line="259" w:lineRule="auto"/>
              <w:ind w:left="0" w:firstLine="0"/>
            </w:pPr>
            <w:r>
              <w:t>5.88</w:t>
            </w:r>
          </w:p>
        </w:tc>
      </w:tr>
      <w:tr w:rsidR="00A93E4D" w14:paraId="4D38CEC4" w14:textId="77777777" w:rsidTr="00725919">
        <w:tc>
          <w:tcPr>
            <w:tcW w:w="4309" w:type="dxa"/>
          </w:tcPr>
          <w:p w14:paraId="2B43BAA6" w14:textId="4E6FD7FA" w:rsidR="00A93E4D" w:rsidRDefault="00A93E4D" w:rsidP="00725919">
            <w:pPr>
              <w:spacing w:after="183" w:line="259" w:lineRule="auto"/>
              <w:ind w:left="0" w:firstLine="0"/>
            </w:pPr>
            <w:r>
              <w:t>16</w:t>
            </w:r>
          </w:p>
        </w:tc>
        <w:tc>
          <w:tcPr>
            <w:tcW w:w="4310" w:type="dxa"/>
          </w:tcPr>
          <w:p w14:paraId="605C3A63" w14:textId="7144EE9B" w:rsidR="00A93E4D" w:rsidRDefault="00A93E4D" w:rsidP="00725919">
            <w:pPr>
              <w:spacing w:after="183" w:line="259" w:lineRule="auto"/>
              <w:ind w:left="0" w:firstLine="0"/>
            </w:pPr>
            <w:r>
              <w:t>10.5</w:t>
            </w:r>
          </w:p>
        </w:tc>
      </w:tr>
      <w:tr w:rsidR="00A93E4D" w14:paraId="4F0E27B4" w14:textId="77777777" w:rsidTr="00725919">
        <w:tc>
          <w:tcPr>
            <w:tcW w:w="4309" w:type="dxa"/>
          </w:tcPr>
          <w:p w14:paraId="17611723" w14:textId="2E248918" w:rsidR="00A93E4D" w:rsidRDefault="00A93E4D" w:rsidP="00725919">
            <w:pPr>
              <w:spacing w:after="183" w:line="259" w:lineRule="auto"/>
              <w:ind w:left="0" w:firstLine="0"/>
            </w:pPr>
            <w:r>
              <w:t>20</w:t>
            </w:r>
          </w:p>
        </w:tc>
        <w:tc>
          <w:tcPr>
            <w:tcW w:w="4310" w:type="dxa"/>
          </w:tcPr>
          <w:p w14:paraId="02C15CB4" w14:textId="68E277D3" w:rsidR="00A93E4D" w:rsidRDefault="00A93E4D" w:rsidP="00725919">
            <w:pPr>
              <w:spacing w:after="183" w:line="259" w:lineRule="auto"/>
              <w:ind w:left="0" w:firstLine="0"/>
            </w:pPr>
            <w:r>
              <w:t>16.3</w:t>
            </w:r>
          </w:p>
        </w:tc>
      </w:tr>
      <w:tr w:rsidR="00A93E4D" w14:paraId="5C53A887" w14:textId="77777777" w:rsidTr="00725919">
        <w:tc>
          <w:tcPr>
            <w:tcW w:w="4309" w:type="dxa"/>
          </w:tcPr>
          <w:p w14:paraId="6D15F4B7" w14:textId="0DF21B7E" w:rsidR="00A93E4D" w:rsidRDefault="00A93E4D" w:rsidP="00725919">
            <w:pPr>
              <w:spacing w:after="183" w:line="259" w:lineRule="auto"/>
              <w:ind w:left="0" w:firstLine="0"/>
            </w:pPr>
            <w:r>
              <w:t>24</w:t>
            </w:r>
          </w:p>
        </w:tc>
        <w:tc>
          <w:tcPr>
            <w:tcW w:w="4310" w:type="dxa"/>
          </w:tcPr>
          <w:p w14:paraId="7E59F688" w14:textId="5963D6D9" w:rsidR="00A93E4D" w:rsidRDefault="00A93E4D" w:rsidP="00725919">
            <w:pPr>
              <w:spacing w:after="183" w:line="259" w:lineRule="auto"/>
              <w:ind w:left="0" w:firstLine="0"/>
            </w:pPr>
            <w:r>
              <w:t>23.5</w:t>
            </w:r>
          </w:p>
        </w:tc>
      </w:tr>
      <w:tr w:rsidR="00A93E4D" w14:paraId="458BC516" w14:textId="77777777" w:rsidTr="00725919">
        <w:tc>
          <w:tcPr>
            <w:tcW w:w="4309" w:type="dxa"/>
          </w:tcPr>
          <w:p w14:paraId="10753D41" w14:textId="62E6F812" w:rsidR="00A93E4D" w:rsidRDefault="00A93E4D" w:rsidP="00725919">
            <w:pPr>
              <w:spacing w:after="183" w:line="259" w:lineRule="auto"/>
              <w:ind w:left="0" w:firstLine="0"/>
            </w:pPr>
            <w:r>
              <w:t>28</w:t>
            </w:r>
          </w:p>
        </w:tc>
        <w:tc>
          <w:tcPr>
            <w:tcW w:w="4310" w:type="dxa"/>
          </w:tcPr>
          <w:p w14:paraId="7CBBA3E7" w14:textId="5CF3E364" w:rsidR="00A93E4D" w:rsidRDefault="00A93E4D" w:rsidP="00725919">
            <w:pPr>
              <w:spacing w:after="183" w:line="259" w:lineRule="auto"/>
              <w:ind w:left="0" w:firstLine="0"/>
            </w:pPr>
            <w:r>
              <w:t>32.0</w:t>
            </w:r>
          </w:p>
        </w:tc>
      </w:tr>
      <w:tr w:rsidR="00A93E4D" w14:paraId="3970FBB4" w14:textId="77777777" w:rsidTr="00725919">
        <w:tc>
          <w:tcPr>
            <w:tcW w:w="4309" w:type="dxa"/>
          </w:tcPr>
          <w:p w14:paraId="1E14B3B0" w14:textId="748F136D" w:rsidR="00A93E4D" w:rsidRDefault="00A93E4D" w:rsidP="00725919">
            <w:pPr>
              <w:spacing w:after="183" w:line="259" w:lineRule="auto"/>
              <w:ind w:left="0" w:firstLine="0"/>
            </w:pPr>
            <w:r>
              <w:t>32</w:t>
            </w:r>
          </w:p>
        </w:tc>
        <w:tc>
          <w:tcPr>
            <w:tcW w:w="4310" w:type="dxa"/>
          </w:tcPr>
          <w:p w14:paraId="1B3E207C" w14:textId="30598766" w:rsidR="00A93E4D" w:rsidRDefault="00A93E4D" w:rsidP="00725919">
            <w:pPr>
              <w:spacing w:after="183" w:line="259" w:lineRule="auto"/>
              <w:ind w:left="0" w:firstLine="0"/>
            </w:pPr>
            <w:r>
              <w:t>41.8</w:t>
            </w:r>
          </w:p>
        </w:tc>
      </w:tr>
      <w:tr w:rsidR="00A93E4D" w14:paraId="65CCAA20" w14:textId="77777777" w:rsidTr="00725919">
        <w:tc>
          <w:tcPr>
            <w:tcW w:w="4309" w:type="dxa"/>
          </w:tcPr>
          <w:p w14:paraId="3E750D3F" w14:textId="49948A6C" w:rsidR="00A93E4D" w:rsidRDefault="00A93E4D" w:rsidP="00725919">
            <w:pPr>
              <w:spacing w:after="183" w:line="259" w:lineRule="auto"/>
              <w:ind w:left="0" w:firstLine="0"/>
            </w:pPr>
            <w:r>
              <w:t>36</w:t>
            </w:r>
          </w:p>
        </w:tc>
        <w:tc>
          <w:tcPr>
            <w:tcW w:w="4310" w:type="dxa"/>
          </w:tcPr>
          <w:p w14:paraId="2B89F019" w14:textId="601CA91E" w:rsidR="00A93E4D" w:rsidRDefault="00A93E4D" w:rsidP="00725919">
            <w:pPr>
              <w:spacing w:after="183" w:line="259" w:lineRule="auto"/>
              <w:ind w:left="0" w:firstLine="0"/>
            </w:pPr>
            <w:r>
              <w:t>52.9</w:t>
            </w:r>
          </w:p>
        </w:tc>
      </w:tr>
      <w:tr w:rsidR="00A93E4D" w14:paraId="6CFC891B" w14:textId="77777777" w:rsidTr="00725919">
        <w:tc>
          <w:tcPr>
            <w:tcW w:w="8619" w:type="dxa"/>
            <w:gridSpan w:val="2"/>
          </w:tcPr>
          <w:p w14:paraId="77A76C8E" w14:textId="77777777" w:rsidR="00A93E4D" w:rsidRDefault="00A93E4D" w:rsidP="00725919">
            <w:pPr>
              <w:spacing w:after="183" w:line="259" w:lineRule="auto"/>
              <w:ind w:left="0" w:firstLine="0"/>
            </w:pPr>
            <w:r>
              <w:t xml:space="preserve">If your well diameter is not listed </w:t>
            </w:r>
            <w:proofErr w:type="gramStart"/>
            <w:r>
              <w:t>in</w:t>
            </w:r>
            <w:proofErr w:type="gramEnd"/>
            <w:r>
              <w:t xml:space="preserve"> the above table, contact your local field office for more information.</w:t>
            </w:r>
          </w:p>
        </w:tc>
      </w:tr>
    </w:tbl>
    <w:p w14:paraId="32A2BAB8" w14:textId="77777777" w:rsidR="00A93E4D" w:rsidRDefault="00A93E4D" w:rsidP="003E6204">
      <w:pPr>
        <w:pStyle w:val="Heading3"/>
        <w:shd w:val="clear" w:color="auto" w:fill="FFFFFF"/>
        <w:rPr>
          <w:rFonts w:ascii="Oswald" w:hAnsi="Oswald"/>
          <w:b/>
          <w:bCs/>
          <w:color w:val="000000"/>
        </w:rPr>
      </w:pPr>
    </w:p>
    <w:p w14:paraId="3EF8F1B7" w14:textId="77777777" w:rsidR="00A93E4D" w:rsidRPr="00A93E4D" w:rsidRDefault="00A93E4D" w:rsidP="00A93E4D"/>
    <w:p w14:paraId="21C5B308" w14:textId="73580779" w:rsidR="003E6204" w:rsidRPr="003E6204" w:rsidRDefault="003E6204" w:rsidP="003E6204">
      <w:pPr>
        <w:numPr>
          <w:ilvl w:val="0"/>
          <w:numId w:val="5"/>
        </w:numPr>
        <w:spacing w:after="183" w:line="259" w:lineRule="auto"/>
      </w:pPr>
      <w:r w:rsidRPr="003E6204">
        <w:t>Multiply your total depth of water “c” times your storage per foot of water “s.” For this example we will assume</w:t>
      </w:r>
      <w:r w:rsidR="00EB7D93">
        <w:t xml:space="preserve"> that </w:t>
      </w:r>
      <w:r w:rsidRPr="003E6204">
        <w:t xml:space="preserve">“c” is 204 </w:t>
      </w:r>
      <w:proofErr w:type="gramStart"/>
      <w:r w:rsidRPr="003E6204">
        <w:t>ft</w:t>
      </w:r>
      <w:proofErr w:type="gramEnd"/>
      <w:r w:rsidR="00EB7D93">
        <w:t xml:space="preserve"> and the well is 6 inches in diameter</w:t>
      </w:r>
      <w:r w:rsidRPr="003E6204">
        <w:t>. The product will be the volume of water in your well: 204 × 1.47 = 300 gallons.</w:t>
      </w:r>
    </w:p>
    <w:p w14:paraId="3871F8B2" w14:textId="4DB9ACE0" w:rsidR="003E6204" w:rsidRPr="003E6204" w:rsidRDefault="003E6204" w:rsidP="003E6204">
      <w:pPr>
        <w:numPr>
          <w:ilvl w:val="0"/>
          <w:numId w:val="5"/>
        </w:numPr>
        <w:spacing w:after="183" w:line="259" w:lineRule="auto"/>
      </w:pPr>
      <w:r w:rsidRPr="003E6204">
        <w:lastRenderedPageBreak/>
        <w:t xml:space="preserve">Pour 3 pints of bleach into your well for every 100 gallons of water and add 3 extra pints to treat the </w:t>
      </w:r>
      <w:r w:rsidR="00C86DB4">
        <w:t>premise</w:t>
      </w:r>
      <w:r w:rsidRPr="003E6204">
        <w:t xml:space="preserve"> plumbing such as the pressure tank, water heater and pipes. If the volume of water in your well is 300 gallons, you will add 9 pints of bleach to treat the well and 3 extra pints for the plumbing for a total of 12 pints or 1.5 gallons:</w:t>
      </w:r>
    </w:p>
    <w:p w14:paraId="075EA6C0" w14:textId="33421C84" w:rsidR="003E6204" w:rsidRPr="003E6204" w:rsidRDefault="00000000" w:rsidP="003E6204">
      <w:pPr>
        <w:spacing w:after="183" w:line="259" w:lineRule="auto"/>
        <w:ind w:left="0" w:firstLine="0"/>
      </w:pPr>
      <m:oMathPara>
        <m:oMath>
          <m:f>
            <m:fPr>
              <m:ctrlPr>
                <w:rPr>
                  <w:rFonts w:ascii="Cambria Math" w:hAnsi="Cambria Math"/>
                </w:rPr>
              </m:ctrlPr>
            </m:fPr>
            <m:num>
              <m:r>
                <w:rPr>
                  <w:rFonts w:ascii="Cambria Math" w:hAnsi="Cambria Math"/>
                </w:rPr>
                <m:t>300 </m:t>
              </m:r>
              <m:r>
                <w:rPr>
                  <w:rFonts w:ascii="Cambria Math" w:hAnsi="Cambria Math"/>
                </w:rPr>
                <m:t>x</m:t>
              </m:r>
              <m:r>
                <w:rPr>
                  <w:rFonts w:ascii="Cambria Math" w:hAnsi="Cambria Math"/>
                </w:rPr>
                <m:t> 3</m:t>
              </m:r>
            </m:num>
            <m:den>
              <m:r>
                <w:rPr>
                  <w:rFonts w:ascii="Cambria Math" w:hAnsi="Cambria Math"/>
                </w:rPr>
                <m:t>100</m:t>
              </m:r>
            </m:den>
          </m:f>
          <m:r>
            <w:rPr>
              <w:rFonts w:ascii="Cambria Math" w:hAnsi="Cambria Math"/>
            </w:rPr>
            <m:t> + 3 = 12 </m:t>
          </m:r>
          <m:r>
            <w:rPr>
              <w:rFonts w:ascii="Cambria Math" w:hAnsi="Cambria Math"/>
            </w:rPr>
            <m:t>pints</m:t>
          </m:r>
          <m:r>
            <w:rPr>
              <w:rFonts w:ascii="Cambria Math" w:hAnsi="Cambria Math"/>
            </w:rPr>
            <m:t> = 1.5 </m:t>
          </m:r>
          <m:r>
            <w:rPr>
              <w:rFonts w:ascii="Cambria Math" w:hAnsi="Cambria Math"/>
            </w:rPr>
            <m:t>gallons</m:t>
          </m:r>
        </m:oMath>
      </m:oMathPara>
    </w:p>
    <w:p w14:paraId="552FBE4F" w14:textId="4F2A688C" w:rsidR="003E6204" w:rsidRPr="0036655C" w:rsidRDefault="003E6204" w:rsidP="003E6204">
      <w:pPr>
        <w:spacing w:after="183" w:line="259" w:lineRule="auto"/>
        <w:ind w:left="0" w:firstLine="0"/>
      </w:pPr>
      <w:r w:rsidRPr="0036655C">
        <w:t xml:space="preserve">Do not use </w:t>
      </w:r>
      <w:r w:rsidR="00EB7D93">
        <w:t xml:space="preserve">more than </w:t>
      </w:r>
      <w:r w:rsidRPr="0036655C">
        <w:t xml:space="preserve">the recommended amount </w:t>
      </w:r>
      <w:r w:rsidR="00EB7D93">
        <w:t xml:space="preserve">of bleach </w:t>
      </w:r>
      <w:r w:rsidRPr="0036655C">
        <w:t xml:space="preserve">because it is not necessary and will require additional flushing before </w:t>
      </w:r>
      <w:r w:rsidR="00C86DB4" w:rsidRPr="0036655C">
        <w:t>the system can be used.</w:t>
      </w:r>
      <w:r w:rsidR="003E582E">
        <w:t xml:space="preserve"> Do not use or serve any water while the well is being shocked. Businesses may need to temporarily close </w:t>
      </w:r>
      <w:r w:rsidR="00AA6D0A">
        <w:t>to</w:t>
      </w:r>
      <w:r w:rsidR="003E582E">
        <w:t xml:space="preserve"> shock the well.</w:t>
      </w:r>
    </w:p>
    <w:p w14:paraId="34CCF4D0" w14:textId="171E6C92" w:rsidR="00345052" w:rsidRDefault="000F7E3A" w:rsidP="4BD063B3">
      <w:pPr>
        <w:keepNext/>
        <w:keepLines/>
        <w:spacing w:before="360" w:after="80"/>
        <w:rPr>
          <w:rFonts w:ascii="Aptos Display" w:eastAsia="Aptos Display" w:hAnsi="Aptos Display" w:cs="Aptos Display"/>
          <w:color w:val="0F4761" w:themeColor="accent1" w:themeShade="BF"/>
          <w:sz w:val="40"/>
          <w:szCs w:val="40"/>
        </w:rPr>
      </w:pPr>
      <w:r>
        <w:t xml:space="preserve"> </w:t>
      </w:r>
      <w:r w:rsidR="15D4B084" w:rsidRPr="4BD063B3">
        <w:rPr>
          <w:rFonts w:ascii="Aptos Display" w:eastAsia="Aptos Display" w:hAnsi="Aptos Display" w:cs="Aptos Display"/>
          <w:color w:val="0F4761" w:themeColor="accent1" w:themeShade="BF"/>
          <w:sz w:val="40"/>
          <w:szCs w:val="40"/>
        </w:rPr>
        <w:t xml:space="preserve">The Shock Chlorination Process </w:t>
      </w:r>
    </w:p>
    <w:p w14:paraId="69C79323" w14:textId="63C348D7" w:rsidR="00345052" w:rsidRDefault="15D4B084" w:rsidP="4BD063B3">
      <w:pPr>
        <w:ind w:left="705"/>
        <w:rPr>
          <w:color w:val="000000" w:themeColor="text1"/>
        </w:rPr>
      </w:pPr>
      <w:r w:rsidRPr="4BD063B3">
        <w:rPr>
          <w:b/>
          <w:bCs/>
          <w:color w:val="000000" w:themeColor="text1"/>
        </w:rPr>
        <w:t>CLEAN:</w:t>
      </w:r>
      <w:r w:rsidRPr="4BD063B3">
        <w:rPr>
          <w:color w:val="000000" w:themeColor="text1"/>
        </w:rPr>
        <w:t xml:space="preserve"> Remove all loose or foreign debris from the well house, spring house or storage tank. Turn the pump circuit breaker off and remove the well cap or cover. Then scrub the accessible interior surface with strong chlorine solution (</w:t>
      </w:r>
      <w:proofErr w:type="gramStart"/>
      <w:r w:rsidRPr="4BD063B3">
        <w:rPr>
          <w:color w:val="000000" w:themeColor="text1"/>
        </w:rPr>
        <w:t>1/2 gallon</w:t>
      </w:r>
      <w:proofErr w:type="gramEnd"/>
      <w:r w:rsidRPr="4BD063B3">
        <w:rPr>
          <w:color w:val="000000" w:themeColor="text1"/>
        </w:rPr>
        <w:t xml:space="preserve"> chlorine bleach per 5 gallons clean water). If the well does not have a sanitary cap in good condition</w:t>
      </w:r>
      <w:r w:rsidR="00AA6D0A">
        <w:rPr>
          <w:color w:val="000000" w:themeColor="text1"/>
        </w:rPr>
        <w:t>,</w:t>
      </w:r>
      <w:r w:rsidRPr="4BD063B3">
        <w:rPr>
          <w:color w:val="000000" w:themeColor="text1"/>
        </w:rPr>
        <w:t xml:space="preserve"> it must be replaced with a new one to avoid recontamination. </w:t>
      </w:r>
    </w:p>
    <w:p w14:paraId="7DF79F0B" w14:textId="5A798462" w:rsidR="00345052" w:rsidRDefault="15D4B084" w:rsidP="4BD063B3">
      <w:pPr>
        <w:ind w:left="705"/>
        <w:rPr>
          <w:color w:val="000000" w:themeColor="text1"/>
        </w:rPr>
      </w:pPr>
      <w:r w:rsidRPr="4BD063B3">
        <w:rPr>
          <w:b/>
          <w:bCs/>
          <w:color w:val="000000" w:themeColor="text1"/>
        </w:rPr>
        <w:t>POUR:</w:t>
      </w:r>
      <w:r w:rsidRPr="4BD063B3">
        <w:rPr>
          <w:color w:val="000000" w:themeColor="text1"/>
        </w:rPr>
        <w:t xml:space="preserve"> Pour the recommended amount of chlorine bleach into your well as described above. </w:t>
      </w:r>
    </w:p>
    <w:p w14:paraId="66C4E124" w14:textId="42D97CF2" w:rsidR="00345052" w:rsidRDefault="15D4B084" w:rsidP="4BD063B3">
      <w:pPr>
        <w:ind w:left="705"/>
        <w:rPr>
          <w:color w:val="000000" w:themeColor="text1"/>
        </w:rPr>
      </w:pPr>
      <w:r w:rsidRPr="4BD063B3">
        <w:rPr>
          <w:b/>
          <w:bCs/>
          <w:color w:val="000000" w:themeColor="text1"/>
        </w:rPr>
        <w:t>MIX:</w:t>
      </w:r>
      <w:r w:rsidRPr="4BD063B3">
        <w:rPr>
          <w:color w:val="000000" w:themeColor="text1"/>
        </w:rPr>
        <w:t xml:space="preserve"> Attach a clean garden hose to the outdoor faucet nearest the well and place the end of the hose inside the well. Turn the faucet on, then turn the pump back on and let water run until you smell chlorine coming out of the hose. Using the hose, wash down the interior of the well casing for about 15 minutes and close the outdoor faucet. </w:t>
      </w:r>
    </w:p>
    <w:p w14:paraId="3CD3B529" w14:textId="16E208CD" w:rsidR="00345052" w:rsidRDefault="15D4B084" w:rsidP="4BD063B3">
      <w:pPr>
        <w:ind w:left="705"/>
        <w:rPr>
          <w:color w:val="000000" w:themeColor="text1"/>
        </w:rPr>
      </w:pPr>
      <w:r w:rsidRPr="4BD063B3">
        <w:rPr>
          <w:b/>
          <w:bCs/>
          <w:color w:val="000000" w:themeColor="text1"/>
        </w:rPr>
        <w:t>CIRCULATE:</w:t>
      </w:r>
      <w:r w:rsidRPr="4BD063B3">
        <w:rPr>
          <w:color w:val="000000" w:themeColor="text1"/>
        </w:rPr>
        <w:t xml:space="preserve"> Allow the solution to circulate throughout the system. Open each faucet, first outside, then inside the </w:t>
      </w:r>
      <w:r w:rsidR="003E582E">
        <w:rPr>
          <w:color w:val="000000" w:themeColor="text1"/>
        </w:rPr>
        <w:t>building</w:t>
      </w:r>
      <w:r w:rsidRPr="4BD063B3">
        <w:rPr>
          <w:color w:val="000000" w:themeColor="text1"/>
        </w:rPr>
        <w:t xml:space="preserve"> (both hot and cold), one at a time, and let the water run. Close each faucet after a strong chlorine odor is detected. If a strong chlorine odor cannot be detected at each faucet, pour an additional 3 pints of bleach into the well and try again. </w:t>
      </w:r>
    </w:p>
    <w:p w14:paraId="64A3F11B" w14:textId="73032B82" w:rsidR="00345052" w:rsidRDefault="15D4B084" w:rsidP="4BD063B3">
      <w:pPr>
        <w:ind w:left="705"/>
        <w:rPr>
          <w:color w:val="000000" w:themeColor="text1"/>
        </w:rPr>
      </w:pPr>
      <w:r w:rsidRPr="4BD063B3">
        <w:rPr>
          <w:b/>
          <w:bCs/>
          <w:color w:val="000000" w:themeColor="text1"/>
        </w:rPr>
        <w:t>FLUSH AND FINISH:</w:t>
      </w:r>
      <w:r w:rsidRPr="4BD063B3">
        <w:rPr>
          <w:color w:val="000000" w:themeColor="text1"/>
        </w:rPr>
        <w:t xml:space="preserve"> Turn the pump circuit breaker off, return the well cap or put the cover back in place. Allow chlorinated water to remain in the system for 12 to 24 hours. </w:t>
      </w:r>
      <w:r w:rsidR="003E582E">
        <w:rPr>
          <w:color w:val="000000" w:themeColor="text1"/>
        </w:rPr>
        <w:t xml:space="preserve">  </w:t>
      </w:r>
      <w:r w:rsidRPr="4BD063B3">
        <w:rPr>
          <w:color w:val="000000" w:themeColor="text1"/>
        </w:rPr>
        <w:t xml:space="preserve">Turn the pump circuit breaker on. Rid the system of the remaining chlorine by turning on outside faucets, one at a time, and letting them run until you no longer smell chlorine. Finally, run the indoor faucets, one at a time, until water is clear and the chlorine smell is gone. Flush each toilet. Do not run more than 100 gallons of chlorinated water into </w:t>
      </w:r>
      <w:r w:rsidR="003E582E">
        <w:rPr>
          <w:color w:val="000000" w:themeColor="text1"/>
        </w:rPr>
        <w:t>a</w:t>
      </w:r>
      <w:r w:rsidRPr="4BD063B3">
        <w:rPr>
          <w:color w:val="000000" w:themeColor="text1"/>
        </w:rPr>
        <w:t xml:space="preserve"> septic system.</w:t>
      </w:r>
    </w:p>
    <w:p w14:paraId="5EA174D8" w14:textId="7700882D" w:rsidR="00345052" w:rsidRDefault="00345052">
      <w:pPr>
        <w:spacing w:after="0" w:line="259" w:lineRule="auto"/>
        <w:ind w:left="0" w:firstLine="0"/>
      </w:pPr>
    </w:p>
    <w:p w14:paraId="731FCE6E" w14:textId="77777777" w:rsidR="00E31C32" w:rsidRDefault="00E31C32">
      <w:pPr>
        <w:spacing w:after="183" w:line="259" w:lineRule="auto"/>
        <w:ind w:left="0" w:firstLine="0"/>
        <w:rPr>
          <w:b/>
          <w:iCs/>
        </w:rPr>
      </w:pPr>
    </w:p>
    <w:p w14:paraId="5DD2429E" w14:textId="609299B6" w:rsidR="00345052" w:rsidRPr="00EB7D93" w:rsidRDefault="000F7E3A">
      <w:pPr>
        <w:spacing w:after="183" w:line="259" w:lineRule="auto"/>
        <w:ind w:left="0" w:firstLine="0"/>
        <w:rPr>
          <w:iCs/>
        </w:rPr>
      </w:pPr>
      <w:r w:rsidRPr="00EB7D93">
        <w:rPr>
          <w:b/>
          <w:iCs/>
        </w:rPr>
        <w:lastRenderedPageBreak/>
        <w:t xml:space="preserve">References </w:t>
      </w:r>
    </w:p>
    <w:p w14:paraId="665297CA" w14:textId="77777777" w:rsidR="00345052" w:rsidRDefault="000F7E3A">
      <w:r>
        <w:t xml:space="preserve">“Shock Chlorination of Home Wells, Springs and Cisterns,” University of Georgia Cooperative Extension. </w:t>
      </w:r>
    </w:p>
    <w:p w14:paraId="0AB29411" w14:textId="6FD0A759" w:rsidR="009630CB" w:rsidRDefault="009630CB">
      <w:hyperlink r:id="rId7" w:history="1">
        <w:r w:rsidRPr="00485A15">
          <w:rPr>
            <w:rStyle w:val="Hyperlink"/>
          </w:rPr>
          <w:t>https://fieldreport.caes.uga.edu/publications/C858-4/disinfecting-your-well-water-shock-chlorination/</w:t>
        </w:r>
      </w:hyperlink>
      <w:r>
        <w:t xml:space="preserve"> </w:t>
      </w:r>
    </w:p>
    <w:p w14:paraId="09960BE9" w14:textId="77777777" w:rsidR="00345052" w:rsidRDefault="000F7E3A">
      <w:r>
        <w:t xml:space="preserve">“Shock Chlorination of Domestic Water Supplies,” Cooperative Extension Service, University of Nebraska-Lincoln. </w:t>
      </w:r>
    </w:p>
    <w:p w14:paraId="397B1108" w14:textId="3DFE48FF" w:rsidR="009630CB" w:rsidRDefault="009630CB">
      <w:hyperlink r:id="rId8" w:history="1">
        <w:r w:rsidRPr="00485A15">
          <w:rPr>
            <w:rStyle w:val="Hyperlink"/>
          </w:rPr>
          <w:t>https://water.unl.edu/drinkingwater/shockintro/</w:t>
        </w:r>
      </w:hyperlink>
      <w:r>
        <w:t xml:space="preserve"> </w:t>
      </w:r>
    </w:p>
    <w:p w14:paraId="23591151" w14:textId="695BCA99" w:rsidR="00345052" w:rsidRDefault="000F7E3A" w:rsidP="00EA730C">
      <w:r>
        <w:t>Virginia Household Water Quality Program: Shock Chlorination: Disinfecting Private Household Water Supply Systems. Virginia Cooperative Extension, Virginia Polytechnic Institute and State University.</w:t>
      </w:r>
    </w:p>
    <w:p w14:paraId="4FD5941A" w14:textId="14DA5D57" w:rsidR="009630CB" w:rsidRDefault="009630CB" w:rsidP="00EA730C">
      <w:hyperlink r:id="rId9" w:history="1">
        <w:r w:rsidRPr="00485A15">
          <w:rPr>
            <w:rStyle w:val="Hyperlink"/>
          </w:rPr>
          <w:t>https://www.pubs.ext.vt.edu/442/442-663/442-663.html</w:t>
        </w:r>
      </w:hyperlink>
      <w:r>
        <w:t xml:space="preserve"> </w:t>
      </w:r>
    </w:p>
    <w:sectPr w:rsidR="009630CB">
      <w:pgSz w:w="12240" w:h="15840"/>
      <w:pgMar w:top="1441" w:right="1451" w:bottom="106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Oswald">
    <w:charset w:val="00"/>
    <w:family w:val="auto"/>
    <w:pitch w:val="variable"/>
    <w:sig w:usb0="2000020F" w:usb1="00000000" w:usb2="00000000" w:usb3="00000000" w:csb0="00000197"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048EC"/>
    <w:multiLevelType w:val="multilevel"/>
    <w:tmpl w:val="9F34FA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AE06D8"/>
    <w:multiLevelType w:val="hybridMultilevel"/>
    <w:tmpl w:val="9B4AF50C"/>
    <w:lvl w:ilvl="0" w:tplc="51B62336">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3D6F46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614AF4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15ADC66">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15061F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B8A6E9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B40FD8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C6CC49C">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8E4CC3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77525CC"/>
    <w:multiLevelType w:val="multilevel"/>
    <w:tmpl w:val="615EDFF0"/>
    <w:lvl w:ilvl="0">
      <w:start w:val="1"/>
      <w:numFmt w:val="decimal"/>
      <w:lvlText w:val="%1."/>
      <w:lvlJc w:val="left"/>
      <w:pPr>
        <w:tabs>
          <w:tab w:val="num" w:pos="720"/>
        </w:tabs>
        <w:ind w:left="720" w:hanging="360"/>
      </w:pPr>
    </w:lvl>
    <w:lvl w:ilvl="1">
      <w:numFmt w:val="bullet"/>
      <w:lvlText w:val=""/>
      <w:lvlJc w:val="left"/>
      <w:pPr>
        <w:ind w:left="1440" w:hanging="360"/>
      </w:pPr>
      <w:rPr>
        <w:rFonts w:ascii="Symbol" w:eastAsia="Courier New" w:hAnsi="Symbol" w:cs="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297E88"/>
    <w:multiLevelType w:val="hybridMultilevel"/>
    <w:tmpl w:val="1AEE5E1E"/>
    <w:lvl w:ilvl="0" w:tplc="17B03DC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003E2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E3AEEE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2CAAD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306527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7E6FF3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850842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54E427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37A2A9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616101DC"/>
    <w:multiLevelType w:val="hybridMultilevel"/>
    <w:tmpl w:val="0ADCF906"/>
    <w:lvl w:ilvl="0" w:tplc="DA268B6A">
      <w:numFmt w:val="bullet"/>
      <w:lvlText w:val=""/>
      <w:lvlJc w:val="left"/>
      <w:pPr>
        <w:ind w:left="1440" w:hanging="360"/>
      </w:pPr>
      <w:rPr>
        <w:rFonts w:ascii="Symbol" w:eastAsia="Courier New" w:hAnsi="Symbol" w:cs="Courier New" w:hint="default"/>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3177D2E"/>
    <w:multiLevelType w:val="multilevel"/>
    <w:tmpl w:val="27DEF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3416668">
    <w:abstractNumId w:val="3"/>
  </w:num>
  <w:num w:numId="2" w16cid:durableId="22677218">
    <w:abstractNumId w:val="1"/>
  </w:num>
  <w:num w:numId="3" w16cid:durableId="656374087">
    <w:abstractNumId w:val="4"/>
  </w:num>
  <w:num w:numId="4" w16cid:durableId="696614766">
    <w:abstractNumId w:val="0"/>
  </w:num>
  <w:num w:numId="5" w16cid:durableId="342781789">
    <w:abstractNumId w:val="5"/>
  </w:num>
  <w:num w:numId="6" w16cid:durableId="7829655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052"/>
    <w:rsid w:val="00005FEE"/>
    <w:rsid w:val="000F7E3A"/>
    <w:rsid w:val="001000FA"/>
    <w:rsid w:val="001C345E"/>
    <w:rsid w:val="001D6FBC"/>
    <w:rsid w:val="00296F69"/>
    <w:rsid w:val="002D1E67"/>
    <w:rsid w:val="002D552B"/>
    <w:rsid w:val="002D6DC7"/>
    <w:rsid w:val="00305B10"/>
    <w:rsid w:val="00325DCD"/>
    <w:rsid w:val="00345052"/>
    <w:rsid w:val="0036655C"/>
    <w:rsid w:val="003E582E"/>
    <w:rsid w:val="003E6204"/>
    <w:rsid w:val="00403C01"/>
    <w:rsid w:val="00445B5D"/>
    <w:rsid w:val="00474473"/>
    <w:rsid w:val="004B12A2"/>
    <w:rsid w:val="005025CE"/>
    <w:rsid w:val="00567B8B"/>
    <w:rsid w:val="005B4536"/>
    <w:rsid w:val="005C52F8"/>
    <w:rsid w:val="00755B40"/>
    <w:rsid w:val="0081437B"/>
    <w:rsid w:val="0083470D"/>
    <w:rsid w:val="009340AC"/>
    <w:rsid w:val="009630CB"/>
    <w:rsid w:val="00990A7D"/>
    <w:rsid w:val="009C2810"/>
    <w:rsid w:val="00A87F8F"/>
    <w:rsid w:val="00A93E4D"/>
    <w:rsid w:val="00A94196"/>
    <w:rsid w:val="00AA6D0A"/>
    <w:rsid w:val="00AB39DD"/>
    <w:rsid w:val="00AE23AF"/>
    <w:rsid w:val="00AE7737"/>
    <w:rsid w:val="00B9428B"/>
    <w:rsid w:val="00BF2A6D"/>
    <w:rsid w:val="00C80CCD"/>
    <w:rsid w:val="00C858E1"/>
    <w:rsid w:val="00C86DB4"/>
    <w:rsid w:val="00C93721"/>
    <w:rsid w:val="00CD660C"/>
    <w:rsid w:val="00CE4976"/>
    <w:rsid w:val="00E31C32"/>
    <w:rsid w:val="00E64094"/>
    <w:rsid w:val="00EA730C"/>
    <w:rsid w:val="00EB4BD8"/>
    <w:rsid w:val="00EB7D93"/>
    <w:rsid w:val="00F259F5"/>
    <w:rsid w:val="00FC3DA7"/>
    <w:rsid w:val="00FC7E1E"/>
    <w:rsid w:val="15D4B084"/>
    <w:rsid w:val="4BD063B3"/>
    <w:rsid w:val="61EA26F9"/>
    <w:rsid w:val="677D2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2128F"/>
  <w15:docId w15:val="{16C18E2C-6C8B-4305-BE89-3996587DC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1" w:line="269"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83" w:line="259" w:lineRule="auto"/>
      <w:outlineLvl w:val="0"/>
    </w:pPr>
    <w:rPr>
      <w:rFonts w:ascii="Calibri" w:eastAsia="Calibri" w:hAnsi="Calibri" w:cs="Calibri"/>
      <w:b/>
      <w:color w:val="000000"/>
      <w:u w:val="single" w:color="000000"/>
    </w:rPr>
  </w:style>
  <w:style w:type="paragraph" w:styleId="Heading3">
    <w:name w:val="heading 3"/>
    <w:basedOn w:val="Normal"/>
    <w:next w:val="Normal"/>
    <w:link w:val="Heading3Char"/>
    <w:uiPriority w:val="9"/>
    <w:semiHidden/>
    <w:unhideWhenUsed/>
    <w:qFormat/>
    <w:rsid w:val="003E6204"/>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u w:val="single" w:color="000000"/>
    </w:rPr>
  </w:style>
  <w:style w:type="paragraph" w:styleId="ListParagraph">
    <w:name w:val="List Paragraph"/>
    <w:basedOn w:val="Normal"/>
    <w:uiPriority w:val="34"/>
    <w:qFormat/>
    <w:rsid w:val="003E6204"/>
    <w:pPr>
      <w:ind w:left="720"/>
      <w:contextualSpacing/>
    </w:pPr>
  </w:style>
  <w:style w:type="character" w:customStyle="1" w:styleId="Heading3Char">
    <w:name w:val="Heading 3 Char"/>
    <w:basedOn w:val="DefaultParagraphFont"/>
    <w:link w:val="Heading3"/>
    <w:uiPriority w:val="9"/>
    <w:semiHidden/>
    <w:rsid w:val="003E6204"/>
    <w:rPr>
      <w:rFonts w:asciiTheme="majorHAnsi" w:eastAsiaTheme="majorEastAsia" w:hAnsiTheme="majorHAnsi" w:cstheme="majorBidi"/>
      <w:color w:val="0A2F40" w:themeColor="accent1" w:themeShade="7F"/>
    </w:rPr>
  </w:style>
  <w:style w:type="character" w:styleId="Strong">
    <w:name w:val="Strong"/>
    <w:basedOn w:val="DefaultParagraphFont"/>
    <w:uiPriority w:val="22"/>
    <w:qFormat/>
    <w:rsid w:val="003E6204"/>
    <w:rPr>
      <w:b/>
      <w:bCs/>
    </w:rPr>
  </w:style>
  <w:style w:type="table" w:styleId="TableGrid">
    <w:name w:val="Table Grid"/>
    <w:basedOn w:val="TableNormal"/>
    <w:uiPriority w:val="39"/>
    <w:rsid w:val="00A93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B39DD"/>
    <w:pPr>
      <w:spacing w:after="0" w:line="240" w:lineRule="auto"/>
    </w:pPr>
    <w:rPr>
      <w:rFonts w:ascii="Calibri" w:eastAsia="Calibri" w:hAnsi="Calibri" w:cs="Calibri"/>
      <w:color w:val="000000"/>
    </w:rPr>
  </w:style>
  <w:style w:type="character" w:styleId="CommentReference">
    <w:name w:val="annotation reference"/>
    <w:basedOn w:val="DefaultParagraphFont"/>
    <w:uiPriority w:val="99"/>
    <w:semiHidden/>
    <w:unhideWhenUsed/>
    <w:rsid w:val="00FC3DA7"/>
    <w:rPr>
      <w:sz w:val="16"/>
      <w:szCs w:val="16"/>
    </w:rPr>
  </w:style>
  <w:style w:type="paragraph" w:styleId="CommentText">
    <w:name w:val="annotation text"/>
    <w:basedOn w:val="Normal"/>
    <w:link w:val="CommentTextChar"/>
    <w:uiPriority w:val="99"/>
    <w:unhideWhenUsed/>
    <w:rsid w:val="00FC3DA7"/>
    <w:pPr>
      <w:spacing w:line="240" w:lineRule="auto"/>
    </w:pPr>
    <w:rPr>
      <w:sz w:val="20"/>
      <w:szCs w:val="20"/>
    </w:rPr>
  </w:style>
  <w:style w:type="character" w:customStyle="1" w:styleId="CommentTextChar">
    <w:name w:val="Comment Text Char"/>
    <w:basedOn w:val="DefaultParagraphFont"/>
    <w:link w:val="CommentText"/>
    <w:uiPriority w:val="99"/>
    <w:rsid w:val="00FC3DA7"/>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FC3DA7"/>
    <w:rPr>
      <w:b/>
      <w:bCs/>
    </w:rPr>
  </w:style>
  <w:style w:type="character" w:customStyle="1" w:styleId="CommentSubjectChar">
    <w:name w:val="Comment Subject Char"/>
    <w:basedOn w:val="CommentTextChar"/>
    <w:link w:val="CommentSubject"/>
    <w:uiPriority w:val="99"/>
    <w:semiHidden/>
    <w:rsid w:val="00FC3DA7"/>
    <w:rPr>
      <w:rFonts w:ascii="Calibri" w:eastAsia="Calibri" w:hAnsi="Calibri" w:cs="Calibri"/>
      <w:b/>
      <w:bCs/>
      <w:color w:val="000000"/>
      <w:sz w:val="20"/>
      <w:szCs w:val="20"/>
    </w:rPr>
  </w:style>
  <w:style w:type="character" w:styleId="Hyperlink">
    <w:name w:val="Hyperlink"/>
    <w:basedOn w:val="DefaultParagraphFont"/>
    <w:uiPriority w:val="99"/>
    <w:unhideWhenUsed/>
    <w:rsid w:val="009630CB"/>
    <w:rPr>
      <w:color w:val="467886" w:themeColor="hyperlink"/>
      <w:u w:val="single"/>
    </w:rPr>
  </w:style>
  <w:style w:type="character" w:styleId="UnresolvedMention">
    <w:name w:val="Unresolved Mention"/>
    <w:basedOn w:val="DefaultParagraphFont"/>
    <w:uiPriority w:val="99"/>
    <w:semiHidden/>
    <w:unhideWhenUsed/>
    <w:rsid w:val="00963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ater.unl.edu/drinkingwater/shockintro/" TargetMode="External"/><Relationship Id="rId3" Type="http://schemas.openxmlformats.org/officeDocument/2006/relationships/styles" Target="styles.xml"/><Relationship Id="rId7" Type="http://schemas.openxmlformats.org/officeDocument/2006/relationships/hyperlink" Target="https://fieldreport.caes.uga.edu/publications/C858-4/disinfecting-your-well-water-shock-chlorina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ubs.ext.vt.edu/442/442-663/442-6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546B3-2BC2-4E40-9D62-776E9B902B60}">
  <ds:schemaRefs>
    <ds:schemaRef ds:uri="http://schemas.openxmlformats.org/officeDocument/2006/bibliography"/>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110</TotalTime>
  <Pages>6</Pages>
  <Words>1414</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VITA</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Magner, Diana (VDH)</dc:creator>
  <cp:keywords/>
  <cp:lastModifiedBy>Magner, Diana (VDH)</cp:lastModifiedBy>
  <cp:revision>32</cp:revision>
  <dcterms:created xsi:type="dcterms:W3CDTF">2026-09-22T22:27:00Z</dcterms:created>
  <dcterms:modified xsi:type="dcterms:W3CDTF">2026-09-24T10:56:00Z</dcterms:modified>
</cp:coreProperties>
</file>