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5F" w:rsidRDefault="00E3555F" w:rsidP="00E3555F">
      <w:pPr>
        <w:pStyle w:val="Heading3"/>
        <w:rPr>
          <w:rFonts w:eastAsia="Times"/>
        </w:rPr>
      </w:pPr>
      <w:r>
        <w:rPr>
          <w:rFonts w:eastAsia="Times"/>
        </w:rPr>
        <w:t>Forms for Health Directors: Emergency Detention Order Letter</w:t>
      </w:r>
    </w:p>
    <w:p w:rsidR="00E3555F" w:rsidRDefault="00E3555F" w:rsidP="00E3555F">
      <w:pPr>
        <w:rPr>
          <w:sz w:val="16"/>
        </w:rPr>
      </w:pPr>
    </w:p>
    <w:p w:rsidR="00E3555F" w:rsidRDefault="00E3555F" w:rsidP="00E3555F">
      <w:pPr>
        <w:rPr>
          <w:i/>
        </w:rPr>
      </w:pPr>
      <w:r>
        <w:rPr>
          <w:i/>
        </w:rPr>
        <w:t>Patient Name</w:t>
      </w:r>
    </w:p>
    <w:p w:rsidR="00E3555F" w:rsidRDefault="00E3555F" w:rsidP="00E3555F">
      <w:pPr>
        <w:rPr>
          <w:i/>
        </w:rPr>
      </w:pPr>
      <w:r>
        <w:rPr>
          <w:i/>
        </w:rPr>
        <w:t>Street Address</w:t>
      </w:r>
    </w:p>
    <w:p w:rsidR="00E3555F" w:rsidRDefault="00E3555F" w:rsidP="00E3555F">
      <w:r>
        <w:rPr>
          <w:i/>
        </w:rPr>
        <w:t xml:space="preserve">City, </w:t>
      </w:r>
      <w:proofErr w:type="gramStart"/>
      <w:r>
        <w:rPr>
          <w:i/>
        </w:rPr>
        <w:t>Virginia  ZIP</w:t>
      </w:r>
      <w:proofErr w:type="gramEnd"/>
      <w:r>
        <w:rPr>
          <w:i/>
        </w:rPr>
        <w:t xml:space="preserve"> code</w:t>
      </w:r>
    </w:p>
    <w:p w:rsidR="00E3555F" w:rsidRDefault="00E3555F" w:rsidP="00E3555F"/>
    <w:p w:rsidR="00E3555F" w:rsidRDefault="00E3555F" w:rsidP="00E3555F">
      <w:pPr>
        <w:jc w:val="center"/>
      </w:pPr>
      <w:r>
        <w:rPr>
          <w:b/>
        </w:rPr>
        <w:t>Emergency Detention Order</w:t>
      </w:r>
    </w:p>
    <w:p w:rsidR="00E3555F" w:rsidRDefault="00E3555F" w:rsidP="00E3555F">
      <w:pPr>
        <w:rPr>
          <w:sz w:val="16"/>
        </w:rPr>
      </w:pPr>
    </w:p>
    <w:p w:rsidR="00E3555F" w:rsidRDefault="00E3555F" w:rsidP="00E3555F">
      <w:r>
        <w:t xml:space="preserve">Under the authority vested in me pursuant to Section 32.1-48.02 of the </w:t>
      </w:r>
      <w:r>
        <w:rPr>
          <w:i/>
        </w:rPr>
        <w:t>Code of Virginia</w:t>
      </w:r>
      <w:r>
        <w:t>, I hereby order that [</w:t>
      </w:r>
      <w:r>
        <w:rPr>
          <w:i/>
        </w:rPr>
        <w:t>Patient Name</w:t>
      </w:r>
      <w:r>
        <w:rPr>
          <w:sz w:val="26"/>
        </w:rPr>
        <w:t>]</w:t>
      </w:r>
      <w:r>
        <w:t>, of [</w:t>
      </w:r>
      <w:r>
        <w:rPr>
          <w:i/>
        </w:rPr>
        <w:t>Patient Address</w:t>
      </w:r>
      <w:r>
        <w:t>], [</w:t>
      </w:r>
      <w:r>
        <w:rPr>
          <w:i/>
        </w:rPr>
        <w:t>City/Town</w:t>
      </w:r>
      <w:r>
        <w:t xml:space="preserve">], be placed under </w:t>
      </w:r>
      <w:proofErr w:type="spellStart"/>
      <w:r>
        <w:t>a</w:t>
      </w:r>
      <w:proofErr w:type="spellEnd"/>
      <w:r>
        <w:t xml:space="preserve"> emergency detention order and so held for forty-eight hours pending the District Court's consideration of an Order for Isolation.  If the specified forty-eight-hour period terminates on a Saturday, Sunday, or legal holiday, [</w:t>
      </w:r>
      <w:r>
        <w:rPr>
          <w:i/>
        </w:rPr>
        <w:t>Patient Name</w:t>
      </w:r>
      <w:r>
        <w:t>] may be detained until the next day which is not a Saturday, Sunday, or legal holiday. [</w:t>
      </w:r>
      <w:r>
        <w:rPr>
          <w:i/>
        </w:rPr>
        <w:t>Patient Name</w:t>
      </w:r>
      <w:r>
        <w:t>] is hereby ordered to be placed immediately in negative pressure respiratory isolation at the [</w:t>
      </w:r>
      <w:r>
        <w:rPr>
          <w:i/>
        </w:rPr>
        <w:t>Detention Facility</w:t>
      </w:r>
      <w:r>
        <w:t>] and by whatever means deemed necessary required to remain there.</w:t>
      </w:r>
    </w:p>
    <w:p w:rsidR="00E3555F" w:rsidRDefault="00E3555F" w:rsidP="00E3555F">
      <w:pPr>
        <w:rPr>
          <w:sz w:val="16"/>
        </w:rPr>
      </w:pPr>
    </w:p>
    <w:p w:rsidR="00E3555F" w:rsidRDefault="00E3555F" w:rsidP="00E3555F">
      <w:r>
        <w:t>This emergency order is issued for the following reasons:</w:t>
      </w:r>
    </w:p>
    <w:p w:rsidR="00E3555F" w:rsidRDefault="00E3555F" w:rsidP="00E3555F">
      <w:pPr>
        <w:rPr>
          <w:sz w:val="16"/>
        </w:rPr>
      </w:pPr>
    </w:p>
    <w:p w:rsidR="00E3555F" w:rsidRDefault="00E3555F" w:rsidP="00E3555F">
      <w:pPr>
        <w:ind w:left="720" w:hanging="720"/>
      </w:pPr>
      <w:r>
        <w:t>1.</w:t>
      </w:r>
      <w:r>
        <w:tab/>
        <w:t>[</w:t>
      </w:r>
      <w:r>
        <w:rPr>
          <w:i/>
        </w:rPr>
        <w:t>Patient Name</w:t>
      </w:r>
      <w:r>
        <w:t>] has active TB disease, a serious communicable disease that can result in death, as evidenced by a medical evaluation by [</w:t>
      </w:r>
      <w:r>
        <w:rPr>
          <w:i/>
        </w:rPr>
        <w:t>Physician Name</w:t>
      </w:r>
      <w:r>
        <w:t>] which included [</w:t>
      </w:r>
      <w:r>
        <w:rPr>
          <w:i/>
        </w:rPr>
        <w:t>Evidence of Active TB Disease; Medical Information Such As Positive Sputum Smear and Date; Abnormal X-Ray; Etc</w:t>
      </w:r>
      <w:r>
        <w:t>.] on [</w:t>
      </w:r>
      <w:r>
        <w:rPr>
          <w:i/>
        </w:rPr>
        <w:t>Date</w:t>
      </w:r>
      <w:r>
        <w:t>]. [</w:t>
      </w:r>
      <w:r>
        <w:rPr>
          <w:i/>
        </w:rPr>
        <w:t>Patient Name</w:t>
      </w:r>
      <w:r>
        <w:t xml:space="preserve">] has refused to abide by isolation restrictions imposed by the Health Director </w:t>
      </w:r>
      <w:proofErr w:type="gramStart"/>
      <w:r>
        <w:t>of  [</w:t>
      </w:r>
      <w:proofErr w:type="gramEnd"/>
      <w:r>
        <w:rPr>
          <w:i/>
        </w:rPr>
        <w:t>City/Town</w:t>
      </w:r>
      <w:r>
        <w:t xml:space="preserve">] pursuant to Section 32.1-48.02 of the </w:t>
      </w:r>
      <w:r>
        <w:rPr>
          <w:i/>
        </w:rPr>
        <w:t>Code of Virginia</w:t>
      </w:r>
      <w:r>
        <w:t>.</w:t>
      </w:r>
    </w:p>
    <w:p w:rsidR="00E3555F" w:rsidRDefault="00E3555F" w:rsidP="00E3555F">
      <w:pPr>
        <w:rPr>
          <w:sz w:val="16"/>
        </w:rPr>
      </w:pPr>
    </w:p>
    <w:p w:rsidR="00E3555F" w:rsidRDefault="00E3555F" w:rsidP="00E3555F">
      <w:pPr>
        <w:ind w:left="720" w:hanging="720"/>
      </w:pPr>
      <w:r>
        <w:t>2.</w:t>
      </w:r>
      <w:r>
        <w:tab/>
        <w:t>[</w:t>
      </w:r>
      <w:r>
        <w:rPr>
          <w:i/>
        </w:rPr>
        <w:t>Patient Name</w:t>
      </w:r>
      <w:r>
        <w:t>] has a documented history of failure to adhere to a prescribed course of treatment for tuberculosis that includes [</w:t>
      </w:r>
      <w:r>
        <w:rPr>
          <w:i/>
        </w:rPr>
        <w:t>Evidence of Unwillingness/Inability to Follow Prescribed Course of Treatment</w:t>
      </w:r>
      <w:r>
        <w:t>], and is engaging in conduct that unreasonably places uninfected persons at risk of contracting TB disease by [</w:t>
      </w:r>
      <w:r>
        <w:rPr>
          <w:i/>
        </w:rPr>
        <w:t>Evidence of At-Risk Behavior</w:t>
      </w:r>
      <w:r>
        <w:t>]. S/he represents an imminent threat to the health of others.</w:t>
      </w:r>
    </w:p>
    <w:p w:rsidR="00E3555F" w:rsidRDefault="00E3555F" w:rsidP="00E3555F">
      <w:pPr>
        <w:rPr>
          <w:sz w:val="16"/>
        </w:rPr>
      </w:pPr>
    </w:p>
    <w:p w:rsidR="00E3555F" w:rsidRDefault="00E3555F" w:rsidP="00E3555F">
      <w:pPr>
        <w:ind w:left="720" w:hanging="720"/>
      </w:pPr>
      <w:r>
        <w:t xml:space="preserve">3. </w:t>
      </w:r>
      <w:r>
        <w:tab/>
        <w:t>There is no less restrictive alternative to protect the public than placing [</w:t>
      </w:r>
      <w:r>
        <w:rPr>
          <w:i/>
        </w:rPr>
        <w:t>Patient Name</w:t>
      </w:r>
      <w:r>
        <w:t>] in [</w:t>
      </w:r>
      <w:r>
        <w:rPr>
          <w:i/>
        </w:rPr>
        <w:t>Location</w:t>
      </w:r>
      <w:r>
        <w:t xml:space="preserve">] until a hearing on continued isolation can be held. </w:t>
      </w:r>
    </w:p>
    <w:p w:rsidR="00E3555F" w:rsidRDefault="00E3555F" w:rsidP="00E3555F">
      <w:pPr>
        <w:rPr>
          <w:sz w:val="16"/>
        </w:rPr>
      </w:pPr>
    </w:p>
    <w:p w:rsidR="00E3555F" w:rsidRDefault="00E3555F" w:rsidP="00E3555F">
      <w:r>
        <w:t>[</w:t>
      </w:r>
      <w:r>
        <w:rPr>
          <w:i/>
        </w:rPr>
        <w:t>Patient Name</w:t>
      </w:r>
      <w:r>
        <w:t xml:space="preserve">]’s confinement is required to preserve and protect the public health. The consequences of not pursuing consistent treatment and observance of isolation may include drug resistance, continued transmission of </w:t>
      </w:r>
      <w:r>
        <w:rPr>
          <w:i/>
        </w:rPr>
        <w:t>M. tuberculosis</w:t>
      </w:r>
      <w:r>
        <w:t>, potentially, increasing organ damage, and death.</w:t>
      </w:r>
    </w:p>
    <w:p w:rsidR="00E3555F" w:rsidRDefault="00E3555F" w:rsidP="00E3555F">
      <w:pPr>
        <w:rPr>
          <w:sz w:val="16"/>
        </w:rPr>
      </w:pPr>
    </w:p>
    <w:p w:rsidR="00E3555F" w:rsidRDefault="00E3555F" w:rsidP="00E3555F">
      <w:proofErr w:type="gramStart"/>
      <w:r>
        <w:t>Entered  [</w:t>
      </w:r>
      <w:proofErr w:type="gramEnd"/>
      <w:r>
        <w:rPr>
          <w:i/>
        </w:rPr>
        <w:t>Date</w:t>
      </w:r>
      <w:r>
        <w:t>]</w:t>
      </w:r>
    </w:p>
    <w:p w:rsidR="00E3555F" w:rsidRDefault="00E3555F" w:rsidP="00E3555F"/>
    <w:p w:rsidR="00E3555F" w:rsidRDefault="00E3555F" w:rsidP="00E3555F"/>
    <w:p w:rsidR="00E3555F" w:rsidRDefault="00E3555F" w:rsidP="00E3555F">
      <w:pPr>
        <w:jc w:val="center"/>
      </w:pPr>
      <w:r>
        <w:t>State Health Commissioner</w:t>
      </w:r>
    </w:p>
    <w:p w:rsidR="00E3555F" w:rsidRDefault="00E3555F" w:rsidP="00E3555F">
      <w:pPr>
        <w:jc w:val="center"/>
      </w:pPr>
      <w:r>
        <w:t>Virginia Department of Health</w:t>
      </w:r>
    </w:p>
    <w:p w:rsidR="00E3555F" w:rsidRDefault="00E3555F" w:rsidP="00E3555F"/>
    <w:p w:rsidR="00507F09" w:rsidRDefault="00507F09">
      <w:bookmarkStart w:id="0" w:name="_GoBack"/>
      <w:bookmarkEnd w:id="0"/>
    </w:p>
    <w:sectPr w:rsidR="0050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5F"/>
    <w:rsid w:val="00507F09"/>
    <w:rsid w:val="00E3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00C04-9118-43C4-B8FF-B5F1EEAA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5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555F"/>
    <w:pPr>
      <w:keepNext/>
      <w:spacing w:before="240" w:after="60"/>
      <w:outlineLvl w:val="2"/>
    </w:pPr>
    <w:rPr>
      <w:rFonts w:ascii="Helvetica" w:eastAsia="Times New Roman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3555F"/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>Virginia IT Infrastructure Partnership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Khalil, Amanda Maust (VDH)</dc:creator>
  <cp:keywords/>
  <dc:description/>
  <cp:lastModifiedBy>Khalil, Amanda Maust (VDH)</cp:lastModifiedBy>
  <cp:revision>1</cp:revision>
  <dcterms:created xsi:type="dcterms:W3CDTF">2019-04-04T20:26:00Z</dcterms:created>
  <dcterms:modified xsi:type="dcterms:W3CDTF">2019-04-04T20:26:00Z</dcterms:modified>
</cp:coreProperties>
</file>