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03B47" w14:textId="5459D702" w:rsidR="00D27CBC" w:rsidRPr="00D27CBC" w:rsidRDefault="00D27CBC" w:rsidP="00D27CBC">
      <w:pPr>
        <w:jc w:val="center"/>
        <w:rPr>
          <w:b/>
          <w:color w:val="FF0000"/>
        </w:rPr>
      </w:pPr>
      <w:r w:rsidRPr="00D27CBC">
        <w:rPr>
          <w:b/>
          <w:color w:val="FF0000"/>
        </w:rPr>
        <w:t>*Send on District Letterhead or Other Preferred Letterhead*</w:t>
      </w:r>
    </w:p>
    <w:p w14:paraId="00000001" w14:textId="69D22A5E" w:rsidR="00052985" w:rsidRPr="00D27CBC" w:rsidRDefault="00D27CBC" w:rsidP="00D27CBC">
      <w:pPr>
        <w:jc w:val="center"/>
        <w:rPr>
          <w:b/>
          <w:color w:val="FF0000"/>
        </w:rPr>
      </w:pPr>
      <w:r w:rsidRPr="00D27CBC">
        <w:rPr>
          <w:b/>
          <w:color w:val="FF0000"/>
        </w:rPr>
        <w:t>*Send email with encryption*</w:t>
      </w:r>
    </w:p>
    <w:p w14:paraId="00000002" w14:textId="77777777" w:rsidR="00052985" w:rsidRDefault="00052985" w:rsidP="00D27CBC">
      <w:pPr>
        <w:jc w:val="both"/>
      </w:pPr>
    </w:p>
    <w:p w14:paraId="00000003" w14:textId="7FDA03D6" w:rsidR="00052985" w:rsidRDefault="00D27CBC" w:rsidP="00D27CBC">
      <w:pPr>
        <w:jc w:val="both"/>
      </w:pPr>
      <w:r>
        <w:t>[</w:t>
      </w:r>
      <w:r w:rsidRPr="00D27CBC">
        <w:rPr>
          <w:highlight w:val="yellow"/>
        </w:rPr>
        <w:t>Name of provider or office</w:t>
      </w:r>
      <w:r>
        <w:t>]</w:t>
      </w:r>
      <w:r>
        <w:t xml:space="preserve">, </w:t>
      </w:r>
    </w:p>
    <w:p w14:paraId="00000004" w14:textId="77777777" w:rsidR="00052985" w:rsidRDefault="00052985" w:rsidP="00D27CBC">
      <w:pPr>
        <w:jc w:val="both"/>
      </w:pPr>
    </w:p>
    <w:p w14:paraId="00000005" w14:textId="77777777" w:rsidR="00052985" w:rsidRDefault="00D27CBC" w:rsidP="00D27CBC">
      <w:pPr>
        <w:jc w:val="both"/>
      </w:pPr>
      <w:r>
        <w:t xml:space="preserve">The Virginia Department of Health (VDH) received a report of a positive test for tuberculosis (TB) infection for the following patient: </w:t>
      </w:r>
    </w:p>
    <w:p w14:paraId="00000006" w14:textId="77777777" w:rsidR="00052985" w:rsidRDefault="00052985" w:rsidP="00D27CBC">
      <w:pPr>
        <w:jc w:val="both"/>
      </w:pPr>
    </w:p>
    <w:p w14:paraId="00000007" w14:textId="77777777" w:rsidR="00052985" w:rsidRPr="00D27CBC" w:rsidRDefault="00D27CBC" w:rsidP="00D27CBC">
      <w:pPr>
        <w:numPr>
          <w:ilvl w:val="0"/>
          <w:numId w:val="1"/>
        </w:numPr>
        <w:jc w:val="both"/>
        <w:rPr>
          <w:highlight w:val="yellow"/>
        </w:rPr>
      </w:pPr>
      <w:r w:rsidRPr="00D27CBC">
        <w:rPr>
          <w:highlight w:val="yellow"/>
        </w:rPr>
        <w:t>Patient Last Name, Patient First Name (DOB: xx/xx/</w:t>
      </w:r>
      <w:proofErr w:type="spellStart"/>
      <w:r w:rsidRPr="00D27CBC">
        <w:rPr>
          <w:highlight w:val="yellow"/>
        </w:rPr>
        <w:t>xxxx</w:t>
      </w:r>
      <w:proofErr w:type="spellEnd"/>
      <w:r w:rsidRPr="00D27CBC">
        <w:rPr>
          <w:highlight w:val="yellow"/>
        </w:rPr>
        <w:t>)</w:t>
      </w:r>
    </w:p>
    <w:p w14:paraId="00000008" w14:textId="77777777" w:rsidR="00052985" w:rsidRDefault="00052985" w:rsidP="00D27CBC">
      <w:pPr>
        <w:jc w:val="both"/>
      </w:pPr>
    </w:p>
    <w:p w14:paraId="2E887FE8" w14:textId="30C18F38" w:rsidR="00D27CBC" w:rsidRDefault="00D27CBC" w:rsidP="00D27CBC">
      <w:pPr>
        <w:jc w:val="both"/>
      </w:pPr>
      <w:r>
        <w:t xml:space="preserve">A chest x-ray and symptom evaluation should be performed for anyone with a new positive test for TB infection to rule out active disease. Active tuberculosis and latent TB infection (LTBI) are both </w:t>
      </w:r>
      <w:hyperlink r:id="rId5">
        <w:r>
          <w:rPr>
            <w:color w:val="1155CC"/>
            <w:u w:val="single"/>
          </w:rPr>
          <w:t>reportable conditions in Virginia</w:t>
        </w:r>
      </w:hyperlink>
      <w:r>
        <w:t xml:space="preserve"> (Sections 32.1-36 and 32.1-37 of the Code of Virginia and 12 VAC 5-90-80 of the Board of Health Regulations for Disease Reporting and Control). If you have a patient who m</w:t>
      </w:r>
      <w:r>
        <w:t>ay have active TB disease, please contact our office at [</w:t>
      </w:r>
      <w:r w:rsidRPr="00D27CBC">
        <w:rPr>
          <w:highlight w:val="yellow"/>
        </w:rPr>
        <w:t>phone number</w:t>
      </w:r>
      <w:r>
        <w:t xml:space="preserve">] </w:t>
      </w:r>
      <w:r>
        <w:t>immediately. To assist VDH in capturing complete and accurate surveillance information about LTBI, please complete as much of the attached form as possible and send it back wit</w:t>
      </w:r>
      <w:r>
        <w:t>h encryption to [</w:t>
      </w:r>
      <w:r w:rsidRPr="00D27CBC">
        <w:rPr>
          <w:highlight w:val="yellow"/>
        </w:rPr>
        <w:t>email address</w:t>
      </w:r>
      <w:r>
        <w:t>] or by fax to [</w:t>
      </w:r>
      <w:r w:rsidRPr="00D27CBC">
        <w:rPr>
          <w:highlight w:val="yellow"/>
        </w:rPr>
        <w:t>fax number</w:t>
      </w:r>
      <w:r>
        <w:t>].</w:t>
      </w:r>
    </w:p>
    <w:p w14:paraId="0000000A" w14:textId="77777777" w:rsidR="00052985" w:rsidRDefault="00052985" w:rsidP="00D27CBC">
      <w:pPr>
        <w:jc w:val="both"/>
      </w:pPr>
      <w:bookmarkStart w:id="0" w:name="_GoBack"/>
      <w:bookmarkEnd w:id="0"/>
    </w:p>
    <w:p w14:paraId="0000000B" w14:textId="77777777" w:rsidR="00052985" w:rsidRDefault="00D27CBC" w:rsidP="00D27CBC">
      <w:pPr>
        <w:jc w:val="both"/>
      </w:pPr>
      <w:r>
        <w:t xml:space="preserve">Thank you for your assistance with providing additional information about this patient’s reportable condition. </w:t>
      </w:r>
    </w:p>
    <w:p w14:paraId="0000000C" w14:textId="77777777" w:rsidR="00052985" w:rsidRDefault="00052985" w:rsidP="00D27CBC">
      <w:pPr>
        <w:jc w:val="both"/>
      </w:pPr>
    </w:p>
    <w:p w14:paraId="0000000D" w14:textId="77777777" w:rsidR="00052985" w:rsidRDefault="00D27CBC" w:rsidP="00D27CBC">
      <w:pPr>
        <w:jc w:val="both"/>
      </w:pPr>
      <w:r>
        <w:t>Best,</w:t>
      </w:r>
    </w:p>
    <w:p w14:paraId="0000000E" w14:textId="77777777" w:rsidR="00052985" w:rsidRDefault="00052985" w:rsidP="00D27CBC">
      <w:pPr>
        <w:jc w:val="both"/>
      </w:pPr>
    </w:p>
    <w:p w14:paraId="00000010" w14:textId="2D629B5A" w:rsidR="00052985" w:rsidRDefault="00D27CBC" w:rsidP="00D27CBC">
      <w:pPr>
        <w:jc w:val="both"/>
      </w:pPr>
      <w:r>
        <w:t>[District Name]</w:t>
      </w:r>
    </w:p>
    <w:p w14:paraId="3AEE84DE" w14:textId="6CDC9823" w:rsidR="00D27CBC" w:rsidRDefault="00D27CBC" w:rsidP="00D27CBC">
      <w:pPr>
        <w:jc w:val="both"/>
      </w:pPr>
      <w:r>
        <w:t>[District Phone Number]</w:t>
      </w:r>
    </w:p>
    <w:p w14:paraId="65C571AC" w14:textId="50BB623D" w:rsidR="00D27CBC" w:rsidRDefault="00D27CBC" w:rsidP="00D27CBC">
      <w:pPr>
        <w:jc w:val="both"/>
      </w:pPr>
      <w:r>
        <w:t>[District Fax Number]</w:t>
      </w:r>
    </w:p>
    <w:sectPr w:rsidR="00D27CB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9789C"/>
    <w:multiLevelType w:val="multilevel"/>
    <w:tmpl w:val="A2B44C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85"/>
    <w:rsid w:val="00052985"/>
    <w:rsid w:val="00D2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EF76"/>
  <w15:docId w15:val="{74198215-C20A-4110-BFFF-F8E04025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dh.virginia.gov/content/uploads/sites/13/2018/11/Reportable_Disease_Lis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Tingley, Jane (VDH)</dc:creator>
  <cp:lastModifiedBy>Jane Tingley</cp:lastModifiedBy>
  <cp:revision>2</cp:revision>
  <dcterms:created xsi:type="dcterms:W3CDTF">2022-08-18T17:42:00Z</dcterms:created>
  <dcterms:modified xsi:type="dcterms:W3CDTF">2022-08-18T17:42:00Z</dcterms:modified>
</cp:coreProperties>
</file>