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C6F3" w14:textId="77777777" w:rsidR="00203919" w:rsidRDefault="00203919">
      <w:pPr>
        <w:spacing w:before="240" w:after="240"/>
        <w:rPr>
          <w:sz w:val="2"/>
          <w:szCs w:val="2"/>
        </w:rPr>
      </w:pPr>
    </w:p>
    <w:tbl>
      <w:tblPr>
        <w:tblStyle w:val="1"/>
        <w:tblW w:w="10584" w:type="dxa"/>
        <w:jc w:val="center"/>
        <w:tblBorders>
          <w:top w:val="nil"/>
          <w:left w:val="nil"/>
          <w:bottom w:val="nil"/>
          <w:right w:val="nil"/>
          <w:insideH w:val="nil"/>
          <w:insideV w:val="nil"/>
        </w:tblBorders>
        <w:tblLayout w:type="fixed"/>
        <w:tblLook w:val="0600" w:firstRow="0" w:lastRow="0" w:firstColumn="0" w:lastColumn="0" w:noHBand="1" w:noVBand="1"/>
      </w:tblPr>
      <w:tblGrid>
        <w:gridCol w:w="5616"/>
        <w:gridCol w:w="4968"/>
      </w:tblGrid>
      <w:tr w:rsidR="00203919" w14:paraId="279A857D" w14:textId="77777777">
        <w:trPr>
          <w:jc w:val="center"/>
        </w:trPr>
        <w:tc>
          <w:tcPr>
            <w:tcW w:w="5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6A7D266D" w14:textId="77777777" w:rsidR="00203919" w:rsidRDefault="002F1CD5">
            <w:pPr>
              <w:spacing w:line="240" w:lineRule="auto"/>
              <w:rPr>
                <w:rFonts w:ascii="Trebuchet MS" w:eastAsia="Trebuchet MS" w:hAnsi="Trebuchet MS" w:cs="Trebuchet MS"/>
                <w:i/>
                <w:color w:val="000080"/>
                <w:sz w:val="16"/>
                <w:szCs w:val="16"/>
              </w:rPr>
            </w:pPr>
            <w:r>
              <w:rPr>
                <w:rFonts w:ascii="Trebuchet MS" w:eastAsia="Trebuchet MS" w:hAnsi="Trebuchet MS" w:cs="Trebuchet MS"/>
                <w:i/>
                <w:color w:val="000080"/>
                <w:sz w:val="16"/>
                <w:szCs w:val="16"/>
              </w:rPr>
              <w:t xml:space="preserve"> </w:t>
            </w:r>
            <w:r>
              <w:rPr>
                <w:rFonts w:ascii="Trebuchet MS" w:eastAsia="Trebuchet MS" w:hAnsi="Trebuchet MS" w:cs="Trebuchet MS"/>
                <w:i/>
                <w:noProof/>
                <w:color w:val="000080"/>
                <w:sz w:val="16"/>
                <w:szCs w:val="16"/>
                <w:lang w:val="en-US"/>
              </w:rPr>
              <w:drawing>
                <wp:inline distT="114300" distB="114300" distL="114300" distR="114300" wp14:anchorId="58CE04C4" wp14:editId="7299B030">
                  <wp:extent cx="1527048" cy="548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27048" cy="548640"/>
                          </a:xfrm>
                          <a:prstGeom prst="rect">
                            <a:avLst/>
                          </a:prstGeom>
                          <a:ln/>
                        </pic:spPr>
                      </pic:pic>
                    </a:graphicData>
                  </a:graphic>
                </wp:inline>
              </w:drawing>
            </w:r>
          </w:p>
        </w:tc>
        <w:tc>
          <w:tcPr>
            <w:tcW w:w="496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5E380EBE" w14:textId="4918854C" w:rsidR="00203919" w:rsidRDefault="002F1CD5">
            <w:pPr>
              <w:spacing w:before="240" w:line="240" w:lineRule="auto"/>
              <w:jc w:val="right"/>
              <w:rPr>
                <w:rFonts w:ascii="Trebuchet MS" w:eastAsia="Trebuchet MS" w:hAnsi="Trebuchet MS" w:cs="Trebuchet MS"/>
                <w:i/>
                <w:color w:val="00245D"/>
                <w:sz w:val="56"/>
                <w:szCs w:val="56"/>
              </w:rPr>
            </w:pPr>
            <w:r>
              <w:rPr>
                <w:rFonts w:ascii="Trebuchet MS" w:eastAsia="Trebuchet MS" w:hAnsi="Trebuchet MS" w:cs="Trebuchet MS"/>
                <w:i/>
                <w:color w:val="00245D"/>
                <w:sz w:val="56"/>
                <w:szCs w:val="56"/>
              </w:rPr>
              <w:t>News Release</w:t>
            </w:r>
          </w:p>
        </w:tc>
      </w:tr>
      <w:tr w:rsidR="00203919" w14:paraId="08710DA1" w14:textId="77777777">
        <w:trPr>
          <w:trHeight w:val="158"/>
          <w:jc w:val="center"/>
        </w:trPr>
        <w:tc>
          <w:tcPr>
            <w:tcW w:w="10584" w:type="dxa"/>
            <w:gridSpan w:val="2"/>
            <w:tcBorders>
              <w:top w:val="nil"/>
              <w:left w:val="single" w:sz="8" w:space="0" w:color="000000"/>
              <w:bottom w:val="single" w:sz="8" w:space="0" w:color="000000"/>
              <w:right w:val="single" w:sz="8" w:space="0" w:color="000000"/>
            </w:tcBorders>
            <w:shd w:val="clear" w:color="auto" w:fill="00245D"/>
            <w:tcMar>
              <w:top w:w="100" w:type="dxa"/>
              <w:left w:w="100" w:type="dxa"/>
              <w:bottom w:w="100" w:type="dxa"/>
              <w:right w:w="100" w:type="dxa"/>
            </w:tcMar>
          </w:tcPr>
          <w:p w14:paraId="6DFFC68D" w14:textId="77777777" w:rsidR="00203919" w:rsidRDefault="002F1CD5">
            <w:pPr>
              <w:spacing w:line="240" w:lineRule="auto"/>
              <w:jc w:val="center"/>
              <w:rPr>
                <w:color w:val="FFFFFF"/>
                <w:sz w:val="4"/>
                <w:szCs w:val="4"/>
              </w:rPr>
            </w:pPr>
            <w:r>
              <w:rPr>
                <w:b/>
                <w:color w:val="FFFFFF"/>
                <w:sz w:val="6"/>
                <w:szCs w:val="6"/>
              </w:rPr>
              <w:t xml:space="preserve"> </w:t>
            </w:r>
            <w:r>
              <w:rPr>
                <w:color w:val="FFFFFF"/>
                <w:sz w:val="18"/>
                <w:szCs w:val="18"/>
              </w:rPr>
              <w:t xml:space="preserve">109 Governor Street, Richmond, Virginia 23219 ● </w:t>
            </w:r>
            <w:r>
              <w:rPr>
                <w:b/>
                <w:color w:val="FFFFFF"/>
                <w:sz w:val="18"/>
                <w:szCs w:val="18"/>
              </w:rPr>
              <w:t>www.vdh.virginia.gov</w:t>
            </w:r>
          </w:p>
        </w:tc>
      </w:tr>
    </w:tbl>
    <w:p w14:paraId="74249D72" w14:textId="040447E5" w:rsidR="00203919" w:rsidRDefault="002F1CD5">
      <w:pPr>
        <w:tabs>
          <w:tab w:val="right" w:pos="10623"/>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r>
        <w:rPr>
          <w:rFonts w:ascii="Times New Roman" w:eastAsia="Times New Roman" w:hAnsi="Times New Roman" w:cs="Times New Roman"/>
          <w:b/>
          <w:sz w:val="24"/>
          <w:szCs w:val="24"/>
        </w:rPr>
        <w:tab/>
      </w:r>
      <w:r w:rsidR="0064374C" w:rsidRPr="0064374C">
        <w:rPr>
          <w:rFonts w:ascii="Times New Roman" w:eastAsia="Times New Roman" w:hAnsi="Times New Roman" w:cs="Times New Roman"/>
          <w:b/>
          <w:sz w:val="24"/>
          <w:szCs w:val="24"/>
          <w:highlight w:val="yellow"/>
        </w:rPr>
        <w:t>Month Date</w:t>
      </w:r>
      <w:r w:rsidRPr="0064374C">
        <w:rPr>
          <w:rFonts w:ascii="Times New Roman" w:eastAsia="Times New Roman" w:hAnsi="Times New Roman" w:cs="Times New Roman"/>
          <w:b/>
          <w:sz w:val="24"/>
          <w:szCs w:val="24"/>
          <w:highlight w:val="yellow"/>
        </w:rPr>
        <w:t>, 20</w:t>
      </w:r>
      <w:r w:rsidR="0064374C" w:rsidRPr="0064374C">
        <w:rPr>
          <w:rFonts w:ascii="Times New Roman" w:eastAsia="Times New Roman" w:hAnsi="Times New Roman" w:cs="Times New Roman"/>
          <w:b/>
          <w:sz w:val="24"/>
          <w:szCs w:val="24"/>
          <w:highlight w:val="yellow"/>
        </w:rPr>
        <w:t>XX</w:t>
      </w:r>
    </w:p>
    <w:p w14:paraId="3BB914F4" w14:textId="0C04CB2B" w:rsidR="00203919" w:rsidRPr="0064374C" w:rsidRDefault="002F1C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Media Contact:  </w:t>
      </w:r>
      <w:r w:rsidR="0064374C" w:rsidRPr="0064374C">
        <w:rPr>
          <w:rFonts w:ascii="Times New Roman" w:eastAsia="Times New Roman" w:hAnsi="Times New Roman" w:cs="Times New Roman"/>
          <w:sz w:val="24"/>
          <w:szCs w:val="24"/>
          <w:highlight w:val="yellow"/>
        </w:rPr>
        <w:t>Contact name, position and phone/email</w:t>
      </w:r>
    </w:p>
    <w:p w14:paraId="466595E7" w14:textId="77777777" w:rsidR="00203919" w:rsidRDefault="002F1C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34A0C6" w14:textId="77777777" w:rsidR="00203919" w:rsidRDefault="002F1C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DC8596E" w14:textId="3BCA1C05" w:rsidR="00040264" w:rsidRDefault="0064374C">
      <w:pPr>
        <w:spacing w:line="240" w:lineRule="auto"/>
        <w:jc w:val="center"/>
        <w:rPr>
          <w:rFonts w:ascii="Times New Roman" w:eastAsia="Times New Roman" w:hAnsi="Times New Roman" w:cs="Times New Roman"/>
          <w:b/>
          <w:sz w:val="28"/>
          <w:szCs w:val="28"/>
        </w:rPr>
      </w:pPr>
      <w:bookmarkStart w:id="0" w:name="_Hlk129015778"/>
      <w:r>
        <w:rPr>
          <w:rFonts w:ascii="Times New Roman" w:eastAsia="Times New Roman" w:hAnsi="Times New Roman" w:cs="Times New Roman"/>
          <w:b/>
          <w:sz w:val="28"/>
          <w:szCs w:val="28"/>
        </w:rPr>
        <w:t xml:space="preserve">Harmful Algae Bloom Advisory for </w:t>
      </w:r>
      <w:r w:rsidRPr="00AA71FF">
        <w:rPr>
          <w:rFonts w:ascii="Times New Roman" w:eastAsia="Times New Roman" w:hAnsi="Times New Roman" w:cs="Times New Roman"/>
          <w:b/>
          <w:sz w:val="28"/>
          <w:szCs w:val="28"/>
          <w:highlight w:val="yellow"/>
        </w:rPr>
        <w:t>{water body}</w:t>
      </w:r>
      <w:r>
        <w:rPr>
          <w:rFonts w:ascii="Times New Roman" w:eastAsia="Times New Roman" w:hAnsi="Times New Roman" w:cs="Times New Roman"/>
          <w:b/>
          <w:sz w:val="28"/>
          <w:szCs w:val="28"/>
        </w:rPr>
        <w:t xml:space="preserve"> in </w:t>
      </w:r>
      <w:r w:rsidRPr="0064374C">
        <w:rPr>
          <w:rFonts w:ascii="Times New Roman" w:eastAsia="Times New Roman" w:hAnsi="Times New Roman" w:cs="Times New Roman"/>
          <w:b/>
          <w:sz w:val="28"/>
          <w:szCs w:val="28"/>
          <w:highlight w:val="yellow"/>
        </w:rPr>
        <w:t>{locality}</w:t>
      </w:r>
    </w:p>
    <w:p w14:paraId="1E3EBE70" w14:textId="3970CE4D" w:rsidR="0064374C" w:rsidRDefault="0064374C">
      <w:pPr>
        <w:spacing w:line="240" w:lineRule="auto"/>
        <w:jc w:val="center"/>
        <w:rPr>
          <w:rFonts w:ascii="Times New Roman" w:eastAsia="Times New Roman" w:hAnsi="Times New Roman" w:cs="Times New Roman"/>
          <w:b/>
          <w:sz w:val="28"/>
          <w:szCs w:val="28"/>
        </w:rPr>
      </w:pPr>
      <w:r>
        <w:rPr>
          <w:rFonts w:ascii="Cambria" w:eastAsia="Cambria" w:hAnsi="Cambria" w:cs="Cambria"/>
          <w:i/>
          <w:sz w:val="24"/>
          <w:szCs w:val="24"/>
        </w:rPr>
        <w:t xml:space="preserve">Public Advised to Avoid Water Contact </w:t>
      </w:r>
    </w:p>
    <w:bookmarkEnd w:id="0"/>
    <w:p w14:paraId="0013F980" w14:textId="77777777" w:rsidR="00203919" w:rsidRDefault="002F1CD5">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C9A5E37" w14:textId="26905D73" w:rsidR="00AA71FF" w:rsidRDefault="0064374C" w:rsidP="00AA71FF">
      <w:pPr>
        <w:pBdr>
          <w:top w:val="nil"/>
          <w:left w:val="nil"/>
          <w:bottom w:val="nil"/>
          <w:right w:val="nil"/>
          <w:between w:val="nil"/>
        </w:pBdr>
        <w:rPr>
          <w:rFonts w:ascii="Times New Roman" w:hAnsi="Times New Roman" w:cs="Times New Roman"/>
          <w:sz w:val="24"/>
          <w:szCs w:val="24"/>
        </w:rPr>
      </w:pPr>
      <w:r w:rsidRPr="0064374C">
        <w:rPr>
          <w:rFonts w:ascii="Times New Roman" w:eastAsia="Times New Roman" w:hAnsi="Times New Roman" w:cs="Times New Roman"/>
          <w:b/>
          <w:sz w:val="24"/>
          <w:szCs w:val="24"/>
          <w:highlight w:val="yellow"/>
        </w:rPr>
        <w:t>CITY/COUNTY</w:t>
      </w:r>
      <w:r w:rsidR="002F1CD5">
        <w:rPr>
          <w:rFonts w:ascii="Times New Roman" w:eastAsia="Times New Roman" w:hAnsi="Times New Roman" w:cs="Times New Roman"/>
          <w:b/>
          <w:sz w:val="24"/>
          <w:szCs w:val="24"/>
        </w:rPr>
        <w:t>, V</w:t>
      </w:r>
      <w:r w:rsidR="00CB77BC">
        <w:rPr>
          <w:rFonts w:ascii="Times New Roman" w:eastAsia="Times New Roman" w:hAnsi="Times New Roman" w:cs="Times New Roman"/>
          <w:b/>
          <w:sz w:val="24"/>
          <w:szCs w:val="24"/>
        </w:rPr>
        <w:t>a.</w:t>
      </w:r>
      <w:r w:rsidR="002F1C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D389D" w:rsidRPr="00ED389D">
        <w:rPr>
          <w:rFonts w:ascii="Times New Roman" w:eastAsia="Times New Roman" w:hAnsi="Times New Roman" w:cs="Times New Roman"/>
          <w:sz w:val="24"/>
          <w:szCs w:val="24"/>
          <w:highlight w:val="yellow"/>
        </w:rPr>
        <w:t>{</w:t>
      </w:r>
      <w:r w:rsidR="00AA71FF" w:rsidRPr="00ED389D">
        <w:rPr>
          <w:rFonts w:ascii="Times New Roman" w:eastAsia="Cambria" w:hAnsi="Times New Roman" w:cs="Times New Roman"/>
          <w:color w:val="000000"/>
          <w:sz w:val="24"/>
          <w:szCs w:val="24"/>
          <w:highlight w:val="yellow"/>
        </w:rPr>
        <w:t>Water body}</w:t>
      </w:r>
      <w:r w:rsidR="00AA71FF">
        <w:rPr>
          <w:rFonts w:ascii="Times New Roman" w:eastAsia="Cambria" w:hAnsi="Times New Roman" w:cs="Times New Roman"/>
          <w:color w:val="000000"/>
          <w:sz w:val="24"/>
          <w:szCs w:val="24"/>
        </w:rPr>
        <w:t xml:space="preserve"> in </w:t>
      </w:r>
      <w:r w:rsidR="00AA71FF" w:rsidRPr="00ED389D">
        <w:rPr>
          <w:rFonts w:ascii="Times New Roman" w:eastAsia="Cambria" w:hAnsi="Times New Roman" w:cs="Times New Roman"/>
          <w:color w:val="000000"/>
          <w:sz w:val="24"/>
          <w:szCs w:val="24"/>
          <w:highlight w:val="yellow"/>
        </w:rPr>
        <w:t>{locality}</w:t>
      </w:r>
      <w:r w:rsidR="00AA71FF">
        <w:rPr>
          <w:rFonts w:ascii="Times New Roman" w:eastAsia="Cambria" w:hAnsi="Times New Roman" w:cs="Times New Roman"/>
          <w:color w:val="000000"/>
          <w:sz w:val="24"/>
          <w:szCs w:val="24"/>
        </w:rPr>
        <w:t xml:space="preserve"> is </w:t>
      </w:r>
      <w:r w:rsidR="00AA71FF" w:rsidRPr="0064374C">
        <w:rPr>
          <w:rFonts w:ascii="Times New Roman" w:eastAsia="Cambria" w:hAnsi="Times New Roman" w:cs="Times New Roman"/>
          <w:sz w:val="24"/>
          <w:szCs w:val="24"/>
        </w:rPr>
        <w:t>experiencing</w:t>
      </w:r>
      <w:r w:rsidR="00AA71FF" w:rsidRPr="0064374C">
        <w:rPr>
          <w:rFonts w:ascii="Times New Roman" w:eastAsia="Cambria" w:hAnsi="Times New Roman" w:cs="Times New Roman"/>
          <w:color w:val="000000"/>
          <w:sz w:val="24"/>
          <w:szCs w:val="24"/>
        </w:rPr>
        <w:t xml:space="preserve"> a harmful algae bloom (HAB). </w:t>
      </w:r>
      <w:r w:rsidR="00AA71FF" w:rsidRPr="0064374C">
        <w:rPr>
          <w:rFonts w:ascii="Times New Roman" w:hAnsi="Times New Roman" w:cs="Times New Roman"/>
          <w:sz w:val="24"/>
          <w:szCs w:val="24"/>
        </w:rPr>
        <w:t>The Virginia Department of Health is warning citizens to stay out of the water and to keep their pets and children out as well.</w:t>
      </w:r>
      <w:r w:rsidR="00AA71FF">
        <w:rPr>
          <w:rFonts w:ascii="Times New Roman" w:hAnsi="Times New Roman" w:cs="Times New Roman"/>
          <w:sz w:val="24"/>
          <w:szCs w:val="24"/>
        </w:rPr>
        <w:t xml:space="preserve"> </w:t>
      </w:r>
      <w:r w:rsidR="00AA71FF" w:rsidRPr="0064374C">
        <w:rPr>
          <w:rFonts w:ascii="Times New Roman" w:eastAsia="Cambria" w:hAnsi="Times New Roman" w:cs="Times New Roman"/>
          <w:b/>
          <w:color w:val="000000"/>
          <w:sz w:val="24"/>
          <w:szCs w:val="24"/>
        </w:rPr>
        <w:t xml:space="preserve">The public is advised to avoid contact with specific areas of the </w:t>
      </w:r>
      <w:r w:rsidR="00ED389D" w:rsidRPr="00ED389D">
        <w:rPr>
          <w:rFonts w:ascii="Times New Roman" w:eastAsia="Cambria" w:hAnsi="Times New Roman" w:cs="Times New Roman"/>
          <w:b/>
          <w:color w:val="000000"/>
          <w:sz w:val="24"/>
          <w:szCs w:val="24"/>
          <w:highlight w:val="yellow"/>
        </w:rPr>
        <w:t>{lake/river/etc.}</w:t>
      </w:r>
      <w:r w:rsidR="00AA71FF" w:rsidRPr="0064374C">
        <w:rPr>
          <w:rFonts w:ascii="Times New Roman" w:eastAsia="Cambria" w:hAnsi="Times New Roman" w:cs="Times New Roman"/>
          <w:b/>
          <w:color w:val="000000"/>
          <w:sz w:val="24"/>
          <w:szCs w:val="24"/>
        </w:rPr>
        <w:t xml:space="preserve"> until algae concentrations return to acceptable levels.</w:t>
      </w:r>
      <w:r w:rsidR="00AA71FF" w:rsidRPr="0064374C">
        <w:rPr>
          <w:rFonts w:ascii="Times New Roman" w:eastAsia="Cambria" w:hAnsi="Times New Roman" w:cs="Times New Roman"/>
          <w:color w:val="000000"/>
          <w:sz w:val="24"/>
          <w:szCs w:val="24"/>
        </w:rPr>
        <w:t xml:space="preserve"> Some harmful algae, called </w:t>
      </w:r>
      <w:r w:rsidR="00AA71FF" w:rsidRPr="00AA71FF">
        <w:rPr>
          <w:rFonts w:ascii="Times New Roman" w:eastAsia="Cambria" w:hAnsi="Times New Roman" w:cs="Times New Roman"/>
          <w:color w:val="000000"/>
          <w:sz w:val="24"/>
          <w:szCs w:val="24"/>
          <w:highlight w:val="yellow"/>
        </w:rPr>
        <w:t>cyanobacteria</w:t>
      </w:r>
      <w:r w:rsidR="00AA71FF" w:rsidRPr="0064374C">
        <w:rPr>
          <w:rFonts w:ascii="Times New Roman" w:eastAsia="Cambria" w:hAnsi="Times New Roman" w:cs="Times New Roman"/>
          <w:color w:val="000000"/>
          <w:sz w:val="24"/>
          <w:szCs w:val="24"/>
        </w:rPr>
        <w:t>, can cause skin rash and gastrointestinal illnesses, such as upset stomach, nausea, vomiting and diarrhea.</w:t>
      </w:r>
    </w:p>
    <w:p w14:paraId="50722320" w14:textId="77777777" w:rsidR="00AA71FF" w:rsidRPr="0064374C" w:rsidRDefault="00AA71FF" w:rsidP="00AA71FF">
      <w:pPr>
        <w:pBdr>
          <w:top w:val="nil"/>
          <w:left w:val="nil"/>
          <w:bottom w:val="nil"/>
          <w:right w:val="nil"/>
          <w:between w:val="nil"/>
        </w:pBdr>
        <w:rPr>
          <w:rFonts w:ascii="Times New Roman" w:hAnsi="Times New Roman" w:cs="Times New Roman"/>
          <w:sz w:val="24"/>
          <w:szCs w:val="24"/>
        </w:rPr>
      </w:pPr>
    </w:p>
    <w:p w14:paraId="464F02C3" w14:textId="3E56241E" w:rsidR="00ED389D" w:rsidRDefault="00ED389D" w:rsidP="0064374C">
      <w:pPr>
        <w:rPr>
          <w:rFonts w:ascii="Times New Roman" w:hAnsi="Times New Roman" w:cs="Times New Roman"/>
          <w:sz w:val="24"/>
          <w:szCs w:val="24"/>
        </w:rPr>
      </w:pPr>
      <w:r w:rsidRPr="00ED389D">
        <w:rPr>
          <w:rFonts w:ascii="Times New Roman" w:hAnsi="Times New Roman" w:cs="Times New Roman"/>
          <w:sz w:val="24"/>
          <w:szCs w:val="24"/>
          <w:highlight w:val="yellow"/>
        </w:rPr>
        <w:t>{add quote from VDH representative here}</w:t>
      </w:r>
    </w:p>
    <w:p w14:paraId="4B46C346" w14:textId="77777777" w:rsidR="0064374C" w:rsidRPr="0064374C" w:rsidRDefault="0064374C" w:rsidP="0064374C">
      <w:pPr>
        <w:pStyle w:val="BodyText"/>
        <w:spacing w:line="276" w:lineRule="auto"/>
      </w:pPr>
    </w:p>
    <w:p w14:paraId="60599C1E" w14:textId="756315A0" w:rsidR="0064374C" w:rsidRPr="0064374C" w:rsidRDefault="0064374C" w:rsidP="00ED389D">
      <w:pPr>
        <w:pBdr>
          <w:top w:val="nil"/>
          <w:left w:val="nil"/>
          <w:bottom w:val="nil"/>
          <w:right w:val="nil"/>
          <w:between w:val="nil"/>
        </w:pBdr>
        <w:rPr>
          <w:rFonts w:ascii="Times New Roman" w:eastAsia="Cambria" w:hAnsi="Times New Roman" w:cs="Times New Roman"/>
          <w:color w:val="000000"/>
          <w:sz w:val="24"/>
          <w:szCs w:val="24"/>
        </w:rPr>
      </w:pPr>
      <w:r w:rsidRPr="0064374C">
        <w:rPr>
          <w:rFonts w:ascii="Times New Roman" w:eastAsia="Cambria" w:hAnsi="Times New Roman" w:cs="Times New Roman"/>
          <w:color w:val="000000"/>
          <w:sz w:val="24"/>
          <w:szCs w:val="24"/>
        </w:rPr>
        <w:t xml:space="preserve">People and pets are advised to avoid </w:t>
      </w:r>
      <w:r w:rsidRPr="00ED389D">
        <w:rPr>
          <w:rFonts w:ascii="Times New Roman" w:eastAsia="Cambria" w:hAnsi="Times New Roman" w:cs="Times New Roman"/>
          <w:color w:val="000000"/>
          <w:sz w:val="24"/>
          <w:szCs w:val="24"/>
          <w:highlight w:val="yellow"/>
        </w:rPr>
        <w:t>swimming, windsurfing and stand-up-paddle-boarding</w:t>
      </w:r>
      <w:r w:rsidRPr="0064374C">
        <w:rPr>
          <w:rFonts w:ascii="Times New Roman" w:eastAsia="Cambria" w:hAnsi="Times New Roman" w:cs="Times New Roman"/>
          <w:color w:val="000000"/>
          <w:sz w:val="24"/>
          <w:szCs w:val="24"/>
        </w:rPr>
        <w:t xml:space="preserve">, as well as other activities that pose a risk of ingesting water. </w:t>
      </w:r>
      <w:r w:rsidR="00ED389D" w:rsidRPr="0064374C">
        <w:rPr>
          <w:rFonts w:ascii="Times New Roman" w:hAnsi="Times New Roman" w:cs="Times New Roman"/>
          <w:sz w:val="24"/>
          <w:szCs w:val="24"/>
        </w:rPr>
        <w:t>Due to low body weight, children and pets are at greater risk of severe illness if the water is ingested.</w:t>
      </w:r>
      <w:r w:rsidR="00ED389D">
        <w:rPr>
          <w:rFonts w:ascii="Times New Roman" w:hAnsi="Times New Roman" w:cs="Times New Roman"/>
          <w:sz w:val="24"/>
          <w:szCs w:val="24"/>
        </w:rPr>
        <w:t xml:space="preserve"> </w:t>
      </w:r>
      <w:r w:rsidRPr="0064374C">
        <w:rPr>
          <w:rFonts w:ascii="Times New Roman" w:eastAsia="Cambria" w:hAnsi="Times New Roman" w:cs="Times New Roman"/>
          <w:color w:val="000000"/>
          <w:sz w:val="24"/>
          <w:szCs w:val="24"/>
        </w:rPr>
        <w:t xml:space="preserve">Activities such as </w:t>
      </w:r>
      <w:r w:rsidRPr="00ED389D">
        <w:rPr>
          <w:rFonts w:ascii="Times New Roman" w:eastAsia="Cambria" w:hAnsi="Times New Roman" w:cs="Times New Roman"/>
          <w:color w:val="000000"/>
          <w:sz w:val="24"/>
          <w:szCs w:val="24"/>
          <w:highlight w:val="yellow"/>
        </w:rPr>
        <w:t>boating</w:t>
      </w:r>
      <w:r w:rsidRPr="0064374C">
        <w:rPr>
          <w:rFonts w:ascii="Times New Roman" w:eastAsia="Cambria" w:hAnsi="Times New Roman" w:cs="Times New Roman"/>
          <w:color w:val="000000"/>
          <w:sz w:val="24"/>
          <w:szCs w:val="24"/>
        </w:rPr>
        <w:t xml:space="preserve"> may continue with proper precaution in advisory areas. </w:t>
      </w:r>
    </w:p>
    <w:p w14:paraId="6745C46F" w14:textId="10767956" w:rsidR="0064374C" w:rsidRPr="0064374C" w:rsidRDefault="0064374C" w:rsidP="00ED389D">
      <w:pPr>
        <w:rPr>
          <w:rFonts w:ascii="Times New Roman" w:hAnsi="Times New Roman" w:cs="Times New Roman"/>
          <w:sz w:val="24"/>
          <w:szCs w:val="24"/>
        </w:rPr>
      </w:pPr>
      <w:sdt>
        <w:sdtPr>
          <w:rPr>
            <w:rFonts w:ascii="Times New Roman" w:hAnsi="Times New Roman" w:cs="Times New Roman"/>
            <w:sz w:val="24"/>
            <w:szCs w:val="24"/>
          </w:rPr>
          <w:tag w:val="goog_rdk_1"/>
          <w:id w:val="-1663540811"/>
        </w:sdtPr>
        <w:sdtContent/>
      </w:sdt>
    </w:p>
    <w:p w14:paraId="7A8DBF98" w14:textId="67DC55ED" w:rsidR="0064374C" w:rsidRDefault="0064374C" w:rsidP="0064374C">
      <w:pPr>
        <w:rPr>
          <w:rFonts w:ascii="Times New Roman" w:eastAsia="Cambria" w:hAnsi="Times New Roman" w:cs="Times New Roman"/>
          <w:sz w:val="24"/>
          <w:szCs w:val="24"/>
        </w:rPr>
      </w:pPr>
      <w:r w:rsidRPr="0064374C">
        <w:rPr>
          <w:rFonts w:ascii="Times New Roman" w:eastAsia="Cambria" w:hAnsi="Times New Roman" w:cs="Times New Roman"/>
          <w:sz w:val="24"/>
          <w:szCs w:val="24"/>
        </w:rPr>
        <w:t>Algae blooms can occur when warm water and nutrients combine to make conditions favorable for algae growth. Most algae species are harmless</w:t>
      </w:r>
      <w:r w:rsidR="00ED389D">
        <w:rPr>
          <w:rFonts w:ascii="Times New Roman" w:eastAsia="Cambria" w:hAnsi="Times New Roman" w:cs="Times New Roman"/>
          <w:sz w:val="24"/>
          <w:szCs w:val="24"/>
        </w:rPr>
        <w:t>;</w:t>
      </w:r>
      <w:r w:rsidRPr="0064374C">
        <w:rPr>
          <w:rFonts w:ascii="Times New Roman" w:eastAsia="Cambria" w:hAnsi="Times New Roman" w:cs="Times New Roman"/>
          <w:sz w:val="24"/>
          <w:szCs w:val="24"/>
        </w:rPr>
        <w:t xml:space="preserve"> however, some species may produce irritating compounds or toxins. Avoid discolored water or scums that are green or bluish-green because they are more likely to contain toxins.</w:t>
      </w:r>
    </w:p>
    <w:p w14:paraId="69C47284" w14:textId="77777777" w:rsidR="00ED389D" w:rsidRPr="0064374C" w:rsidRDefault="00ED389D" w:rsidP="0064374C">
      <w:pPr>
        <w:rPr>
          <w:rFonts w:ascii="Times New Roman" w:eastAsia="Cambria" w:hAnsi="Times New Roman" w:cs="Times New Roman"/>
          <w:sz w:val="24"/>
          <w:szCs w:val="24"/>
        </w:rPr>
      </w:pPr>
    </w:p>
    <w:p w14:paraId="2AFC324A" w14:textId="77777777" w:rsidR="0064374C" w:rsidRPr="0064374C" w:rsidRDefault="0064374C" w:rsidP="00ED389D">
      <w:pPr>
        <w:rPr>
          <w:rFonts w:ascii="Times New Roman" w:eastAsia="Cambria" w:hAnsi="Times New Roman" w:cs="Times New Roman"/>
          <w:sz w:val="24"/>
          <w:szCs w:val="24"/>
        </w:rPr>
      </w:pPr>
      <w:r w:rsidRPr="0064374C">
        <w:rPr>
          <w:rFonts w:ascii="Times New Roman" w:eastAsia="Cambria" w:hAnsi="Times New Roman" w:cs="Times New Roman"/>
          <w:sz w:val="24"/>
          <w:szCs w:val="24"/>
        </w:rPr>
        <w:t>To prevent illness, people should:</w:t>
      </w:r>
    </w:p>
    <w:p w14:paraId="28221554" w14:textId="77777777" w:rsidR="0064374C" w:rsidRPr="00ED389D" w:rsidRDefault="0064374C" w:rsidP="00ED389D">
      <w:pPr>
        <w:pStyle w:val="ListParagraph"/>
        <w:numPr>
          <w:ilvl w:val="0"/>
          <w:numId w:val="7"/>
        </w:numPr>
        <w:spacing w:after="0"/>
        <w:rPr>
          <w:rFonts w:ascii="Times New Roman" w:eastAsia="Cambria" w:hAnsi="Times New Roman" w:cs="Times New Roman"/>
          <w:sz w:val="24"/>
          <w:szCs w:val="24"/>
        </w:rPr>
      </w:pPr>
      <w:r w:rsidRPr="00ED389D">
        <w:rPr>
          <w:rFonts w:ascii="Times New Roman" w:eastAsia="Cambria" w:hAnsi="Times New Roman" w:cs="Times New Roman"/>
          <w:sz w:val="24"/>
          <w:szCs w:val="24"/>
        </w:rPr>
        <w:t>Avoid contact with any area of the lake where water is green or an advisory sign is posted,</w:t>
      </w:r>
    </w:p>
    <w:p w14:paraId="3E990631" w14:textId="77777777" w:rsidR="0064374C" w:rsidRPr="00ED389D" w:rsidRDefault="0064374C" w:rsidP="00ED389D">
      <w:pPr>
        <w:pStyle w:val="ListParagraph"/>
        <w:numPr>
          <w:ilvl w:val="0"/>
          <w:numId w:val="7"/>
        </w:numPr>
        <w:spacing w:after="0"/>
        <w:rPr>
          <w:rFonts w:ascii="Times New Roman" w:eastAsia="Cambria" w:hAnsi="Times New Roman" w:cs="Times New Roman"/>
          <w:sz w:val="24"/>
          <w:szCs w:val="24"/>
        </w:rPr>
      </w:pPr>
      <w:r w:rsidRPr="00ED389D">
        <w:rPr>
          <w:rFonts w:ascii="Times New Roman" w:eastAsia="Cambria" w:hAnsi="Times New Roman" w:cs="Times New Roman"/>
          <w:sz w:val="24"/>
          <w:szCs w:val="24"/>
        </w:rPr>
        <w:t>WHEN IN DOUBT, STAY OUT!</w:t>
      </w:r>
    </w:p>
    <w:p w14:paraId="0F8F5501" w14:textId="77777777" w:rsidR="0064374C" w:rsidRPr="00ED389D" w:rsidRDefault="0064374C" w:rsidP="00ED389D">
      <w:pPr>
        <w:pStyle w:val="ListParagraph"/>
        <w:numPr>
          <w:ilvl w:val="0"/>
          <w:numId w:val="7"/>
        </w:numPr>
        <w:spacing w:after="0"/>
        <w:rPr>
          <w:rFonts w:ascii="Times New Roman" w:eastAsia="Cambria" w:hAnsi="Times New Roman" w:cs="Times New Roman"/>
          <w:sz w:val="24"/>
          <w:szCs w:val="24"/>
        </w:rPr>
      </w:pPr>
      <w:r w:rsidRPr="00ED389D">
        <w:rPr>
          <w:rFonts w:ascii="Times New Roman" w:eastAsia="Cambria" w:hAnsi="Times New Roman" w:cs="Times New Roman"/>
          <w:sz w:val="24"/>
          <w:szCs w:val="24"/>
        </w:rPr>
        <w:t>Not allow children or pets to drink from natural bodies of water.</w:t>
      </w:r>
    </w:p>
    <w:p w14:paraId="08BCBA9E" w14:textId="77777777" w:rsidR="0064374C" w:rsidRPr="00ED389D" w:rsidRDefault="0064374C" w:rsidP="00ED389D">
      <w:pPr>
        <w:pStyle w:val="ListParagraph"/>
        <w:numPr>
          <w:ilvl w:val="0"/>
          <w:numId w:val="7"/>
        </w:numPr>
        <w:spacing w:after="0"/>
        <w:rPr>
          <w:rFonts w:ascii="Times New Roman" w:eastAsia="Cambria" w:hAnsi="Times New Roman" w:cs="Times New Roman"/>
          <w:sz w:val="24"/>
          <w:szCs w:val="24"/>
        </w:rPr>
      </w:pPr>
      <w:r w:rsidRPr="00ED389D">
        <w:rPr>
          <w:rFonts w:ascii="Times New Roman" w:eastAsia="Cambria" w:hAnsi="Times New Roman" w:cs="Times New Roman"/>
          <w:sz w:val="24"/>
          <w:szCs w:val="24"/>
        </w:rPr>
        <w:t>Keep children and pets out of the areas experiencing a harmful algae bloom and quickly wash them off with plenty of fresh, clean water after coming into contact with algae scum or bloom water.</w:t>
      </w:r>
    </w:p>
    <w:p w14:paraId="4B4FFC2A" w14:textId="77777777" w:rsidR="0064374C" w:rsidRPr="00ED389D" w:rsidRDefault="0064374C" w:rsidP="00ED389D">
      <w:pPr>
        <w:pStyle w:val="ListParagraph"/>
        <w:numPr>
          <w:ilvl w:val="0"/>
          <w:numId w:val="7"/>
        </w:numPr>
        <w:spacing w:after="0"/>
        <w:rPr>
          <w:rFonts w:ascii="Times New Roman" w:eastAsia="Cambria" w:hAnsi="Times New Roman" w:cs="Times New Roman"/>
          <w:sz w:val="24"/>
          <w:szCs w:val="24"/>
        </w:rPr>
      </w:pPr>
      <w:r w:rsidRPr="00ED389D">
        <w:rPr>
          <w:rFonts w:ascii="Times New Roman" w:eastAsia="Cambria" w:hAnsi="Times New Roman" w:cs="Times New Roman"/>
          <w:sz w:val="24"/>
          <w:szCs w:val="24"/>
        </w:rPr>
        <w:t>Seek medical/veterinarian care if you or your animals experience symptoms after swimming in or near an algal bloom.</w:t>
      </w:r>
    </w:p>
    <w:p w14:paraId="5689BD02" w14:textId="022D33F3" w:rsidR="0064374C" w:rsidRPr="00ED389D" w:rsidRDefault="0064374C" w:rsidP="00ED389D">
      <w:pPr>
        <w:pStyle w:val="ListParagraph"/>
        <w:numPr>
          <w:ilvl w:val="0"/>
          <w:numId w:val="7"/>
        </w:numPr>
        <w:spacing w:after="0"/>
        <w:rPr>
          <w:rFonts w:ascii="Times New Roman" w:eastAsia="Cambria" w:hAnsi="Times New Roman" w:cs="Times New Roman"/>
          <w:sz w:val="24"/>
          <w:szCs w:val="24"/>
        </w:rPr>
      </w:pPr>
      <w:r w:rsidRPr="00ED389D">
        <w:rPr>
          <w:rFonts w:ascii="Times New Roman" w:eastAsia="Cambria" w:hAnsi="Times New Roman" w:cs="Times New Roman"/>
          <w:sz w:val="24"/>
          <w:szCs w:val="24"/>
        </w:rPr>
        <w:t xml:space="preserve">Properly clean fish by removing skin and discarding all internal </w:t>
      </w:r>
      <w:r w:rsidR="00527DD4" w:rsidRPr="00ED389D">
        <w:rPr>
          <w:rFonts w:ascii="Times New Roman" w:eastAsia="Cambria" w:hAnsi="Times New Roman" w:cs="Times New Roman"/>
          <w:sz w:val="24"/>
          <w:szCs w:val="24"/>
        </w:rPr>
        <w:t>organs and</w:t>
      </w:r>
      <w:r w:rsidRPr="00ED389D">
        <w:rPr>
          <w:rFonts w:ascii="Times New Roman" w:eastAsia="Cambria" w:hAnsi="Times New Roman" w:cs="Times New Roman"/>
          <w:sz w:val="24"/>
          <w:szCs w:val="24"/>
        </w:rPr>
        <w:t xml:space="preserve"> cook fish to the proper temperature to ensure fish fillets are safe to eat. </w:t>
      </w:r>
    </w:p>
    <w:p w14:paraId="12EA8595" w14:textId="77777777" w:rsidR="00ED389D" w:rsidRDefault="00ED389D" w:rsidP="00ED389D">
      <w:pPr>
        <w:rPr>
          <w:rFonts w:ascii="Times New Roman" w:eastAsia="Cambria" w:hAnsi="Times New Roman" w:cs="Times New Roman"/>
          <w:sz w:val="24"/>
          <w:szCs w:val="24"/>
        </w:rPr>
      </w:pPr>
    </w:p>
    <w:p w14:paraId="7D24E930" w14:textId="7BF8CD57" w:rsidR="0064374C" w:rsidRDefault="0064374C" w:rsidP="00ED389D">
      <w:pPr>
        <w:rPr>
          <w:rFonts w:ascii="Times New Roman" w:eastAsia="Cambria" w:hAnsi="Times New Roman" w:cs="Times New Roman"/>
          <w:sz w:val="24"/>
          <w:szCs w:val="24"/>
        </w:rPr>
      </w:pPr>
      <w:r w:rsidRPr="0064374C">
        <w:rPr>
          <w:rFonts w:ascii="Times New Roman" w:eastAsia="Cambria" w:hAnsi="Times New Roman" w:cs="Times New Roman"/>
          <w:sz w:val="24"/>
          <w:szCs w:val="24"/>
        </w:rPr>
        <w:t>Contact the Harmful Algal Bloom Hotline at 1-888-238-6154 if you suspect you experienced health-related effects following exposure to a bloom.</w:t>
      </w:r>
    </w:p>
    <w:p w14:paraId="37EA29A8" w14:textId="77777777" w:rsidR="00ED389D" w:rsidRPr="0064374C" w:rsidRDefault="00ED389D" w:rsidP="0064374C">
      <w:pPr>
        <w:rPr>
          <w:rFonts w:ascii="Times New Roman" w:eastAsia="Cambria" w:hAnsi="Times New Roman" w:cs="Times New Roman"/>
          <w:sz w:val="24"/>
          <w:szCs w:val="24"/>
        </w:rPr>
      </w:pPr>
    </w:p>
    <w:p w14:paraId="0C12D31F" w14:textId="77777777" w:rsidR="0064374C" w:rsidRPr="0064374C" w:rsidRDefault="0064374C" w:rsidP="0064374C">
      <w:pPr>
        <w:rPr>
          <w:rFonts w:ascii="Times New Roman" w:eastAsia="Cambria" w:hAnsi="Times New Roman" w:cs="Times New Roman"/>
          <w:sz w:val="24"/>
          <w:szCs w:val="24"/>
        </w:rPr>
      </w:pPr>
      <w:r w:rsidRPr="0064374C">
        <w:rPr>
          <w:rFonts w:ascii="Times New Roman" w:eastAsia="Cambria" w:hAnsi="Times New Roman" w:cs="Times New Roman"/>
          <w:sz w:val="24"/>
          <w:szCs w:val="24"/>
        </w:rPr>
        <w:t xml:space="preserve">Visit </w:t>
      </w:r>
      <w:hyperlink r:id="rId6">
        <w:r w:rsidRPr="0064374C">
          <w:rPr>
            <w:rFonts w:ascii="Times New Roman" w:eastAsia="Cambria" w:hAnsi="Times New Roman" w:cs="Times New Roman"/>
            <w:color w:val="0000FF"/>
            <w:sz w:val="24"/>
            <w:szCs w:val="24"/>
            <w:u w:val="single"/>
          </w:rPr>
          <w:t>www.SwimHealthyVA.com</w:t>
        </w:r>
      </w:hyperlink>
      <w:r w:rsidRPr="0064374C">
        <w:rPr>
          <w:rFonts w:ascii="Times New Roman" w:eastAsia="Cambria" w:hAnsi="Times New Roman" w:cs="Times New Roman"/>
          <w:sz w:val="24"/>
          <w:szCs w:val="24"/>
        </w:rPr>
        <w:t xml:space="preserve"> to learn more about harmful algae blooms or to report an algae bloom or fish kill.</w:t>
      </w:r>
    </w:p>
    <w:p w14:paraId="493A0954" w14:textId="77777777" w:rsidR="0064374C" w:rsidRPr="0064374C" w:rsidRDefault="0064374C" w:rsidP="0064374C">
      <w:pPr>
        <w:rPr>
          <w:rFonts w:ascii="Times New Roman" w:eastAsia="Cambria" w:hAnsi="Times New Roman" w:cs="Times New Roman"/>
          <w:sz w:val="24"/>
          <w:szCs w:val="24"/>
        </w:rPr>
      </w:pPr>
    </w:p>
    <w:p w14:paraId="5284B6C7" w14:textId="2D4CEA60" w:rsidR="0064374C" w:rsidRDefault="0064374C" w:rsidP="0064374C">
      <w:pPr>
        <w:rPr>
          <w:rFonts w:ascii="Times New Roman" w:eastAsia="Cambria" w:hAnsi="Times New Roman" w:cs="Times New Roman"/>
          <w:sz w:val="24"/>
          <w:szCs w:val="24"/>
        </w:rPr>
      </w:pPr>
      <w:r w:rsidRPr="0064374C">
        <w:rPr>
          <w:rFonts w:ascii="Times New Roman" w:eastAsia="Cambria" w:hAnsi="Times New Roman" w:cs="Times New Roman"/>
          <w:sz w:val="24"/>
          <w:szCs w:val="24"/>
        </w:rPr>
        <w:lastRenderedPageBreak/>
        <w:t xml:space="preserve">The Virginia Department of Health (VDH) and the Virginia Harmful Algal Bloom Task Force, which includes the VDH, the Virginia Department of Environmental Quality, and the Old Dominion University Phytoplankton Laboratory, will continue to monitor water quality in the lake. In general, advisories will be lifted following two consecutive test results with acceptable levels for algal cell counts and/or toxin concentration. An advisory may be lifted or maintained at the discretion of the health department. For example, after one test an advisory may be lifted if results are within safe levels for swimming if other information indicates exposure or human health risk is low. </w:t>
      </w:r>
    </w:p>
    <w:p w14:paraId="7AC81E44" w14:textId="77777777" w:rsidR="00ED389D" w:rsidRPr="0064374C" w:rsidRDefault="00ED389D" w:rsidP="0064374C">
      <w:pPr>
        <w:rPr>
          <w:rFonts w:ascii="Times New Roman" w:eastAsia="Cambria" w:hAnsi="Times New Roman" w:cs="Times New Roman"/>
          <w:sz w:val="24"/>
          <w:szCs w:val="24"/>
        </w:rPr>
      </w:pPr>
    </w:p>
    <w:p w14:paraId="4864D346" w14:textId="706ADBAB" w:rsidR="0064374C" w:rsidRPr="0064374C" w:rsidRDefault="0064374C" w:rsidP="0064374C">
      <w:pPr>
        <w:rPr>
          <w:rFonts w:ascii="Times New Roman" w:eastAsia="Cambria" w:hAnsi="Times New Roman" w:cs="Times New Roman"/>
          <w:sz w:val="24"/>
          <w:szCs w:val="24"/>
        </w:rPr>
      </w:pPr>
      <w:r w:rsidRPr="0064374C">
        <w:rPr>
          <w:rFonts w:ascii="Times New Roman" w:eastAsia="Cambria" w:hAnsi="Times New Roman" w:cs="Times New Roman"/>
          <w:sz w:val="24"/>
          <w:szCs w:val="24"/>
        </w:rPr>
        <w:t xml:space="preserve">The </w:t>
      </w:r>
      <w:hyperlink r:id="rId7" w:history="1">
        <w:r w:rsidRPr="0064374C">
          <w:rPr>
            <w:rStyle w:val="Hyperlink"/>
            <w:rFonts w:ascii="Times New Roman" w:eastAsia="Cambria" w:hAnsi="Times New Roman" w:cs="Times New Roman"/>
            <w:sz w:val="24"/>
            <w:szCs w:val="24"/>
          </w:rPr>
          <w:t>Harmful Algal Bloom map</w:t>
        </w:r>
      </w:hyperlink>
      <w:r w:rsidRPr="0064374C">
        <w:rPr>
          <w:rFonts w:ascii="Times New Roman" w:eastAsia="Cambria" w:hAnsi="Times New Roman" w:cs="Times New Roman"/>
          <w:sz w:val="24"/>
          <w:szCs w:val="24"/>
        </w:rPr>
        <w:t xml:space="preserve"> is updated to reflect the HAB advisory status of </w:t>
      </w:r>
      <w:r w:rsidR="00ED389D">
        <w:rPr>
          <w:rFonts w:ascii="Times New Roman" w:eastAsia="Cambria" w:hAnsi="Times New Roman" w:cs="Times New Roman"/>
          <w:sz w:val="24"/>
          <w:szCs w:val="24"/>
        </w:rPr>
        <w:t>{water body}</w:t>
      </w:r>
      <w:r w:rsidRPr="0064374C">
        <w:rPr>
          <w:rFonts w:ascii="Times New Roman" w:eastAsia="Cambria" w:hAnsi="Times New Roman" w:cs="Times New Roman"/>
          <w:sz w:val="24"/>
          <w:szCs w:val="24"/>
        </w:rPr>
        <w:t xml:space="preserve">. For more information visit </w:t>
      </w:r>
      <w:hyperlink r:id="rId8">
        <w:r w:rsidRPr="0064374C">
          <w:rPr>
            <w:rFonts w:ascii="Times New Roman" w:eastAsia="Cambria" w:hAnsi="Times New Roman" w:cs="Times New Roman"/>
            <w:color w:val="0000FF"/>
            <w:sz w:val="24"/>
            <w:szCs w:val="24"/>
            <w:u w:val="single"/>
          </w:rPr>
          <w:t>www.SwimHealthyVA.com</w:t>
        </w:r>
      </w:hyperlink>
      <w:r w:rsidRPr="0064374C">
        <w:rPr>
          <w:rFonts w:ascii="Times New Roman" w:eastAsia="Cambria" w:hAnsi="Times New Roman" w:cs="Times New Roman"/>
          <w:sz w:val="24"/>
          <w:szCs w:val="24"/>
        </w:rPr>
        <w:t xml:space="preserve">. </w:t>
      </w:r>
    </w:p>
    <w:p w14:paraId="6171E5FE" w14:textId="77777777" w:rsidR="00CB77BC" w:rsidRPr="0064374C" w:rsidRDefault="00CB77BC" w:rsidP="0064374C">
      <w:pPr>
        <w:rPr>
          <w:rFonts w:ascii="Times New Roman" w:hAnsi="Times New Roman" w:cs="Times New Roman"/>
          <w:sz w:val="24"/>
          <w:szCs w:val="24"/>
        </w:rPr>
      </w:pPr>
    </w:p>
    <w:p w14:paraId="2AF6CAC7" w14:textId="77777777" w:rsidR="00203919" w:rsidRPr="00CB77BC" w:rsidRDefault="002F1CD5">
      <w:pPr>
        <w:spacing w:line="240" w:lineRule="auto"/>
        <w:jc w:val="center"/>
        <w:rPr>
          <w:rFonts w:ascii="Times New Roman" w:eastAsia="Times New Roman" w:hAnsi="Times New Roman" w:cs="Times New Roman"/>
          <w:sz w:val="24"/>
          <w:szCs w:val="24"/>
        </w:rPr>
      </w:pPr>
      <w:r w:rsidRPr="00CB77BC">
        <w:rPr>
          <w:rFonts w:ascii="Times New Roman" w:eastAsia="Times New Roman" w:hAnsi="Times New Roman" w:cs="Times New Roman"/>
          <w:sz w:val="24"/>
          <w:szCs w:val="24"/>
        </w:rPr>
        <w:t># # #</w:t>
      </w:r>
    </w:p>
    <w:sectPr w:rsidR="00203919" w:rsidRPr="00CB77BC">
      <w:pgSz w:w="12240" w:h="15840"/>
      <w:pgMar w:top="648" w:right="792" w:bottom="360" w:left="7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3B10"/>
    <w:multiLevelType w:val="hybridMultilevel"/>
    <w:tmpl w:val="1CE4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757EAC"/>
    <w:multiLevelType w:val="hybridMultilevel"/>
    <w:tmpl w:val="A47A7C62"/>
    <w:lvl w:ilvl="0" w:tplc="2D14BC98">
      <w:numFmt w:val="bullet"/>
      <w:lvlText w:val=""/>
      <w:lvlJc w:val="left"/>
      <w:pPr>
        <w:ind w:left="460" w:hanging="361"/>
      </w:pPr>
      <w:rPr>
        <w:rFonts w:ascii="Symbol" w:eastAsia="Symbol" w:hAnsi="Symbol" w:cs="Symbol" w:hint="default"/>
        <w:w w:val="100"/>
        <w:sz w:val="22"/>
        <w:szCs w:val="22"/>
      </w:rPr>
    </w:lvl>
    <w:lvl w:ilvl="1" w:tplc="C6A2AA96">
      <w:numFmt w:val="bullet"/>
      <w:lvlText w:val="•"/>
      <w:lvlJc w:val="left"/>
      <w:pPr>
        <w:ind w:left="1406" w:hanging="361"/>
      </w:pPr>
      <w:rPr>
        <w:rFonts w:hint="default"/>
      </w:rPr>
    </w:lvl>
    <w:lvl w:ilvl="2" w:tplc="ECAE5C5A">
      <w:numFmt w:val="bullet"/>
      <w:lvlText w:val="•"/>
      <w:lvlJc w:val="left"/>
      <w:pPr>
        <w:ind w:left="2352" w:hanging="361"/>
      </w:pPr>
      <w:rPr>
        <w:rFonts w:hint="default"/>
      </w:rPr>
    </w:lvl>
    <w:lvl w:ilvl="3" w:tplc="50BEDFC8">
      <w:numFmt w:val="bullet"/>
      <w:lvlText w:val="•"/>
      <w:lvlJc w:val="left"/>
      <w:pPr>
        <w:ind w:left="3298" w:hanging="361"/>
      </w:pPr>
      <w:rPr>
        <w:rFonts w:hint="default"/>
      </w:rPr>
    </w:lvl>
    <w:lvl w:ilvl="4" w:tplc="98905042">
      <w:numFmt w:val="bullet"/>
      <w:lvlText w:val="•"/>
      <w:lvlJc w:val="left"/>
      <w:pPr>
        <w:ind w:left="4244" w:hanging="361"/>
      </w:pPr>
      <w:rPr>
        <w:rFonts w:hint="default"/>
      </w:rPr>
    </w:lvl>
    <w:lvl w:ilvl="5" w:tplc="75FE1AD2">
      <w:numFmt w:val="bullet"/>
      <w:lvlText w:val="•"/>
      <w:lvlJc w:val="left"/>
      <w:pPr>
        <w:ind w:left="5190" w:hanging="361"/>
      </w:pPr>
      <w:rPr>
        <w:rFonts w:hint="default"/>
      </w:rPr>
    </w:lvl>
    <w:lvl w:ilvl="6" w:tplc="62B05794">
      <w:numFmt w:val="bullet"/>
      <w:lvlText w:val="•"/>
      <w:lvlJc w:val="left"/>
      <w:pPr>
        <w:ind w:left="6136" w:hanging="361"/>
      </w:pPr>
      <w:rPr>
        <w:rFonts w:hint="default"/>
      </w:rPr>
    </w:lvl>
    <w:lvl w:ilvl="7" w:tplc="62C210E0">
      <w:numFmt w:val="bullet"/>
      <w:lvlText w:val="•"/>
      <w:lvlJc w:val="left"/>
      <w:pPr>
        <w:ind w:left="7082" w:hanging="361"/>
      </w:pPr>
      <w:rPr>
        <w:rFonts w:hint="default"/>
      </w:rPr>
    </w:lvl>
    <w:lvl w:ilvl="8" w:tplc="A0B26EB6">
      <w:numFmt w:val="bullet"/>
      <w:lvlText w:val="•"/>
      <w:lvlJc w:val="left"/>
      <w:pPr>
        <w:ind w:left="8028" w:hanging="361"/>
      </w:pPr>
      <w:rPr>
        <w:rFonts w:hint="default"/>
      </w:rPr>
    </w:lvl>
  </w:abstractNum>
  <w:abstractNum w:abstractNumId="2" w15:restartNumberingAfterBreak="0">
    <w:nsid w:val="2FFA58FC"/>
    <w:multiLevelType w:val="hybridMultilevel"/>
    <w:tmpl w:val="1E88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616FC9"/>
    <w:multiLevelType w:val="hybridMultilevel"/>
    <w:tmpl w:val="67FA3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F504B"/>
    <w:multiLevelType w:val="multilevel"/>
    <w:tmpl w:val="0AA0F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D3269D"/>
    <w:multiLevelType w:val="hybridMultilevel"/>
    <w:tmpl w:val="03CE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627F4"/>
    <w:multiLevelType w:val="multilevel"/>
    <w:tmpl w:val="E4729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3289524">
    <w:abstractNumId w:val="6"/>
  </w:num>
  <w:num w:numId="2" w16cid:durableId="418410354">
    <w:abstractNumId w:val="3"/>
  </w:num>
  <w:num w:numId="3" w16cid:durableId="1545748224">
    <w:abstractNumId w:val="4"/>
  </w:num>
  <w:num w:numId="4" w16cid:durableId="779838830">
    <w:abstractNumId w:val="2"/>
  </w:num>
  <w:num w:numId="5" w16cid:durableId="2029867978">
    <w:abstractNumId w:val="0"/>
  </w:num>
  <w:num w:numId="6" w16cid:durableId="1064639932">
    <w:abstractNumId w:val="1"/>
  </w:num>
  <w:num w:numId="7" w16cid:durableId="134760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19"/>
    <w:rsid w:val="00040264"/>
    <w:rsid w:val="000953EC"/>
    <w:rsid w:val="000A761E"/>
    <w:rsid w:val="001130DB"/>
    <w:rsid w:val="00141B42"/>
    <w:rsid w:val="00177AF4"/>
    <w:rsid w:val="00203919"/>
    <w:rsid w:val="002A34DE"/>
    <w:rsid w:val="002B0B84"/>
    <w:rsid w:val="002E33CA"/>
    <w:rsid w:val="002F1CD5"/>
    <w:rsid w:val="00385160"/>
    <w:rsid w:val="003E26CA"/>
    <w:rsid w:val="0048192D"/>
    <w:rsid w:val="004E53F5"/>
    <w:rsid w:val="00527DD4"/>
    <w:rsid w:val="0064374C"/>
    <w:rsid w:val="0074194C"/>
    <w:rsid w:val="008549AA"/>
    <w:rsid w:val="008B1998"/>
    <w:rsid w:val="008B515A"/>
    <w:rsid w:val="00956B9F"/>
    <w:rsid w:val="00A00E72"/>
    <w:rsid w:val="00AA71FF"/>
    <w:rsid w:val="00AE4555"/>
    <w:rsid w:val="00B41E90"/>
    <w:rsid w:val="00BE68F2"/>
    <w:rsid w:val="00C16C36"/>
    <w:rsid w:val="00C6067E"/>
    <w:rsid w:val="00C86E0C"/>
    <w:rsid w:val="00CB77BC"/>
    <w:rsid w:val="00D01AB2"/>
    <w:rsid w:val="00DA5285"/>
    <w:rsid w:val="00ED2E89"/>
    <w:rsid w:val="00ED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E8EB"/>
  <w15:docId w15:val="{688355BA-27AA-438E-A1C3-39D3ACF2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01AB2"/>
    <w:rPr>
      <w:color w:val="0000FF" w:themeColor="hyperlink"/>
      <w:u w:val="single"/>
    </w:rPr>
  </w:style>
  <w:style w:type="character" w:styleId="UnresolvedMention">
    <w:name w:val="Unresolved Mention"/>
    <w:basedOn w:val="DefaultParagraphFont"/>
    <w:uiPriority w:val="99"/>
    <w:semiHidden/>
    <w:unhideWhenUsed/>
    <w:rsid w:val="00D01AB2"/>
    <w:rPr>
      <w:color w:val="605E5C"/>
      <w:shd w:val="clear" w:color="auto" w:fill="E1DFDD"/>
    </w:rPr>
  </w:style>
  <w:style w:type="paragraph" w:styleId="ListParagraph">
    <w:name w:val="List Paragraph"/>
    <w:basedOn w:val="Normal"/>
    <w:uiPriority w:val="1"/>
    <w:qFormat/>
    <w:rsid w:val="002B0B84"/>
    <w:pPr>
      <w:spacing w:after="160" w:line="259" w:lineRule="auto"/>
      <w:ind w:left="720"/>
      <w:contextualSpacing/>
    </w:pPr>
    <w:rPr>
      <w:rFonts w:asciiTheme="minorHAnsi" w:eastAsiaTheme="minorHAnsi" w:hAnsiTheme="minorHAnsi" w:cstheme="minorBidi"/>
      <w:lang w:val="en-US"/>
    </w:rPr>
  </w:style>
  <w:style w:type="paragraph" w:styleId="BodyText">
    <w:name w:val="Body Text"/>
    <w:basedOn w:val="Normal"/>
    <w:link w:val="BodyTextChar"/>
    <w:uiPriority w:val="1"/>
    <w:qFormat/>
    <w:rsid w:val="0064374C"/>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4374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7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healthyva.com" TargetMode="External"/><Relationship Id="rId3" Type="http://schemas.openxmlformats.org/officeDocument/2006/relationships/settings" Target="settings.xml"/><Relationship Id="rId7" Type="http://schemas.openxmlformats.org/officeDocument/2006/relationships/hyperlink" Target="https://www.vdh.virginia.gov/waterborne-hazards-control/algal-bloom-surveillance-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healthyv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Brookie (VDH)</dc:creator>
  <cp:keywords/>
  <dc:description/>
  <cp:lastModifiedBy>Crawford, Brookie (VDH)</cp:lastModifiedBy>
  <cp:revision>3</cp:revision>
  <dcterms:created xsi:type="dcterms:W3CDTF">2023-05-26T15:41:00Z</dcterms:created>
  <dcterms:modified xsi:type="dcterms:W3CDTF">2023-05-26T16:12:00Z</dcterms:modified>
</cp:coreProperties>
</file>