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F7FBC" w14:textId="7F82649B" w:rsidR="00825DC3" w:rsidRPr="00B4282E" w:rsidRDefault="00043311">
      <w:pPr>
        <w:rPr>
          <w:b/>
          <w:bCs/>
          <w:sz w:val="36"/>
          <w:szCs w:val="36"/>
        </w:rPr>
      </w:pPr>
      <w:r w:rsidRPr="00B4282E">
        <w:rPr>
          <w:b/>
          <w:bCs/>
          <w:sz w:val="36"/>
          <w:szCs w:val="36"/>
        </w:rPr>
        <w:t>Well Testing Information</w:t>
      </w:r>
    </w:p>
    <w:p w14:paraId="7BB92AE1" w14:textId="77777777" w:rsidR="000C3043" w:rsidRPr="000C3043" w:rsidRDefault="000C3043" w:rsidP="000C3043">
      <w:r w:rsidRPr="000C3043">
        <w:t>Newly constructed private wells in Virginia are required to be tested for bacteria as a condition for use. While not required, and regardless of whether the well is existing or brand new, VDH suggests that prospective homebuyers test private well water for basic indicators, bacteriological and radiological chemicals of concern (see below).</w:t>
      </w:r>
    </w:p>
    <w:p w14:paraId="09AEFE5D" w14:textId="77777777" w:rsidR="000C3043" w:rsidRPr="000C3043" w:rsidRDefault="000C3043" w:rsidP="000C3043">
      <w:r w:rsidRPr="000C3043">
        <w:t>Water quality in wells tends to be stable, and if change occurs, it typically happens slowly. For this reason, once baseline water quality is established, several years can pass before the need for retesting of wells that are properly constructed and safely located. </w:t>
      </w:r>
      <w:r w:rsidRPr="000C3043">
        <w:rPr>
          <w:b/>
          <w:bCs/>
        </w:rPr>
        <w:t>Bacteria and nitrate are the exceptions, and annual testing is recommended.</w:t>
      </w:r>
    </w:p>
    <w:p w14:paraId="1960FCBF" w14:textId="77777777" w:rsidR="000C3043" w:rsidRPr="000C3043" w:rsidRDefault="000C3043" w:rsidP="000C3043">
      <w:r w:rsidRPr="000C3043">
        <w:t>Private well users should always consider additional testing if a wellhead is flooded, or if there is a noticeable change in quality, taste or appearance or any other unexplained change in a previously trouble-free well.</w:t>
      </w:r>
    </w:p>
    <w:p w14:paraId="2CDEDBA4" w14:textId="77777777" w:rsidR="000C3043" w:rsidRDefault="000C3043">
      <w:r>
        <w:t>Local water testing laboratories include:</w:t>
      </w:r>
    </w:p>
    <w:p w14:paraId="1443EAA8" w14:textId="77777777" w:rsidR="000C3043" w:rsidRDefault="000C3043" w:rsidP="000C3043">
      <w:pPr>
        <w:pStyle w:val="ListParagraph"/>
        <w:numPr>
          <w:ilvl w:val="0"/>
          <w:numId w:val="1"/>
        </w:numPr>
      </w:pPr>
      <w:r>
        <w:t>James R. Reed &amp; Associates, 770 Pilot House Drive Newport News, VA 23606</w:t>
      </w:r>
    </w:p>
    <w:p w14:paraId="0A25EF81" w14:textId="5D5027A2" w:rsidR="000C3043" w:rsidRDefault="000C3043" w:rsidP="00B4282E">
      <w:pPr>
        <w:pStyle w:val="ListParagraph"/>
        <w:ind w:left="1440"/>
      </w:pPr>
      <w:r>
        <w:t>Phone: (757)-873-4703</w:t>
      </w:r>
    </w:p>
    <w:p w14:paraId="06DAF76C" w14:textId="77777777" w:rsidR="00B4282E" w:rsidRPr="00B4282E" w:rsidRDefault="00B4282E" w:rsidP="00B4282E">
      <w:pPr>
        <w:pStyle w:val="ListParagraph"/>
        <w:ind w:left="1440"/>
        <w:rPr>
          <w:sz w:val="16"/>
          <w:szCs w:val="16"/>
        </w:rPr>
      </w:pPr>
    </w:p>
    <w:p w14:paraId="0246307A" w14:textId="77777777" w:rsidR="000C3043" w:rsidRDefault="000C3043" w:rsidP="000C3043">
      <w:pPr>
        <w:pStyle w:val="ListParagraph"/>
        <w:numPr>
          <w:ilvl w:val="0"/>
          <w:numId w:val="1"/>
        </w:numPr>
      </w:pPr>
      <w:r>
        <w:t>Universal Laboratories, 20 Research Drive Hampton, VA 23666</w:t>
      </w:r>
    </w:p>
    <w:p w14:paraId="56FA13D0" w14:textId="6AC200A0" w:rsidR="00043311" w:rsidRDefault="000C3043" w:rsidP="000C3043">
      <w:pPr>
        <w:pStyle w:val="ListParagraph"/>
        <w:ind w:left="1440"/>
      </w:pPr>
      <w:r>
        <w:t xml:space="preserve">Phone: (757)-865-0880 </w:t>
      </w:r>
    </w:p>
    <w:p w14:paraId="143FA878" w14:textId="77777777" w:rsidR="00117264" w:rsidRPr="00B4282E" w:rsidRDefault="00117264" w:rsidP="000C3043">
      <w:pPr>
        <w:pStyle w:val="ListParagraph"/>
        <w:ind w:left="1440"/>
        <w:rPr>
          <w:sz w:val="16"/>
          <w:szCs w:val="16"/>
        </w:rPr>
      </w:pPr>
    </w:p>
    <w:p w14:paraId="6BDC9323" w14:textId="6AF83EEC" w:rsidR="000C3043" w:rsidRDefault="00117264" w:rsidP="006E63E3">
      <w:pPr>
        <w:pStyle w:val="ListParagraph"/>
        <w:numPr>
          <w:ilvl w:val="0"/>
          <w:numId w:val="1"/>
        </w:numPr>
      </w:pPr>
      <w:r>
        <w:t xml:space="preserve">Coastal </w:t>
      </w:r>
      <w:proofErr w:type="spellStart"/>
      <w:r>
        <w:t>Bioanalysts</w:t>
      </w:r>
      <w:proofErr w:type="spellEnd"/>
      <w:r>
        <w:t xml:space="preserve"> Inc., </w:t>
      </w:r>
      <w:r w:rsidRPr="00117264">
        <w:t>6400 Enterprise Ct, Gloucester, VA 23061</w:t>
      </w:r>
    </w:p>
    <w:p w14:paraId="7FB01730" w14:textId="44C5D61B" w:rsidR="00117264" w:rsidRDefault="00117264" w:rsidP="00117264">
      <w:pPr>
        <w:pStyle w:val="ListParagraph"/>
        <w:ind w:left="1440"/>
      </w:pPr>
      <w:r>
        <w:t>Phone: (804)-694-8285</w:t>
      </w:r>
    </w:p>
    <w:p w14:paraId="1EC3A253" w14:textId="77777777" w:rsidR="00B4282E" w:rsidRDefault="00B4282E" w:rsidP="00117264">
      <w:pPr>
        <w:pStyle w:val="ListParagraph"/>
        <w:ind w:left="1440"/>
      </w:pPr>
    </w:p>
    <w:p w14:paraId="3D2E0FA9" w14:textId="7F410377" w:rsidR="00B4282E" w:rsidRDefault="00B4282E" w:rsidP="00B4282E">
      <w:pPr>
        <w:pStyle w:val="ListParagraph"/>
        <w:ind w:left="0"/>
      </w:pPr>
      <w:r w:rsidRPr="00B4282E">
        <w:t>The Virginia Division of Consolidated Laboratory Services is responsible for the accreditation of commercial laboratories under the Virginia Environmental Laboratory Accreditation Program (VELAP). You can find a current listing of accredited laboratories </w:t>
      </w:r>
      <w:hyperlink r:id="rId5" w:history="1">
        <w:r w:rsidRPr="00B4282E">
          <w:rPr>
            <w:rStyle w:val="Hyperlink"/>
          </w:rPr>
          <w:t>HERE</w:t>
        </w:r>
      </w:hyperlink>
      <w:r w:rsidRPr="00B4282E">
        <w:t>. Most commercial laboratories can provide you with everything you need for your well sampling event, including sample containers, preservatives, and detailed instructions on the procedure to collect the sample.</w:t>
      </w:r>
    </w:p>
    <w:p w14:paraId="2D83B6A4" w14:textId="77777777" w:rsidR="00B4282E" w:rsidRDefault="00B4282E" w:rsidP="00B4282E">
      <w:pPr>
        <w:pStyle w:val="ListParagraph"/>
        <w:ind w:left="0"/>
      </w:pPr>
    </w:p>
    <w:p w14:paraId="26503143" w14:textId="7DBE160D" w:rsidR="00B4282E" w:rsidRDefault="00B4282E" w:rsidP="00B4282E">
      <w:pPr>
        <w:pStyle w:val="ListParagraph"/>
        <w:ind w:left="0"/>
      </w:pPr>
      <w:r w:rsidRPr="00B4282E">
        <w:t>Another source is the </w:t>
      </w:r>
      <w:hyperlink r:id="rId6" w:history="1">
        <w:r w:rsidRPr="00B4282E">
          <w:rPr>
            <w:rStyle w:val="Hyperlink"/>
          </w:rPr>
          <w:t>Virginia Household Water Quality Program</w:t>
        </w:r>
      </w:hyperlink>
      <w:r w:rsidRPr="00B4282E">
        <w:t xml:space="preserve"> administered through the Virginia Cooperative Extension, which offers </w:t>
      </w:r>
      <w:r w:rsidRPr="00B4282E">
        <w:t>low-cost</w:t>
      </w:r>
      <w:r w:rsidRPr="00B4282E">
        <w:t xml:space="preserve"> annual water well testing/drinking water clinics at various locations throughout Virginia.</w:t>
      </w:r>
    </w:p>
    <w:p w14:paraId="3A2D6F69" w14:textId="77777777" w:rsidR="00B4282E" w:rsidRDefault="00B4282E" w:rsidP="00117264">
      <w:pPr>
        <w:pStyle w:val="ListParagraph"/>
        <w:ind w:left="1440"/>
      </w:pPr>
    </w:p>
    <w:p w14:paraId="3A1E7691" w14:textId="4E9FEB1D" w:rsidR="00B4282E" w:rsidRDefault="00B4282E" w:rsidP="00B4282E">
      <w:pPr>
        <w:pStyle w:val="ListParagraph"/>
        <w:ind w:left="1440" w:hanging="1440"/>
      </w:pPr>
      <w:r>
        <w:t xml:space="preserve">Information about PFAS in private well can be found </w:t>
      </w:r>
      <w:hyperlink r:id="rId7" w:history="1">
        <w:r w:rsidRPr="00B4282E">
          <w:rPr>
            <w:rStyle w:val="Hyperlink"/>
          </w:rPr>
          <w:t>here</w:t>
        </w:r>
      </w:hyperlink>
      <w:r>
        <w:t>.</w:t>
      </w:r>
    </w:p>
    <w:p w14:paraId="44FCBAF9" w14:textId="77777777" w:rsidR="00B4282E" w:rsidRDefault="00B4282E" w:rsidP="00B4282E">
      <w:pPr>
        <w:pStyle w:val="ListParagraph"/>
        <w:ind w:left="1440" w:hanging="1440"/>
      </w:pPr>
    </w:p>
    <w:p w14:paraId="75406650" w14:textId="4B4DAA69" w:rsidR="00B4282E" w:rsidRDefault="00B4282E" w:rsidP="00B4282E">
      <w:pPr>
        <w:pStyle w:val="ListParagraph"/>
        <w:ind w:left="1440" w:hanging="1440"/>
      </w:pPr>
      <w:hyperlink r:id="rId8" w:history="1">
        <w:r w:rsidRPr="00B4282E">
          <w:rPr>
            <w:rStyle w:val="Hyperlink"/>
          </w:rPr>
          <w:t>VDH Private Well Program homepage</w:t>
        </w:r>
      </w:hyperlink>
    </w:p>
    <w:sectPr w:rsidR="00B428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2713D"/>
    <w:multiLevelType w:val="hybridMultilevel"/>
    <w:tmpl w:val="CCE05B9C"/>
    <w:lvl w:ilvl="0" w:tplc="241EF38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8276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311"/>
    <w:rsid w:val="00043311"/>
    <w:rsid w:val="00044B5F"/>
    <w:rsid w:val="000C3043"/>
    <w:rsid w:val="00117264"/>
    <w:rsid w:val="00402A7C"/>
    <w:rsid w:val="004714BC"/>
    <w:rsid w:val="005D1FBD"/>
    <w:rsid w:val="00825DC3"/>
    <w:rsid w:val="00B4282E"/>
    <w:rsid w:val="00D47B2B"/>
    <w:rsid w:val="00E15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A2DA"/>
  <w15:chartTrackingRefBased/>
  <w15:docId w15:val="{702AC546-1438-4B10-8079-072860274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33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33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33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33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33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33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3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3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3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3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33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33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33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33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33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3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3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311"/>
    <w:rPr>
      <w:rFonts w:eastAsiaTheme="majorEastAsia" w:cstheme="majorBidi"/>
      <w:color w:val="272727" w:themeColor="text1" w:themeTint="D8"/>
    </w:rPr>
  </w:style>
  <w:style w:type="paragraph" w:styleId="Title">
    <w:name w:val="Title"/>
    <w:basedOn w:val="Normal"/>
    <w:next w:val="Normal"/>
    <w:link w:val="TitleChar"/>
    <w:uiPriority w:val="10"/>
    <w:qFormat/>
    <w:rsid w:val="000433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3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3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3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311"/>
    <w:pPr>
      <w:spacing w:before="160"/>
      <w:jc w:val="center"/>
    </w:pPr>
    <w:rPr>
      <w:i/>
      <w:iCs/>
      <w:color w:val="404040" w:themeColor="text1" w:themeTint="BF"/>
    </w:rPr>
  </w:style>
  <w:style w:type="character" w:customStyle="1" w:styleId="QuoteChar">
    <w:name w:val="Quote Char"/>
    <w:basedOn w:val="DefaultParagraphFont"/>
    <w:link w:val="Quote"/>
    <w:uiPriority w:val="29"/>
    <w:rsid w:val="00043311"/>
    <w:rPr>
      <w:i/>
      <w:iCs/>
      <w:color w:val="404040" w:themeColor="text1" w:themeTint="BF"/>
    </w:rPr>
  </w:style>
  <w:style w:type="paragraph" w:styleId="ListParagraph">
    <w:name w:val="List Paragraph"/>
    <w:basedOn w:val="Normal"/>
    <w:uiPriority w:val="34"/>
    <w:qFormat/>
    <w:rsid w:val="00043311"/>
    <w:pPr>
      <w:ind w:left="720"/>
      <w:contextualSpacing/>
    </w:pPr>
  </w:style>
  <w:style w:type="character" w:styleId="IntenseEmphasis">
    <w:name w:val="Intense Emphasis"/>
    <w:basedOn w:val="DefaultParagraphFont"/>
    <w:uiPriority w:val="21"/>
    <w:qFormat/>
    <w:rsid w:val="00043311"/>
    <w:rPr>
      <w:i/>
      <w:iCs/>
      <w:color w:val="0F4761" w:themeColor="accent1" w:themeShade="BF"/>
    </w:rPr>
  </w:style>
  <w:style w:type="paragraph" w:styleId="IntenseQuote">
    <w:name w:val="Intense Quote"/>
    <w:basedOn w:val="Normal"/>
    <w:next w:val="Normal"/>
    <w:link w:val="IntenseQuoteChar"/>
    <w:uiPriority w:val="30"/>
    <w:qFormat/>
    <w:rsid w:val="000433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3311"/>
    <w:rPr>
      <w:i/>
      <w:iCs/>
      <w:color w:val="0F4761" w:themeColor="accent1" w:themeShade="BF"/>
    </w:rPr>
  </w:style>
  <w:style w:type="character" w:styleId="IntenseReference">
    <w:name w:val="Intense Reference"/>
    <w:basedOn w:val="DefaultParagraphFont"/>
    <w:uiPriority w:val="32"/>
    <w:qFormat/>
    <w:rsid w:val="00043311"/>
    <w:rPr>
      <w:b/>
      <w:bCs/>
      <w:smallCaps/>
      <w:color w:val="0F4761" w:themeColor="accent1" w:themeShade="BF"/>
      <w:spacing w:val="5"/>
    </w:rPr>
  </w:style>
  <w:style w:type="character" w:styleId="Hyperlink">
    <w:name w:val="Hyperlink"/>
    <w:basedOn w:val="DefaultParagraphFont"/>
    <w:uiPriority w:val="99"/>
    <w:unhideWhenUsed/>
    <w:rsid w:val="00117264"/>
    <w:rPr>
      <w:color w:val="467886" w:themeColor="hyperlink"/>
      <w:u w:val="single"/>
    </w:rPr>
  </w:style>
  <w:style w:type="character" w:styleId="UnresolvedMention">
    <w:name w:val="Unresolved Mention"/>
    <w:basedOn w:val="DefaultParagraphFont"/>
    <w:uiPriority w:val="99"/>
    <w:semiHidden/>
    <w:unhideWhenUsed/>
    <w:rsid w:val="001172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vdh.virginia.gov/environmental-health/private-well-program/" TargetMode="External"/><Relationship Id="rId3" Type="http://schemas.openxmlformats.org/officeDocument/2006/relationships/settings" Target="settings.xml"/><Relationship Id="rId7" Type="http://schemas.openxmlformats.org/officeDocument/2006/relationships/hyperlink" Target="https://www.vdh.virginia.gov/environmental-health/per-and-polyfluoroalkyl-substances-pfas-in-private-well-drinking-water-supplies-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ellwater.bse.vt.edu/index.php" TargetMode="External"/><Relationship Id="rId5" Type="http://schemas.openxmlformats.org/officeDocument/2006/relationships/hyperlink" Target="https://dgs.virginia.gov/division-of-consolidated-laboratory-services/certification-accreditation/find-a-lab/"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Humphrey, Jayme (VDH)</dc:creator>
  <cp:keywords/>
  <dc:description/>
  <cp:lastModifiedBy>Humphrey, Jayme (VDH)</cp:lastModifiedBy>
  <cp:revision>2</cp:revision>
  <dcterms:created xsi:type="dcterms:W3CDTF">2026-09-09T19:20:00Z</dcterms:created>
  <dcterms:modified xsi:type="dcterms:W3CDTF">2026-09-11T20:42:00Z</dcterms:modified>
</cp:coreProperties>
</file>