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7"/>
          <w:szCs w:val="27"/>
        </w:rPr>
      </w:pPr>
      <w:r w:rsidRPr="00CE71BB">
        <w:rPr>
          <w:rFonts w:ascii="Lato" w:eastAsia="Times New Roman" w:hAnsi="Lato" w:cs="Arial"/>
          <w:b/>
          <w:bCs/>
          <w:color w:val="00245D"/>
          <w:sz w:val="27"/>
          <w:szCs w:val="27"/>
        </w:rPr>
        <w:t>Quick Links</w:t>
      </w:r>
    </w:p>
    <w:bookmarkStart w:id="0" w:name="_GoBack"/>
    <w:bookmarkEnd w:id="0"/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fldChar w:fldCharType="begin"/>
      </w: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instrText xml:space="preserve"> HYPERLINK "http://www.vdh.virginia.gov/prince-william/hot-topics" </w:instrText>
      </w: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fldChar w:fldCharType="separate"/>
      </w:r>
      <w:r w:rsidRPr="00CE71BB">
        <w:rPr>
          <w:rFonts w:ascii="Lato" w:eastAsia="Times New Roman" w:hAnsi="Lato" w:cs="Arial"/>
          <w:b/>
          <w:bCs/>
          <w:color w:val="0086BE"/>
          <w:sz w:val="20"/>
          <w:szCs w:val="20"/>
        </w:rPr>
        <w:t>Hot Topics</w:t>
      </w: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fldChar w:fldCharType="end"/>
      </w:r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  </w:t>
      </w:r>
      <w:hyperlink r:id="rId4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http://www.vdh.virginia.gov/prince-william/hot-topics/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86BE"/>
          <w:sz w:val="20"/>
          <w:szCs w:val="20"/>
        </w:rPr>
        <w:br/>
        <w:t>Restaurant Inspection Reports</w:t>
      </w:r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 </w:t>
      </w:r>
      <w:hyperlink r:id="rId5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http://www.healthspace.com/clients/vdh/pwilliam/web.nsf/home.xsp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hyperlink r:id="rId6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br/>
          <w:t xml:space="preserve">Prince William County </w:t>
        </w:r>
      </w:hyperlink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</w:t>
      </w:r>
      <w:hyperlink r:id="rId7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http://www.pwcgov.org/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br/>
      </w:r>
      <w:hyperlink r:id="rId8" w:history="1"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 xml:space="preserve">City of Manassas </w:t>
        </w:r>
      </w:hyperlink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 </w:t>
      </w:r>
      <w:hyperlink r:id="rId9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http://www.manassascity.org/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br/>
      </w:r>
      <w:hyperlink r:id="rId10" w:history="1"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 xml:space="preserve">City of Manassas Park </w:t>
        </w:r>
      </w:hyperlink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 </w:t>
      </w:r>
      <w:hyperlink r:id="rId11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http://www.cityofmanassaspark.us/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br/>
      </w:r>
      <w:hyperlink r:id="rId12" w:history="1"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>Medical Reserve Corps (</w:t>
        </w:r>
        <w:proofErr w:type="spellStart"/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>MRC</w:t>
        </w:r>
        <w:proofErr w:type="spellEnd"/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>): Become a Volunteer!</w:t>
        </w:r>
      </w:hyperlink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</w:t>
      </w:r>
      <w:hyperlink r:id="rId13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http://www.vdh.virginia.gov/mrc/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br/>
      </w:r>
      <w:hyperlink r:id="rId14" w:history="1"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>Virginia Department of Health (VDH)</w:t>
        </w:r>
      </w:hyperlink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 </w:t>
      </w:r>
      <w:hyperlink r:id="rId15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http://www.vdh.virginia.gov/</w:t>
        </w:r>
      </w:hyperlink>
    </w:p>
    <w:p w:rsid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0"/>
          <w:szCs w:val="20"/>
        </w:rPr>
      </w:pPr>
      <w:r w:rsidRPr="00CE71BB">
        <w:rPr>
          <w:rFonts w:ascii="Lato" w:eastAsia="Times New Roman" w:hAnsi="Lato" w:cs="Arial"/>
          <w:b/>
          <w:bCs/>
          <w:color w:val="00245D"/>
          <w:sz w:val="20"/>
          <w:szCs w:val="20"/>
        </w:rPr>
        <w:br/>
      </w:r>
      <w:hyperlink r:id="rId16" w:history="1">
        <w:r w:rsidRPr="00CE71BB">
          <w:rPr>
            <w:rFonts w:ascii="Lato" w:eastAsia="Times New Roman" w:hAnsi="Lato" w:cs="Arial"/>
            <w:b/>
            <w:bCs/>
            <w:color w:val="0086BE"/>
            <w:sz w:val="20"/>
            <w:szCs w:val="20"/>
          </w:rPr>
          <w:t>Centers for Disease Control and Prevention (CDC)</w:t>
        </w:r>
      </w:hyperlink>
      <w:r>
        <w:rPr>
          <w:rFonts w:ascii="Lato" w:eastAsia="Times New Roman" w:hAnsi="Lato" w:cs="Arial"/>
          <w:b/>
          <w:bCs/>
          <w:color w:val="00245D"/>
          <w:sz w:val="20"/>
          <w:szCs w:val="20"/>
        </w:rPr>
        <w:t xml:space="preserve">  </w:t>
      </w:r>
      <w:hyperlink r:id="rId17" w:history="1">
        <w:r w:rsidRPr="002C3595">
          <w:rPr>
            <w:rStyle w:val="Hyperlink"/>
            <w:rFonts w:ascii="Lato" w:eastAsia="Times New Roman" w:hAnsi="Lato" w:cs="Arial"/>
            <w:b/>
            <w:bCs/>
            <w:sz w:val="20"/>
            <w:szCs w:val="20"/>
          </w:rPr>
          <w:t>https://www.cdc.gov/</w:t>
        </w:r>
      </w:hyperlink>
    </w:p>
    <w:p w:rsidR="00CE71BB" w:rsidRPr="00CE71BB" w:rsidRDefault="00CE71BB" w:rsidP="00CE71BB">
      <w:pPr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b/>
          <w:bCs/>
          <w:color w:val="00245D"/>
          <w:sz w:val="27"/>
          <w:szCs w:val="27"/>
        </w:rPr>
      </w:pPr>
    </w:p>
    <w:p w:rsidR="000F2710" w:rsidRDefault="000F2710" w:rsidP="00CE71BB"/>
    <w:sectPr w:rsidR="000F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B"/>
    <w:rsid w:val="000F2710"/>
    <w:rsid w:val="00C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BB6"/>
  <w15:chartTrackingRefBased/>
  <w15:docId w15:val="{BD829C9E-2A70-4D23-BF70-1014C4B7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5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11" w:color="999999"/>
                            <w:bottom w:val="single" w:sz="6" w:space="11" w:color="999999"/>
                            <w:right w:val="single" w:sz="6" w:space="11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ssascity.org/" TargetMode="External"/><Relationship Id="rId13" Type="http://schemas.openxmlformats.org/officeDocument/2006/relationships/hyperlink" Target="http://www.vdh.virginia.gov/mr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wcgov.org/" TargetMode="External"/><Relationship Id="rId12" Type="http://schemas.openxmlformats.org/officeDocument/2006/relationships/hyperlink" Target="http://www.vdh.virginia.gov/mrc/princewilliammrc/" TargetMode="External"/><Relationship Id="rId17" Type="http://schemas.openxmlformats.org/officeDocument/2006/relationships/hyperlink" Target="https://www.cdc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dc.gov/" TargetMode="External"/><Relationship Id="rId1" Type="http://schemas.openxmlformats.org/officeDocument/2006/relationships/styles" Target="styles.xml"/><Relationship Id="rId6" Type="http://schemas.openxmlformats.org/officeDocument/2006/relationships/hyperlink" Target="Prince%20William%20County%20" TargetMode="External"/><Relationship Id="rId11" Type="http://schemas.openxmlformats.org/officeDocument/2006/relationships/hyperlink" Target="http://www.cityofmanassaspark.us/" TargetMode="External"/><Relationship Id="rId5" Type="http://schemas.openxmlformats.org/officeDocument/2006/relationships/hyperlink" Target="http://www.healthspace.com/clients/vdh/pwilliam/web.nsf/home.xsp" TargetMode="External"/><Relationship Id="rId15" Type="http://schemas.openxmlformats.org/officeDocument/2006/relationships/hyperlink" Target="http://www.vdh.virginia.gov/" TargetMode="External"/><Relationship Id="rId10" Type="http://schemas.openxmlformats.org/officeDocument/2006/relationships/hyperlink" Target="http://www.cityofmanassaspark.u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vdh.virginia.gov/prince-william/hot-topics/" TargetMode="External"/><Relationship Id="rId9" Type="http://schemas.openxmlformats.org/officeDocument/2006/relationships/hyperlink" Target="http://www.manassascity.org/" TargetMode="External"/><Relationship Id="rId14" Type="http://schemas.openxmlformats.org/officeDocument/2006/relationships/hyperlink" Target="http://www.vdh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Quick Links</vt:lpstr>
      <vt:lpstr>        Hot Topics    http://www.vdh.virginia.gov/prince-william/hot-topics/</vt:lpstr>
      <vt:lpstr>        Restaurant Inspection Reports   http://www.healthspace.com/clients/vdh/pwilliam</vt:lpstr>
      <vt:lpstr>        Prince William County   http://www.pwcgov.org/</vt:lpstr>
      <vt:lpstr>        City of Manassas    http://www.manassascity.org/</vt:lpstr>
      <vt:lpstr>        City of Manassas Park    http://www.cityofmanassaspark.us/</vt:lpstr>
      <vt:lpstr>        Medical Reserve Corps (MRC): Become a Volunteer!  http://www.vdh.virginia.gov/m</vt:lpstr>
      <vt:lpstr>        Virginia Department of Health (VDH)   http://www.vdh.virginia.gov/</vt:lpstr>
      <vt:lpstr>        Centers for Disease Control and Prevention (CDC)  https://www.cdc.gov/</vt:lpstr>
      <vt:lpstr>        </vt:lpstr>
    </vt:vector>
  </TitlesOfParts>
  <Company>Virginia IT Infrastructure Partnership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Dunithan, Carol (VDH)</dc:creator>
  <cp:keywords/>
  <dc:description/>
  <cp:lastModifiedBy>Dunithan, Carol (VDH)</cp:lastModifiedBy>
  <cp:revision>1</cp:revision>
  <dcterms:created xsi:type="dcterms:W3CDTF">2018-07-06T15:24:00Z</dcterms:created>
  <dcterms:modified xsi:type="dcterms:W3CDTF">2018-07-06T15:32:00Z</dcterms:modified>
</cp:coreProperties>
</file>