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00F" w:rsidRPr="0086668C" w:rsidRDefault="002D570F" w:rsidP="0062020B">
      <w:pPr>
        <w:spacing w:after="0" w:line="240" w:lineRule="auto"/>
        <w:ind w:left="2880" w:right="2880" w:hanging="2160"/>
        <w:jc w:val="center"/>
        <w:rPr>
          <w:rFonts w:ascii="Baskerville Old Face" w:hAnsi="Baskerville Old Face" w:cs="Arial"/>
          <w:b/>
          <w:sz w:val="28"/>
          <w:szCs w:val="28"/>
        </w:rPr>
      </w:pPr>
      <w:r>
        <w:rPr>
          <w:rFonts w:ascii="Baskerville Old Face" w:hAnsi="Baskerville Old Face" w:cs="Arial"/>
          <w:b/>
          <w:noProof/>
          <w:sz w:val="28"/>
          <w:szCs w:val="28"/>
        </w:rPr>
        <w:drawing>
          <wp:anchor distT="0" distB="0" distL="114300" distR="114300" simplePos="0" relativeHeight="251671552" behindDoc="0" locked="0" layoutInCell="1" allowOverlap="1">
            <wp:simplePos x="0" y="0"/>
            <wp:positionH relativeFrom="column">
              <wp:posOffset>4229100</wp:posOffset>
            </wp:positionH>
            <wp:positionV relativeFrom="paragraph">
              <wp:posOffset>-76200</wp:posOffset>
            </wp:positionV>
            <wp:extent cx="1028700" cy="1038225"/>
            <wp:effectExtent l="19050" t="0" r="0" b="0"/>
            <wp:wrapNone/>
            <wp:docPr id="5" name="Picture 5" descr="Virgini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rginia seal"/>
                    <pic:cNvPicPr>
                      <a:picLocks noChangeAspect="1" noChangeArrowheads="1"/>
                    </pic:cNvPicPr>
                  </pic:nvPicPr>
                  <pic:blipFill>
                    <a:blip r:embed="rId6" cstate="print"/>
                    <a:srcRect/>
                    <a:stretch>
                      <a:fillRect/>
                    </a:stretch>
                  </pic:blipFill>
                  <pic:spPr bwMode="auto">
                    <a:xfrm>
                      <a:off x="0" y="0"/>
                      <a:ext cx="1028700" cy="1038225"/>
                    </a:xfrm>
                    <a:prstGeom prst="rect">
                      <a:avLst/>
                    </a:prstGeom>
                    <a:noFill/>
                  </pic:spPr>
                </pic:pic>
              </a:graphicData>
            </a:graphic>
          </wp:anchor>
        </w:drawing>
      </w:r>
      <w:r>
        <w:rPr>
          <w:rFonts w:ascii="Baskerville Old Face" w:hAnsi="Baskerville Old Face" w:cs="Arial"/>
          <w:b/>
          <w:noProof/>
          <w:sz w:val="28"/>
          <w:szCs w:val="28"/>
        </w:rPr>
        <w:drawing>
          <wp:anchor distT="0" distB="0" distL="114300" distR="114300" simplePos="0" relativeHeight="251672576" behindDoc="0" locked="0" layoutInCell="1" allowOverlap="1">
            <wp:simplePos x="0" y="0"/>
            <wp:positionH relativeFrom="column">
              <wp:posOffset>28575</wp:posOffset>
            </wp:positionH>
            <wp:positionV relativeFrom="paragraph">
              <wp:posOffset>-342900</wp:posOffset>
            </wp:positionV>
            <wp:extent cx="1152525" cy="1371600"/>
            <wp:effectExtent l="19050" t="0" r="9525" b="0"/>
            <wp:wrapSquare wrapText="bothSides"/>
            <wp:docPr id="4" name="Picture 1" descr="C:\Users\fke83556\AppData\Local\Microsoft\Windows\Temporary Internet Files\Content.IE5\YT2UG7AI\cuestionari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ke83556\AppData\Local\Microsoft\Windows\Temporary Internet Files\Content.IE5\YT2UG7AI\cuestionario[1].jpg"/>
                    <pic:cNvPicPr>
                      <a:picLocks noChangeAspect="1" noChangeArrowheads="1"/>
                    </pic:cNvPicPr>
                  </pic:nvPicPr>
                  <pic:blipFill>
                    <a:blip r:embed="rId7" cstate="print"/>
                    <a:srcRect/>
                    <a:stretch>
                      <a:fillRect/>
                    </a:stretch>
                  </pic:blipFill>
                  <pic:spPr bwMode="auto">
                    <a:xfrm>
                      <a:off x="0" y="0"/>
                      <a:ext cx="1152525" cy="1371600"/>
                    </a:xfrm>
                    <a:prstGeom prst="rect">
                      <a:avLst/>
                    </a:prstGeom>
                    <a:noFill/>
                    <a:ln w="9525">
                      <a:noFill/>
                      <a:miter lim="800000"/>
                      <a:headEnd/>
                      <a:tailEnd/>
                    </a:ln>
                  </pic:spPr>
                </pic:pic>
              </a:graphicData>
            </a:graphic>
          </wp:anchor>
        </w:drawing>
      </w:r>
      <w:r w:rsidR="0086668C" w:rsidRPr="0086668C">
        <w:rPr>
          <w:rFonts w:ascii="Baskerville Old Face" w:hAnsi="Baskerville Old Face"/>
          <w:noProof/>
          <w:sz w:val="28"/>
          <w:szCs w:val="28"/>
        </w:rPr>
        <w:t>Virginia Department of Health</w:t>
      </w:r>
    </w:p>
    <w:p w:rsidR="00D34915" w:rsidRPr="0086668C" w:rsidRDefault="0086668C" w:rsidP="0062020B">
      <w:pPr>
        <w:spacing w:after="0" w:line="240" w:lineRule="auto"/>
        <w:ind w:left="2880" w:right="2880"/>
        <w:jc w:val="center"/>
        <w:rPr>
          <w:rFonts w:ascii="Baskerville Old Face" w:hAnsi="Baskerville Old Face"/>
        </w:rPr>
      </w:pPr>
      <w:r w:rsidRPr="0086668C">
        <w:rPr>
          <w:rFonts w:ascii="Baskerville Old Face" w:hAnsi="Baskerville Old Face" w:cs="Arial"/>
          <w:sz w:val="28"/>
          <w:szCs w:val="28"/>
        </w:rPr>
        <w:t>Radioactive Materials Program</w:t>
      </w:r>
    </w:p>
    <w:p w:rsidR="00E702F9" w:rsidRPr="00E702F9" w:rsidRDefault="0086668C" w:rsidP="0062020B">
      <w:pPr>
        <w:spacing w:before="120" w:after="0" w:line="240" w:lineRule="auto"/>
        <w:ind w:left="2880" w:right="2880"/>
        <w:jc w:val="center"/>
        <w:rPr>
          <w:rFonts w:ascii="Arial" w:hAnsi="Arial" w:cs="Arial"/>
          <w:b/>
          <w:color w:val="0070C0"/>
          <w:sz w:val="40"/>
          <w:szCs w:val="40"/>
        </w:rPr>
      </w:pPr>
      <w:r>
        <w:rPr>
          <w:rFonts w:ascii="Arial" w:hAnsi="Arial" w:cs="Arial"/>
          <w:b/>
          <w:color w:val="0070C0"/>
          <w:sz w:val="40"/>
          <w:szCs w:val="40"/>
        </w:rPr>
        <w:t>12VAC5-481-451</w:t>
      </w:r>
    </w:p>
    <w:p w:rsidR="00D34915" w:rsidRDefault="00C57768" w:rsidP="0062020B">
      <w:pPr>
        <w:pBdr>
          <w:bottom w:val="single" w:sz="12" w:space="1" w:color="auto"/>
        </w:pBdr>
        <w:spacing w:after="0" w:line="240" w:lineRule="auto"/>
        <w:ind w:left="2880" w:right="2880"/>
        <w:jc w:val="center"/>
        <w:rPr>
          <w:rFonts w:ascii="Arial" w:hAnsi="Arial" w:cs="Arial"/>
          <w:b/>
          <w:color w:val="0070C0"/>
          <w:sz w:val="40"/>
          <w:szCs w:val="40"/>
        </w:rPr>
      </w:pPr>
      <w:r w:rsidRPr="00E702F9">
        <w:rPr>
          <w:rFonts w:ascii="Arial" w:hAnsi="Arial" w:cs="Arial"/>
          <w:b/>
          <w:color w:val="0070C0"/>
          <w:sz w:val="40"/>
          <w:szCs w:val="40"/>
        </w:rPr>
        <w:t xml:space="preserve">Compliance </w:t>
      </w:r>
      <w:r w:rsidR="00D34915" w:rsidRPr="00E702F9">
        <w:rPr>
          <w:rFonts w:ascii="Arial" w:hAnsi="Arial" w:cs="Arial"/>
          <w:b/>
          <w:color w:val="0070C0"/>
          <w:sz w:val="40"/>
          <w:szCs w:val="40"/>
        </w:rPr>
        <w:t>Checklist</w:t>
      </w:r>
      <w:r w:rsidR="00144A13">
        <w:rPr>
          <w:rFonts w:ascii="Arial" w:hAnsi="Arial" w:cs="Arial"/>
          <w:b/>
          <w:color w:val="0070C0"/>
          <w:sz w:val="40"/>
          <w:szCs w:val="40"/>
        </w:rPr>
        <w:t xml:space="preserve"> # </w:t>
      </w:r>
      <w:r w:rsidR="004A5F3F">
        <w:rPr>
          <w:rFonts w:ascii="Arial" w:hAnsi="Arial" w:cs="Arial"/>
          <w:b/>
          <w:color w:val="0070C0"/>
          <w:sz w:val="40"/>
          <w:szCs w:val="40"/>
        </w:rPr>
        <w:t>3</w:t>
      </w:r>
    </w:p>
    <w:p w:rsidR="009C0E4C" w:rsidRPr="009C0E4C" w:rsidRDefault="009C0E4C" w:rsidP="00C07543">
      <w:pPr>
        <w:pBdr>
          <w:bottom w:val="single" w:sz="12" w:space="1" w:color="auto"/>
        </w:pBdr>
        <w:spacing w:after="0" w:line="240" w:lineRule="auto"/>
        <w:rPr>
          <w:rFonts w:ascii="Arial" w:hAnsi="Arial" w:cs="Arial"/>
          <w:b/>
          <w:color w:val="0070C0"/>
          <w:sz w:val="16"/>
          <w:szCs w:val="16"/>
        </w:rPr>
      </w:pPr>
    </w:p>
    <w:p w:rsidR="009C0E4C" w:rsidRDefault="009C0E4C" w:rsidP="005E6AF0">
      <w:pPr>
        <w:spacing w:before="60" w:after="0" w:line="240" w:lineRule="auto"/>
        <w:rPr>
          <w:rFonts w:ascii="Arial" w:hAnsi="Arial" w:cs="Arial"/>
        </w:rPr>
      </w:pPr>
      <w:r w:rsidRPr="009C0E4C">
        <w:rPr>
          <w:rFonts w:ascii="Arial" w:hAnsi="Arial" w:cs="Arial"/>
        </w:rPr>
        <w:t xml:space="preserve">The </w:t>
      </w:r>
      <w:r w:rsidR="0086668C">
        <w:rPr>
          <w:rFonts w:ascii="Arial" w:hAnsi="Arial" w:cs="Arial"/>
        </w:rPr>
        <w:t>Virginia Department of Health, Radioactive Material Program</w:t>
      </w:r>
      <w:r w:rsidRPr="009C0E4C">
        <w:rPr>
          <w:rFonts w:ascii="Arial" w:hAnsi="Arial" w:cs="Arial"/>
        </w:rPr>
        <w:t xml:space="preserve"> has completed the new rules for the enhanced physical security of radioactive materials, which are found in </w:t>
      </w:r>
      <w:r w:rsidR="0086668C" w:rsidRPr="0086668C">
        <w:rPr>
          <w:rFonts w:ascii="Arial" w:hAnsi="Arial" w:cs="Arial"/>
          <w:b/>
        </w:rPr>
        <w:t>12VAC5-481-451</w:t>
      </w:r>
      <w:r w:rsidRPr="009C0E4C">
        <w:rPr>
          <w:rFonts w:ascii="Arial" w:hAnsi="Arial" w:cs="Arial"/>
        </w:rPr>
        <w:t xml:space="preserve">.  These rules will be effective </w:t>
      </w:r>
      <w:r w:rsidR="0062020B">
        <w:rPr>
          <w:rFonts w:ascii="Arial" w:hAnsi="Arial" w:cs="Arial"/>
        </w:rPr>
        <w:t>January 1, 2015</w:t>
      </w:r>
      <w:r w:rsidR="002D570F">
        <w:rPr>
          <w:rFonts w:ascii="Arial" w:hAnsi="Arial" w:cs="Arial"/>
        </w:rPr>
        <w:t>.</w:t>
      </w:r>
      <w:r w:rsidR="00F50EF6">
        <w:rPr>
          <w:rFonts w:ascii="Arial" w:hAnsi="Arial" w:cs="Arial"/>
        </w:rPr>
        <w:t xml:space="preserve">  </w:t>
      </w:r>
      <w:r w:rsidRPr="009C0E4C">
        <w:rPr>
          <w:rFonts w:ascii="Arial" w:hAnsi="Arial" w:cs="Arial"/>
        </w:rPr>
        <w:t>To assist licensees in preparing for the changes, we will be providing “Part 37 Compliance Checklists” with information on changes between the new rule</w:t>
      </w:r>
      <w:r w:rsidR="0062020B">
        <w:rPr>
          <w:rFonts w:ascii="Arial" w:hAnsi="Arial" w:cs="Arial"/>
        </w:rPr>
        <w:t xml:space="preserve"> and the old rule.  </w:t>
      </w:r>
      <w:r w:rsidR="0062020B" w:rsidRPr="009C0E4C">
        <w:rPr>
          <w:rFonts w:ascii="Arial" w:hAnsi="Arial" w:cs="Arial"/>
        </w:rPr>
        <w:t>This checklist focus</w:t>
      </w:r>
      <w:r w:rsidR="0062020B">
        <w:rPr>
          <w:rFonts w:ascii="Arial" w:hAnsi="Arial" w:cs="Arial"/>
        </w:rPr>
        <w:t>es on requirements for transportation and logistics.</w:t>
      </w:r>
    </w:p>
    <w:p w:rsidR="00E702F9" w:rsidRDefault="00E702F9" w:rsidP="007F49DC">
      <w:pPr>
        <w:pBdr>
          <w:top w:val="single" w:sz="12" w:space="6" w:color="auto"/>
          <w:bottom w:val="single" w:sz="12" w:space="1" w:color="auto"/>
        </w:pBdr>
        <w:spacing w:before="240" w:after="240" w:line="240" w:lineRule="auto"/>
        <w:jc w:val="center"/>
        <w:rPr>
          <w:rFonts w:ascii="Arial" w:hAnsi="Arial" w:cs="Arial"/>
          <w:b/>
          <w:color w:val="009A46"/>
          <w:sz w:val="40"/>
          <w:szCs w:val="40"/>
        </w:rPr>
      </w:pPr>
      <w:r w:rsidRPr="00144A13">
        <w:rPr>
          <w:rFonts w:ascii="Arial" w:hAnsi="Arial" w:cs="Arial"/>
          <w:b/>
          <w:color w:val="009A46"/>
          <w:sz w:val="40"/>
          <w:szCs w:val="40"/>
        </w:rPr>
        <w:t xml:space="preserve"># </w:t>
      </w:r>
      <w:r w:rsidR="004A5F3F">
        <w:rPr>
          <w:rFonts w:ascii="Arial" w:hAnsi="Arial" w:cs="Arial"/>
          <w:b/>
          <w:color w:val="009A46"/>
          <w:sz w:val="40"/>
          <w:szCs w:val="40"/>
        </w:rPr>
        <w:t>3</w:t>
      </w:r>
      <w:r w:rsidRPr="00144A13">
        <w:rPr>
          <w:rFonts w:ascii="Arial" w:hAnsi="Arial" w:cs="Arial"/>
          <w:b/>
          <w:color w:val="009A46"/>
          <w:sz w:val="40"/>
          <w:szCs w:val="40"/>
        </w:rPr>
        <w:t xml:space="preserve"> </w:t>
      </w:r>
      <w:r w:rsidR="005E6AF0">
        <w:rPr>
          <w:rFonts w:ascii="Arial" w:hAnsi="Arial" w:cs="Arial"/>
          <w:b/>
          <w:color w:val="009A46"/>
          <w:sz w:val="40"/>
          <w:szCs w:val="40"/>
        </w:rPr>
        <w:t>–</w:t>
      </w:r>
      <w:r w:rsidRPr="00144A13">
        <w:rPr>
          <w:rFonts w:ascii="Arial" w:hAnsi="Arial" w:cs="Arial"/>
          <w:b/>
          <w:color w:val="009A46"/>
          <w:sz w:val="40"/>
          <w:szCs w:val="40"/>
        </w:rPr>
        <w:t xml:space="preserve"> </w:t>
      </w:r>
      <w:r w:rsidR="004A5F3F">
        <w:rPr>
          <w:rFonts w:ascii="Arial" w:hAnsi="Arial" w:cs="Arial"/>
          <w:b/>
          <w:color w:val="009A46"/>
          <w:sz w:val="40"/>
          <w:szCs w:val="40"/>
        </w:rPr>
        <w:t>Transportation and Logistics</w:t>
      </w:r>
    </w:p>
    <w:p w:rsidR="00643FFA" w:rsidRPr="00E702F9" w:rsidRDefault="00AF601D" w:rsidP="00643FFA">
      <w:pPr>
        <w:pStyle w:val="ListParagraph"/>
        <w:numPr>
          <w:ilvl w:val="0"/>
          <w:numId w:val="2"/>
        </w:numPr>
        <w:spacing w:before="120" w:after="0" w:line="240" w:lineRule="auto"/>
        <w:rPr>
          <w:rFonts w:ascii="Arial" w:hAnsi="Arial" w:cs="Arial"/>
          <w:b/>
          <w:color w:val="C00000"/>
          <w:sz w:val="28"/>
          <w:szCs w:val="28"/>
        </w:rPr>
      </w:pPr>
      <w:r>
        <w:rPr>
          <w:rFonts w:ascii="Arial" w:hAnsi="Arial" w:cs="Arial"/>
          <w:b/>
          <w:noProof/>
          <w:color w:val="C00000"/>
          <w:sz w:val="28"/>
          <w:szCs w:val="28"/>
        </w:rPr>
        <w:pict>
          <v:shape id="Frame 10" o:spid="_x0000_s1033" style="position:absolute;left:0;text-align:left;margin-left:5.25pt;margin-top:3.3pt;width:21.75pt;height:21.75pt;z-index:251680768;visibility:visible;v-text-anchor:middle" coordsize="276225,276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" adj="0,,0" path="m,l276225,r,276225l,276225,,xm34528,34528r,207169l241697,241697r,-207169l34528,34528xe" fillcolor="black [3213]" strokecolor="black [3213]">
            <v:stroke joinstyle="round"/>
            <v:formulas/>
            <v:path arrowok="t" o:connecttype="custom" o:connectlocs="0,0;276225,0;276225,276225;0,276225;0,0;34528,34528;34528,241697;241697,241697;241697,34528;34528,34528" o:connectangles="0,0,0,0,0,0,0,0,0,0"/>
          </v:shape>
        </w:pict>
      </w:r>
      <w:r w:rsidR="00643FFA">
        <w:rPr>
          <w:rFonts w:ascii="Arial" w:hAnsi="Arial" w:cs="Arial"/>
          <w:b/>
          <w:noProof/>
          <w:color w:val="C00000"/>
          <w:sz w:val="28"/>
          <w:szCs w:val="28"/>
        </w:rPr>
        <w:t xml:space="preserve">Licensees shall verify that they are shipping affected radioactive materials to an individual who is licensed to posess those materials, and provide advance notice of the shipment.  </w:t>
      </w:r>
      <w:r w:rsidR="00643FFA" w:rsidRPr="00E702F9">
        <w:rPr>
          <w:rFonts w:ascii="Arial" w:hAnsi="Arial" w:cs="Arial"/>
          <w:b/>
          <w:color w:val="C00000"/>
          <w:sz w:val="28"/>
          <w:szCs w:val="28"/>
        </w:rPr>
        <w:t xml:space="preserve"> </w:t>
      </w:r>
      <w:r w:rsidR="00643FFA">
        <w:rPr>
          <w:rFonts w:ascii="Arial" w:hAnsi="Arial" w:cs="Arial"/>
          <w:b/>
          <w:i/>
          <w:color w:val="C00000"/>
          <w:sz w:val="28"/>
          <w:szCs w:val="28"/>
        </w:rPr>
        <w:t>451 D 1</w:t>
      </w:r>
    </w:p>
    <w:p w:rsidR="00643FFA" w:rsidRPr="008D6789" w:rsidRDefault="00643FFA" w:rsidP="00643FFA">
      <w:pPr>
        <w:pStyle w:val="ListParagraph"/>
        <w:spacing w:after="0" w:line="240" w:lineRule="auto"/>
        <w:ind w:left="1080"/>
        <w:rPr>
          <w:rFonts w:ascii="Arial" w:hAnsi="Arial" w:cs="Arial"/>
          <w:sz w:val="8"/>
          <w:szCs w:val="8"/>
        </w:rPr>
      </w:pPr>
    </w:p>
    <w:p w:rsidR="00643FFA" w:rsidRPr="003F1319" w:rsidRDefault="00643FFA" w:rsidP="00643FFA">
      <w:pPr>
        <w:pStyle w:val="ListParagraph"/>
        <w:spacing w:after="0" w:line="240" w:lineRule="auto"/>
        <w:ind w:left="1080"/>
        <w:rPr>
          <w:rFonts w:ascii="Arial" w:hAnsi="Arial" w:cs="Arial"/>
        </w:rPr>
      </w:pPr>
      <w:r>
        <w:rPr>
          <w:rFonts w:ascii="Arial" w:hAnsi="Arial" w:cs="Arial"/>
        </w:rPr>
        <w:t>Licensees nationwide are responsible to ensure that materials they are transferring are received only by those individuals who are licensed to receive them.  This verification is typically done by receiving a copy of the recipient’s license, and verifying the provisions of that license with the issuing regulatory authority (Agreement State or NRC).  Keep documentation of the verification for three years.</w:t>
      </w:r>
    </w:p>
    <w:p w:rsidR="00BE2068" w:rsidRPr="00F50EF6" w:rsidRDefault="00BE2068" w:rsidP="007F49DC">
      <w:pPr>
        <w:pStyle w:val="ListParagraph"/>
        <w:spacing w:after="120" w:line="240" w:lineRule="auto"/>
        <w:ind w:left="1080"/>
        <w:rPr>
          <w:rFonts w:ascii="Arial" w:hAnsi="Arial" w:cs="Arial"/>
          <w:sz w:val="18"/>
          <w:szCs w:val="18"/>
        </w:rPr>
      </w:pPr>
    </w:p>
    <w:p w:rsidR="00643FFA" w:rsidRPr="003F1319" w:rsidRDefault="00643FFA" w:rsidP="00643FFA">
      <w:pPr>
        <w:pStyle w:val="ListParagraph"/>
        <w:numPr>
          <w:ilvl w:val="0"/>
          <w:numId w:val="2"/>
        </w:numPr>
        <w:spacing w:after="0" w:line="240" w:lineRule="auto"/>
        <w:ind w:hanging="990"/>
        <w:rPr>
          <w:rFonts w:ascii="Arial" w:hAnsi="Arial" w:cs="Arial"/>
          <w:b/>
          <w:color w:val="C00000"/>
          <w:sz w:val="28"/>
          <w:szCs w:val="28"/>
        </w:rPr>
      </w:pPr>
      <w:bookmarkStart w:id="0" w:name="_GoBack"/>
      <w:bookmarkEnd w:id="0"/>
      <w:r>
        <w:rPr>
          <w:rFonts w:ascii="Arial" w:hAnsi="Arial" w:cs="Arial"/>
          <w:noProof/>
        </w:rPr>
        <w:drawing>
          <wp:anchor distT="0" distB="0" distL="114300" distR="114300" simplePos="0" relativeHeight="251682816" behindDoc="0" locked="0" layoutInCell="1" allowOverlap="1">
            <wp:simplePos x="0" y="0"/>
            <wp:positionH relativeFrom="column">
              <wp:posOffset>9525</wp:posOffset>
            </wp:positionH>
            <wp:positionV relativeFrom="paragraph">
              <wp:posOffset>-1270</wp:posOffset>
            </wp:positionV>
            <wp:extent cx="286385" cy="286385"/>
            <wp:effectExtent l="0" t="0" r="0"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6385" cy="286385"/>
                    </a:xfrm>
                    <a:prstGeom prst="rect">
                      <a:avLst/>
                    </a:prstGeom>
                    <a:noFill/>
                  </pic:spPr>
                </pic:pic>
              </a:graphicData>
            </a:graphic>
          </wp:anchor>
        </w:drawing>
      </w:r>
      <w:r>
        <w:rPr>
          <w:rFonts w:ascii="Arial" w:hAnsi="Arial" w:cs="Arial"/>
          <w:b/>
          <w:color w:val="C00000"/>
          <w:sz w:val="28"/>
          <w:szCs w:val="28"/>
        </w:rPr>
        <w:t>Shipments of affected quantities of radioactive materials are subject to physical security requirements during transportation.</w:t>
      </w:r>
      <w:r w:rsidRPr="003F1319">
        <w:rPr>
          <w:rFonts w:ascii="Arial" w:hAnsi="Arial" w:cs="Arial"/>
          <w:b/>
          <w:color w:val="C00000"/>
          <w:sz w:val="28"/>
          <w:szCs w:val="28"/>
        </w:rPr>
        <w:t xml:space="preserve">  </w:t>
      </w:r>
      <w:r>
        <w:rPr>
          <w:rFonts w:ascii="Arial" w:hAnsi="Arial" w:cs="Arial"/>
          <w:b/>
          <w:i/>
          <w:color w:val="C00000"/>
          <w:sz w:val="28"/>
          <w:szCs w:val="28"/>
        </w:rPr>
        <w:t>451 D 2</w:t>
      </w:r>
    </w:p>
    <w:p w:rsidR="00643FFA" w:rsidRPr="008D6789" w:rsidRDefault="00643FFA" w:rsidP="00643FFA">
      <w:pPr>
        <w:pStyle w:val="ListParagraph"/>
        <w:spacing w:after="0" w:line="240" w:lineRule="auto"/>
        <w:ind w:left="1080"/>
        <w:rPr>
          <w:rFonts w:ascii="Arial" w:hAnsi="Arial" w:cs="Arial"/>
          <w:sz w:val="8"/>
          <w:szCs w:val="8"/>
        </w:rPr>
      </w:pPr>
    </w:p>
    <w:p w:rsidR="00643FFA" w:rsidRDefault="00643FFA" w:rsidP="00643FFA">
      <w:pPr>
        <w:pStyle w:val="ListParagraph"/>
        <w:spacing w:after="0" w:line="240" w:lineRule="auto"/>
        <w:ind w:left="1080"/>
        <w:rPr>
          <w:rFonts w:ascii="Arial" w:hAnsi="Arial" w:cs="Arial"/>
        </w:rPr>
      </w:pPr>
      <w:r>
        <w:rPr>
          <w:rFonts w:ascii="Arial" w:hAnsi="Arial" w:cs="Arial"/>
        </w:rPr>
        <w:t xml:space="preserve">Generally, the shipping licensee is responsible for ensuring the physical security of affected radioactive materials while in transit.  This responsibility </w:t>
      </w:r>
      <w:r w:rsidRPr="003F1319">
        <w:rPr>
          <w:rFonts w:ascii="Arial" w:hAnsi="Arial" w:cs="Arial"/>
          <w:b/>
        </w:rPr>
        <w:t>MAY</w:t>
      </w:r>
      <w:r>
        <w:rPr>
          <w:rFonts w:ascii="Arial" w:hAnsi="Arial" w:cs="Arial"/>
        </w:rPr>
        <w:t xml:space="preserve"> be passed to the recipient if the recipient has agreed in writing to accept that responsibility.</w:t>
      </w:r>
    </w:p>
    <w:p w:rsidR="000C55F4" w:rsidRPr="00F50EF6" w:rsidRDefault="000C55F4" w:rsidP="007F49DC">
      <w:pPr>
        <w:spacing w:after="0" w:line="240" w:lineRule="auto"/>
        <w:rPr>
          <w:rFonts w:ascii="Arial" w:hAnsi="Arial" w:cs="Arial"/>
          <w:sz w:val="18"/>
          <w:szCs w:val="18"/>
        </w:rPr>
      </w:pPr>
    </w:p>
    <w:p w:rsidR="00643FFA" w:rsidRPr="00E702F9" w:rsidRDefault="00AF601D" w:rsidP="00643FFA">
      <w:pPr>
        <w:pStyle w:val="ListParagraph"/>
        <w:numPr>
          <w:ilvl w:val="0"/>
          <w:numId w:val="2"/>
        </w:numPr>
        <w:spacing w:after="0" w:line="240" w:lineRule="auto"/>
        <w:rPr>
          <w:rFonts w:ascii="Arial" w:hAnsi="Arial" w:cs="Arial"/>
          <w:color w:val="C00000"/>
          <w:sz w:val="28"/>
          <w:szCs w:val="28"/>
        </w:rPr>
      </w:pPr>
      <w:r w:rsidRPr="00AF601D">
        <w:rPr>
          <w:rFonts w:ascii="Arial" w:hAnsi="Arial" w:cs="Arial"/>
          <w:b/>
          <w:noProof/>
          <w:color w:val="C00000"/>
          <w:sz w:val="28"/>
          <w:szCs w:val="28"/>
        </w:rPr>
        <w:pict>
          <v:shape id="Frame 11" o:spid="_x0000_s1035" style="position:absolute;left:0;text-align:left;margin-left:.75pt;margin-top:.85pt;width:21.75pt;height:21.75pt;z-index:251685888;visibility:visible;v-text-anchor:middle" coordsize="276225,276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" adj="0,,0" path="m,l276225,r,276225l,276225,,xm34528,34528r,207169l241697,241697r,-207169l34528,34528xe" fillcolor="black [3213]" strokecolor="black [3213]">
            <v:stroke joinstyle="round"/>
            <v:formulas/>
            <v:path arrowok="t" o:connecttype="custom" o:connectlocs="0,0;276225,0;276225,276225;0,276225;0,0;34528,34528;34528,241697;241697,241697;241697,34528;34528,34528" o:connectangles="0,0,0,0,0,0,0,0,0,0"/>
          </v:shape>
        </w:pict>
      </w:r>
      <w:r w:rsidR="00643FFA">
        <w:rPr>
          <w:rFonts w:ascii="Arial" w:hAnsi="Arial" w:cs="Arial"/>
          <w:b/>
          <w:color w:val="C00000"/>
          <w:sz w:val="28"/>
          <w:szCs w:val="28"/>
        </w:rPr>
        <w:t xml:space="preserve">Licensees shall pre-plan and coordinate shipments </w:t>
      </w:r>
      <w:r w:rsidR="00643FFA" w:rsidRPr="003F1319">
        <w:rPr>
          <w:rFonts w:ascii="Arial" w:hAnsi="Arial" w:cs="Arial"/>
          <w:b/>
          <w:color w:val="C00000"/>
          <w:sz w:val="28"/>
          <w:szCs w:val="28"/>
        </w:rPr>
        <w:t xml:space="preserve">of radioactive materials </w:t>
      </w:r>
      <w:r w:rsidR="00643FFA">
        <w:rPr>
          <w:rFonts w:ascii="Arial" w:hAnsi="Arial" w:cs="Arial"/>
          <w:b/>
          <w:color w:val="C00000"/>
          <w:sz w:val="28"/>
          <w:szCs w:val="28"/>
        </w:rPr>
        <w:t xml:space="preserve">that </w:t>
      </w:r>
      <w:r w:rsidR="00643FFA" w:rsidRPr="003F1319">
        <w:rPr>
          <w:rFonts w:ascii="Arial" w:hAnsi="Arial" w:cs="Arial"/>
          <w:b/>
          <w:color w:val="C00000"/>
          <w:sz w:val="28"/>
          <w:szCs w:val="28"/>
        </w:rPr>
        <w:t>are subject to physical security requirements</w:t>
      </w:r>
      <w:r w:rsidR="00643FFA">
        <w:rPr>
          <w:rFonts w:ascii="Arial" w:hAnsi="Arial" w:cs="Arial"/>
          <w:b/>
          <w:color w:val="C00000"/>
          <w:sz w:val="28"/>
          <w:szCs w:val="28"/>
        </w:rPr>
        <w:t xml:space="preserve"> and provide notification of shipment departure, arrival, and/or any problems that arise during transit. </w:t>
      </w:r>
      <w:r w:rsidR="00643FFA" w:rsidRPr="00E702F9">
        <w:rPr>
          <w:rFonts w:ascii="Arial" w:hAnsi="Arial" w:cs="Arial"/>
          <w:b/>
          <w:color w:val="C00000"/>
          <w:sz w:val="28"/>
          <w:szCs w:val="28"/>
        </w:rPr>
        <w:t xml:space="preserve"> </w:t>
      </w:r>
      <w:r w:rsidR="00643FFA">
        <w:rPr>
          <w:rFonts w:ascii="Arial" w:hAnsi="Arial" w:cs="Arial"/>
          <w:b/>
          <w:i/>
          <w:color w:val="C00000"/>
          <w:sz w:val="28"/>
          <w:szCs w:val="28"/>
        </w:rPr>
        <w:t>451 D 3</w:t>
      </w:r>
      <w:r w:rsidR="00643FFA" w:rsidRPr="00E702F9">
        <w:rPr>
          <w:rFonts w:ascii="Arial" w:hAnsi="Arial" w:cs="Arial"/>
          <w:b/>
          <w:color w:val="C00000"/>
          <w:sz w:val="28"/>
          <w:szCs w:val="28"/>
        </w:rPr>
        <w:t xml:space="preserve"> </w:t>
      </w:r>
    </w:p>
    <w:p w:rsidR="00643FFA" w:rsidRPr="008D6789" w:rsidRDefault="00643FFA" w:rsidP="00643FFA">
      <w:pPr>
        <w:pStyle w:val="ListParagraph"/>
        <w:spacing w:after="0" w:line="240" w:lineRule="auto"/>
        <w:ind w:left="1080"/>
        <w:rPr>
          <w:rFonts w:ascii="Arial" w:hAnsi="Arial" w:cs="Arial"/>
          <w:color w:val="FF0000"/>
          <w:sz w:val="8"/>
          <w:szCs w:val="8"/>
        </w:rPr>
      </w:pPr>
    </w:p>
    <w:p w:rsidR="00643FFA" w:rsidRDefault="00643FFA" w:rsidP="00643FFA">
      <w:pPr>
        <w:spacing w:after="0" w:line="240" w:lineRule="auto"/>
        <w:ind w:left="1080"/>
        <w:rPr>
          <w:rFonts w:ascii="Arial" w:hAnsi="Arial" w:cs="Arial"/>
        </w:rPr>
      </w:pPr>
      <w:r>
        <w:rPr>
          <w:rFonts w:ascii="Arial" w:hAnsi="Arial" w:cs="Arial"/>
        </w:rPr>
        <w:t>All shipments must be coordinated between the shipper and the recipient, with prescribed timeframes for reporting that a shipment has reached its destination.  There are some additional requirements for shipment of Category 1 materials, which are outlined in the regulations.  All coordination and reporting is to be documented, with those records retained for at least three years.</w:t>
      </w:r>
    </w:p>
    <w:p w:rsidR="00643FFA" w:rsidRPr="00643FFA" w:rsidRDefault="00643FFA" w:rsidP="00643FFA">
      <w:pPr>
        <w:spacing w:after="0" w:line="240" w:lineRule="auto"/>
        <w:ind w:left="1080"/>
        <w:rPr>
          <w:rFonts w:ascii="Arial" w:hAnsi="Arial" w:cs="Arial"/>
          <w:sz w:val="18"/>
          <w:szCs w:val="18"/>
        </w:rPr>
      </w:pPr>
    </w:p>
    <w:p w:rsidR="00643FFA" w:rsidRDefault="00AF601D" w:rsidP="00643FFA">
      <w:pPr>
        <w:pStyle w:val="ListParagraph"/>
        <w:numPr>
          <w:ilvl w:val="0"/>
          <w:numId w:val="2"/>
        </w:numPr>
        <w:spacing w:after="0" w:line="240" w:lineRule="auto"/>
        <w:rPr>
          <w:rFonts w:ascii="Arial" w:hAnsi="Arial" w:cs="Arial"/>
          <w:b/>
          <w:color w:val="C00000"/>
          <w:sz w:val="28"/>
          <w:szCs w:val="28"/>
        </w:rPr>
      </w:pPr>
      <w:r>
        <w:rPr>
          <w:rFonts w:ascii="Arial" w:hAnsi="Arial" w:cs="Arial"/>
          <w:b/>
          <w:noProof/>
          <w:color w:val="C00000"/>
          <w:sz w:val="28"/>
          <w:szCs w:val="28"/>
        </w:rPr>
        <w:pict>
          <v:shape id="Frame 8" o:spid="_x0000_s1034" style="position:absolute;left:0;text-align:left;margin-left:.75pt;margin-top:1pt;width:21pt;height:21pt;z-index:251684864;visibility:visible;mso-height-relative:margin;v-text-anchor:middle" coordsize="266700,266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" adj="0,,0" path="m,l266700,r,266700l,266700,,xm33338,33338r,200025l233363,233363r,-200025l33338,33338xe" fillcolor="black [3213]" strokecolor="black [3213]">
            <v:stroke joinstyle="round"/>
            <v:formulas/>
            <v:path arrowok="t" o:connecttype="custom" o:connectlocs="0,0;266700,0;266700,266700;0,266700;0,0;33338,33338;33338,233363;233363,233363;233363,33338;33338,33338" o:connectangles="0,0,0,0,0,0,0,0,0,0"/>
          </v:shape>
        </w:pict>
      </w:r>
      <w:r w:rsidR="00643FFA">
        <w:rPr>
          <w:rFonts w:ascii="Arial" w:hAnsi="Arial" w:cs="Arial"/>
          <w:b/>
          <w:noProof/>
          <w:color w:val="C00000"/>
          <w:sz w:val="28"/>
          <w:szCs w:val="28"/>
        </w:rPr>
        <w:t>Shipments of Category 1 quantities of affected radioactive materials require advance notification to various state and/or federal entities.</w:t>
      </w:r>
      <w:r w:rsidR="00643FFA" w:rsidRPr="00E702F9">
        <w:rPr>
          <w:rFonts w:ascii="Arial" w:hAnsi="Arial" w:cs="Arial"/>
          <w:b/>
          <w:color w:val="C00000"/>
          <w:sz w:val="28"/>
          <w:szCs w:val="28"/>
        </w:rPr>
        <w:t xml:space="preserve">  </w:t>
      </w:r>
    </w:p>
    <w:p w:rsidR="00643FFA" w:rsidRPr="00E702F9" w:rsidRDefault="00643FFA" w:rsidP="00643FFA">
      <w:pPr>
        <w:pStyle w:val="ListParagraph"/>
        <w:spacing w:after="0" w:line="240" w:lineRule="auto"/>
        <w:ind w:left="1080"/>
        <w:rPr>
          <w:rFonts w:ascii="Arial" w:hAnsi="Arial" w:cs="Arial"/>
          <w:b/>
          <w:color w:val="C00000"/>
          <w:sz w:val="28"/>
          <w:szCs w:val="28"/>
        </w:rPr>
      </w:pPr>
      <w:r>
        <w:rPr>
          <w:rFonts w:ascii="Arial" w:hAnsi="Arial" w:cs="Arial"/>
          <w:b/>
          <w:i/>
          <w:color w:val="C00000"/>
          <w:sz w:val="28"/>
          <w:szCs w:val="28"/>
        </w:rPr>
        <w:t>451 D 4</w:t>
      </w:r>
    </w:p>
    <w:p w:rsidR="00643FFA" w:rsidRPr="008D6789" w:rsidRDefault="00643FFA" w:rsidP="00643FFA">
      <w:pPr>
        <w:tabs>
          <w:tab w:val="left" w:pos="1080"/>
        </w:tabs>
        <w:spacing w:after="0" w:line="240" w:lineRule="auto"/>
        <w:rPr>
          <w:rFonts w:ascii="Arial" w:hAnsi="Arial" w:cs="Arial"/>
          <w:sz w:val="8"/>
          <w:szCs w:val="8"/>
        </w:rPr>
      </w:pPr>
    </w:p>
    <w:p w:rsidR="00643FFA" w:rsidRPr="00121ECB" w:rsidRDefault="00643FFA" w:rsidP="00643FFA">
      <w:pPr>
        <w:spacing w:after="0" w:line="240" w:lineRule="auto"/>
        <w:ind w:left="1080"/>
        <w:rPr>
          <w:rFonts w:ascii="Arial" w:hAnsi="Arial" w:cs="Arial"/>
        </w:rPr>
      </w:pPr>
      <w:r>
        <w:rPr>
          <w:rFonts w:ascii="Arial" w:hAnsi="Arial" w:cs="Arial"/>
        </w:rPr>
        <w:t>The licensee is required to provide advance notice to the Radioactive Materials Program and the governor (or designee) of each state through which the shipment will pass while in transit, including the state of final destination.  This notification must include contact information of shipper and recipient as well as estimated times/dates of departure, when the shipment will pass through state boundaries, and arrival at the final destination.  Changes and/or cancellations of the original advance notification must also be made, and all records kept for three years.</w:t>
      </w:r>
    </w:p>
    <w:p w:rsidR="00643FFA" w:rsidRPr="00E702F9" w:rsidRDefault="00643FFA" w:rsidP="00643FFA">
      <w:pPr>
        <w:pBdr>
          <w:bottom w:val="single" w:sz="12" w:space="1" w:color="auto"/>
        </w:pBdr>
        <w:spacing w:after="0" w:line="240" w:lineRule="auto"/>
        <w:rPr>
          <w:rFonts w:ascii="Arial" w:hAnsi="Arial" w:cs="Arial"/>
          <w:sz w:val="8"/>
          <w:szCs w:val="8"/>
        </w:rPr>
      </w:pPr>
    </w:p>
    <w:p w:rsidR="00643FFA" w:rsidRPr="009B2CDC" w:rsidRDefault="00643FFA" w:rsidP="00643FFA">
      <w:pPr>
        <w:spacing w:after="0" w:line="240" w:lineRule="auto"/>
        <w:rPr>
          <w:rFonts w:ascii="Arial" w:hAnsi="Arial" w:cs="Arial"/>
          <w:sz w:val="8"/>
          <w:szCs w:val="8"/>
        </w:rPr>
      </w:pPr>
    </w:p>
    <w:p w:rsidR="00643FFA" w:rsidRPr="00C07543" w:rsidRDefault="00643FFA" w:rsidP="00643FFA">
      <w:pPr>
        <w:spacing w:after="0" w:line="240" w:lineRule="auto"/>
        <w:rPr>
          <w:rFonts w:ascii="Arial" w:hAnsi="Arial" w:cs="Arial"/>
          <w:sz w:val="19"/>
          <w:szCs w:val="19"/>
        </w:rPr>
      </w:pPr>
      <w:r w:rsidRPr="00C07543">
        <w:rPr>
          <w:rFonts w:ascii="Arial" w:hAnsi="Arial" w:cs="Arial"/>
          <w:sz w:val="19"/>
          <w:szCs w:val="19"/>
        </w:rPr>
        <w:t>If you have any questions about the new security rules, please contact:</w:t>
      </w:r>
    </w:p>
    <w:p w:rsidR="00F638EC" w:rsidRDefault="00F50EF6" w:rsidP="00F638EC">
      <w:pPr>
        <w:spacing w:after="0" w:line="240" w:lineRule="auto"/>
        <w:rPr>
          <w:rFonts w:ascii="Verdana" w:eastAsia="Times New Roman" w:hAnsi="Verdana" w:cs="Times New Roman"/>
          <w:sz w:val="19"/>
          <w:szCs w:val="19"/>
        </w:rPr>
      </w:pPr>
      <w:r>
        <w:rPr>
          <w:rFonts w:ascii="Verdana" w:eastAsia="Times New Roman" w:hAnsi="Verdana" w:cs="Times New Roman"/>
          <w:sz w:val="19"/>
          <w:szCs w:val="19"/>
        </w:rPr>
        <w:t>Radioactive Materials</w:t>
      </w:r>
      <w:r w:rsidR="00F638EC" w:rsidRPr="00F638EC">
        <w:rPr>
          <w:rFonts w:ascii="Verdana" w:eastAsia="Times New Roman" w:hAnsi="Verdana" w:cs="Times New Roman"/>
          <w:sz w:val="19"/>
          <w:szCs w:val="19"/>
        </w:rPr>
        <w:t xml:space="preserve"> Program | 109 Governor Street, Room 730 | Richmond, VA  23219 </w:t>
      </w:r>
    </w:p>
    <w:p w:rsidR="00943344" w:rsidRPr="001901F7" w:rsidRDefault="00F638EC" w:rsidP="00F638EC">
      <w:pPr>
        <w:spacing w:after="0" w:line="240" w:lineRule="auto"/>
        <w:rPr>
          <w:rFonts w:ascii="Arial" w:hAnsi="Arial" w:cs="Arial"/>
        </w:rPr>
      </w:pPr>
      <w:r w:rsidRPr="00F638EC">
        <w:rPr>
          <w:rFonts w:ascii="Verdana" w:eastAsia="Times New Roman" w:hAnsi="Verdana" w:cs="Times New Roman"/>
          <w:sz w:val="19"/>
          <w:szCs w:val="19"/>
        </w:rPr>
        <w:t>Telephone (804) 864-8150 | Fax: (804) 864-8155</w:t>
      </w:r>
    </w:p>
    <w:sectPr w:rsidR="00943344" w:rsidRPr="001901F7" w:rsidSect="00150BF1">
      <w:pgSz w:w="12240" w:h="15840"/>
      <w:pgMar w:top="540" w:right="720" w:bottom="27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0405A"/>
    <w:multiLevelType w:val="hybridMultilevel"/>
    <w:tmpl w:val="2E9EAA3E"/>
    <w:lvl w:ilvl="0" w:tplc="109A36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BF145EF"/>
    <w:multiLevelType w:val="hybridMultilevel"/>
    <w:tmpl w:val="49D4E29E"/>
    <w:lvl w:ilvl="0" w:tplc="81FAD938">
      <w:start w:val="1"/>
      <w:numFmt w:val="decimal"/>
      <w:lvlText w:val="%1."/>
      <w:lvlJc w:val="left"/>
      <w:pPr>
        <w:ind w:left="1080" w:hanging="360"/>
      </w:pPr>
      <w:rPr>
        <w:rFonts w:hint="default"/>
        <w:b/>
        <w:color w:val="C00000"/>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72D42FE"/>
    <w:multiLevelType w:val="hybridMultilevel"/>
    <w:tmpl w:val="B46E82EC"/>
    <w:lvl w:ilvl="0" w:tplc="C4CE8548">
      <w:start w:val="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D34915"/>
    <w:rsid w:val="00064F36"/>
    <w:rsid w:val="000C55F4"/>
    <w:rsid w:val="000E0CF1"/>
    <w:rsid w:val="00121ECB"/>
    <w:rsid w:val="00144A13"/>
    <w:rsid w:val="00150BF1"/>
    <w:rsid w:val="001901F7"/>
    <w:rsid w:val="002D570F"/>
    <w:rsid w:val="003434DA"/>
    <w:rsid w:val="00357261"/>
    <w:rsid w:val="00376E62"/>
    <w:rsid w:val="003B43FF"/>
    <w:rsid w:val="004A5F3F"/>
    <w:rsid w:val="004B7FCB"/>
    <w:rsid w:val="005E6AF0"/>
    <w:rsid w:val="0062020B"/>
    <w:rsid w:val="00643FFA"/>
    <w:rsid w:val="00666B16"/>
    <w:rsid w:val="007F49DC"/>
    <w:rsid w:val="00805331"/>
    <w:rsid w:val="0086668C"/>
    <w:rsid w:val="008E3780"/>
    <w:rsid w:val="009410CE"/>
    <w:rsid w:val="00943344"/>
    <w:rsid w:val="00963A16"/>
    <w:rsid w:val="009B2CDC"/>
    <w:rsid w:val="009C0E4C"/>
    <w:rsid w:val="00A96FF3"/>
    <w:rsid w:val="00AC297F"/>
    <w:rsid w:val="00AF601D"/>
    <w:rsid w:val="00BA7B57"/>
    <w:rsid w:val="00BE2068"/>
    <w:rsid w:val="00C07543"/>
    <w:rsid w:val="00C57768"/>
    <w:rsid w:val="00CF200F"/>
    <w:rsid w:val="00D34915"/>
    <w:rsid w:val="00DD1CC8"/>
    <w:rsid w:val="00E702F9"/>
    <w:rsid w:val="00F50EF6"/>
    <w:rsid w:val="00F638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colormru v:ext="edit" colors="#f5e8d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C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915"/>
    <w:rPr>
      <w:rFonts w:ascii="Tahoma" w:hAnsi="Tahoma" w:cs="Tahoma"/>
      <w:sz w:val="16"/>
      <w:szCs w:val="16"/>
    </w:rPr>
  </w:style>
  <w:style w:type="paragraph" w:styleId="ListParagraph">
    <w:name w:val="List Paragraph"/>
    <w:basedOn w:val="Normal"/>
    <w:uiPriority w:val="34"/>
    <w:qFormat/>
    <w:rsid w:val="00D34915"/>
    <w:pPr>
      <w:ind w:left="720"/>
      <w:contextualSpacing/>
    </w:pPr>
  </w:style>
  <w:style w:type="character" w:styleId="Hyperlink">
    <w:name w:val="Hyperlink"/>
    <w:basedOn w:val="DefaultParagraphFont"/>
    <w:uiPriority w:val="99"/>
    <w:unhideWhenUsed/>
    <w:rsid w:val="00943344"/>
    <w:rPr>
      <w:color w:val="00A3D6" w:themeColor="hyperlink"/>
      <w:u w:val="single"/>
    </w:rPr>
  </w:style>
  <w:style w:type="paragraph" w:styleId="NormalWeb">
    <w:name w:val="Normal (Web)"/>
    <w:basedOn w:val="Normal"/>
    <w:uiPriority w:val="99"/>
    <w:semiHidden/>
    <w:unhideWhenUsed/>
    <w:rsid w:val="00F638EC"/>
    <w:pPr>
      <w:spacing w:before="100" w:beforeAutospacing="1" w:after="100" w:afterAutospacing="1" w:line="360" w:lineRule="atLeas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915"/>
    <w:rPr>
      <w:rFonts w:ascii="Tahoma" w:hAnsi="Tahoma" w:cs="Tahoma"/>
      <w:sz w:val="16"/>
      <w:szCs w:val="16"/>
    </w:rPr>
  </w:style>
  <w:style w:type="paragraph" w:styleId="ListParagraph">
    <w:name w:val="List Paragraph"/>
    <w:basedOn w:val="Normal"/>
    <w:uiPriority w:val="34"/>
    <w:qFormat/>
    <w:rsid w:val="00D34915"/>
    <w:pPr>
      <w:ind w:left="720"/>
      <w:contextualSpacing/>
    </w:pPr>
  </w:style>
  <w:style w:type="character" w:styleId="Hyperlink">
    <w:name w:val="Hyperlink"/>
    <w:basedOn w:val="DefaultParagraphFont"/>
    <w:uiPriority w:val="99"/>
    <w:unhideWhenUsed/>
    <w:rsid w:val="00943344"/>
    <w:rPr>
      <w:color w:val="00A3D6" w:themeColor="hyperlink"/>
      <w:u w:val="single"/>
    </w:rPr>
  </w:style>
</w:styles>
</file>

<file path=word/webSettings.xml><?xml version="1.0" encoding="utf-8"?>
<w:webSettings xmlns:r="http://schemas.openxmlformats.org/officeDocument/2006/relationships" xmlns:w="http://schemas.openxmlformats.org/wordprocessingml/2006/main">
  <w:divs>
    <w:div w:id="140195344">
      <w:bodyDiv w:val="1"/>
      <w:marLeft w:val="0"/>
      <w:marRight w:val="0"/>
      <w:marTop w:val="0"/>
      <w:marBottom w:val="0"/>
      <w:divBdr>
        <w:top w:val="none" w:sz="0" w:space="0" w:color="auto"/>
        <w:left w:val="none" w:sz="0" w:space="0" w:color="auto"/>
        <w:bottom w:val="none" w:sz="0" w:space="0" w:color="auto"/>
        <w:right w:val="none" w:sz="0" w:space="0" w:color="auto"/>
      </w:divBdr>
      <w:divsChild>
        <w:div w:id="1095781825">
          <w:marLeft w:val="0"/>
          <w:marRight w:val="0"/>
          <w:marTop w:val="0"/>
          <w:marBottom w:val="0"/>
          <w:divBdr>
            <w:top w:val="none" w:sz="0" w:space="0" w:color="auto"/>
            <w:left w:val="single" w:sz="6" w:space="0" w:color="999999"/>
            <w:bottom w:val="none" w:sz="0" w:space="0" w:color="auto"/>
            <w:right w:val="single" w:sz="6" w:space="0" w:color="999999"/>
          </w:divBdr>
          <w:divsChild>
            <w:div w:id="1688824901">
              <w:marLeft w:val="0"/>
              <w:marRight w:val="0"/>
              <w:marTop w:val="0"/>
              <w:marBottom w:val="0"/>
              <w:divBdr>
                <w:top w:val="none" w:sz="0" w:space="0" w:color="auto"/>
                <w:left w:val="none" w:sz="0" w:space="0" w:color="auto"/>
                <w:bottom w:val="none" w:sz="0" w:space="0" w:color="auto"/>
                <w:right w:val="none" w:sz="0" w:space="0" w:color="auto"/>
              </w:divBdr>
              <w:divsChild>
                <w:div w:id="1957521091">
                  <w:marLeft w:val="2775"/>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29310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5AEDBF-C358-42B6-9121-C79EB5BD6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Ohio Department of Health</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James</dc:creator>
  <cp:lastModifiedBy>Mike Welling</cp:lastModifiedBy>
  <cp:revision>4</cp:revision>
  <cp:lastPrinted>2014-06-12T12:49:00Z</cp:lastPrinted>
  <dcterms:created xsi:type="dcterms:W3CDTF">2015-09-03T15:08:00Z</dcterms:created>
  <dcterms:modified xsi:type="dcterms:W3CDTF">2015-10-16T19:00:00Z</dcterms:modified>
</cp:coreProperties>
</file>