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51ABE" w14:textId="77777777" w:rsidR="00BC4785" w:rsidRDefault="00BC4785" w:rsidP="00BC4785">
      <w:pPr>
        <w:pStyle w:val="NormalWeb"/>
        <w:spacing w:before="200" w:beforeAutospacing="0" w:after="0" w:afterAutospacing="0"/>
        <w:jc w:val="center"/>
        <w:rPr>
          <w:rFonts w:asciiTheme="majorHAnsi" w:eastAsiaTheme="majorEastAsia" w:hAnsi="Century Gothic" w:cstheme="majorBidi"/>
          <w:caps/>
          <w:color w:val="B8CED8" w:themeColor="accent5" w:themeTint="66"/>
          <w:kern w:val="24"/>
          <w:sz w:val="64"/>
          <w:szCs w:val="64"/>
        </w:rPr>
      </w:pPr>
      <w:r w:rsidRPr="00BC4785">
        <w:rPr>
          <w:rFonts w:ascii="Calibri" w:eastAsia="+mn-ea" w:hAnsi="Calibri" w:cs="+mn-cs"/>
          <w:b/>
          <w:bCs/>
          <w:noProof/>
          <w:color w:val="000000"/>
          <w:kern w:val="24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9EA65A" wp14:editId="3E017A9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53350" cy="2590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FEFA5" w14:textId="21D563F1" w:rsidR="00BC4785" w:rsidRPr="00BC4785" w:rsidRDefault="00BC4785" w:rsidP="00BC4785">
      <w:pPr>
        <w:pStyle w:val="NormalWeb"/>
        <w:spacing w:before="200" w:beforeAutospacing="0" w:after="0" w:afterAutospacing="0"/>
        <w:jc w:val="center"/>
        <w:rPr>
          <w:color w:val="B8CED8" w:themeColor="accent5" w:themeTint="66"/>
        </w:rPr>
      </w:pPr>
      <w:r w:rsidRPr="00BC4785">
        <w:rPr>
          <w:rFonts w:asciiTheme="majorHAnsi" w:eastAsiaTheme="majorEastAsia" w:hAnsi="Century Gothic" w:cstheme="majorBidi"/>
          <w:caps/>
          <w:color w:val="B8CED8" w:themeColor="accent5" w:themeTint="66"/>
          <w:kern w:val="24"/>
          <w:sz w:val="64"/>
          <w:szCs w:val="64"/>
        </w:rPr>
        <w:t xml:space="preserve">the </w:t>
      </w:r>
      <w:r w:rsidR="002E66EA">
        <w:rPr>
          <w:rFonts w:asciiTheme="majorHAnsi" w:eastAsiaTheme="majorEastAsia" w:hAnsi="Century Gothic" w:cstheme="majorBidi"/>
          <w:caps/>
          <w:color w:val="B8CED8" w:themeColor="accent5" w:themeTint="66"/>
          <w:kern w:val="24"/>
          <w:sz w:val="64"/>
          <w:szCs w:val="64"/>
        </w:rPr>
        <w:t>interview bill of rights</w:t>
      </w:r>
    </w:p>
    <w:p w14:paraId="1D197A44" w14:textId="77777777" w:rsidR="00C90E53" w:rsidRDefault="00C90E53" w:rsidP="00C90E53">
      <w:pPr>
        <w:tabs>
          <w:tab w:val="left" w:pos="2385"/>
        </w:tabs>
        <w:spacing w:after="0" w:line="480" w:lineRule="auto"/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ab/>
      </w:r>
    </w:p>
    <w:p w14:paraId="6AACEC5D" w14:textId="77777777" w:rsidR="00355CDE" w:rsidRDefault="00355CDE" w:rsidP="002E66EA">
      <w:pPr>
        <w:rPr>
          <w:rFonts w:ascii="Calibri" w:hAnsi="Calibri"/>
          <w:b/>
          <w:sz w:val="36"/>
          <w:szCs w:val="36"/>
        </w:rPr>
      </w:pPr>
    </w:p>
    <w:p w14:paraId="3C3205E0" w14:textId="77777777" w:rsidR="00EF2F09" w:rsidRPr="003B4A4F" w:rsidRDefault="002E66EA" w:rsidP="002E66EA">
      <w:pPr>
        <w:rPr>
          <w:rFonts w:ascii="Calibri" w:hAnsi="Calibri"/>
          <w:b/>
          <w:sz w:val="44"/>
          <w:szCs w:val="44"/>
        </w:rPr>
      </w:pPr>
      <w:r w:rsidRPr="003B4A4F">
        <w:rPr>
          <w:rFonts w:ascii="Calibri" w:hAnsi="Calibri"/>
          <w:b/>
          <w:sz w:val="44"/>
          <w:szCs w:val="44"/>
        </w:rPr>
        <w:t>You, the interviewee</w:t>
      </w:r>
      <w:r w:rsidRPr="003B4A4F">
        <w:rPr>
          <w:rFonts w:ascii="Calibri" w:hAnsi="Calibri"/>
          <w:sz w:val="44"/>
          <w:szCs w:val="44"/>
        </w:rPr>
        <w:t>,</w:t>
      </w:r>
      <w:r w:rsidRPr="003B4A4F">
        <w:rPr>
          <w:rFonts w:ascii="Calibri" w:hAnsi="Calibri"/>
          <w:b/>
          <w:sz w:val="44"/>
          <w:szCs w:val="44"/>
        </w:rPr>
        <w:t xml:space="preserve"> have </w:t>
      </w:r>
    </w:p>
    <w:p w14:paraId="75DDF6FD" w14:textId="4908AAF2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2E66EA" w:rsidRPr="003B4A4F">
        <w:rPr>
          <w:rFonts w:ascii="Calibri" w:hAnsi="Calibri"/>
          <w:b/>
          <w:sz w:val="36"/>
          <w:szCs w:val="36"/>
        </w:rPr>
        <w:t>he right to know the topic</w:t>
      </w:r>
      <w:r w:rsidR="00EF2F09" w:rsidRPr="003B4A4F">
        <w:rPr>
          <w:rFonts w:ascii="Calibri" w:hAnsi="Calibri"/>
          <w:b/>
          <w:sz w:val="36"/>
          <w:szCs w:val="36"/>
        </w:rPr>
        <w:t xml:space="preserve"> in advance</w:t>
      </w:r>
      <w:r w:rsidR="002E66EA" w:rsidRPr="003B4A4F">
        <w:rPr>
          <w:rFonts w:ascii="Calibri" w:hAnsi="Calibri"/>
          <w:b/>
          <w:sz w:val="36"/>
          <w:szCs w:val="36"/>
        </w:rPr>
        <w:t>.</w:t>
      </w:r>
    </w:p>
    <w:p w14:paraId="7CD1CD7E" w14:textId="31A336AF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2E66EA" w:rsidRPr="003B4A4F">
        <w:rPr>
          <w:rFonts w:ascii="Calibri" w:hAnsi="Calibri"/>
          <w:b/>
          <w:sz w:val="36"/>
          <w:szCs w:val="36"/>
        </w:rPr>
        <w:t>he</w:t>
      </w:r>
      <w:r w:rsidR="003B4A4F">
        <w:rPr>
          <w:rFonts w:ascii="Calibri" w:hAnsi="Calibri"/>
          <w:b/>
          <w:sz w:val="36"/>
          <w:szCs w:val="36"/>
        </w:rPr>
        <w:t xml:space="preserve"> right to know the identity/</w:t>
      </w:r>
      <w:r w:rsidR="002E66EA" w:rsidRPr="003B4A4F">
        <w:rPr>
          <w:rFonts w:ascii="Calibri" w:hAnsi="Calibri"/>
          <w:b/>
          <w:sz w:val="36"/>
          <w:szCs w:val="36"/>
        </w:rPr>
        <w:t>affiliation of the reporter.</w:t>
      </w:r>
    </w:p>
    <w:p w14:paraId="07433189" w14:textId="0A54E84F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EF2F09" w:rsidRPr="003B4A4F">
        <w:rPr>
          <w:rFonts w:ascii="Calibri" w:hAnsi="Calibri"/>
          <w:b/>
          <w:sz w:val="36"/>
          <w:szCs w:val="36"/>
        </w:rPr>
        <w:t>he right to state your</w:t>
      </w:r>
      <w:r w:rsidR="002E66EA" w:rsidRPr="003B4A4F">
        <w:rPr>
          <w:rFonts w:ascii="Calibri" w:hAnsi="Calibri"/>
          <w:b/>
          <w:sz w:val="36"/>
          <w:szCs w:val="36"/>
        </w:rPr>
        <w:t xml:space="preserve"> key points, and if appropriate, restate them.</w:t>
      </w:r>
    </w:p>
    <w:p w14:paraId="44F2B260" w14:textId="7B8E5877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2E66EA" w:rsidRPr="003B4A4F">
        <w:rPr>
          <w:rFonts w:ascii="Calibri" w:hAnsi="Calibri"/>
          <w:b/>
          <w:sz w:val="36"/>
          <w:szCs w:val="36"/>
        </w:rPr>
        <w:t>he right to have some control over the interview environment.</w:t>
      </w:r>
    </w:p>
    <w:p w14:paraId="1C5A32C0" w14:textId="48F500BA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2E66EA" w:rsidRPr="003B4A4F">
        <w:rPr>
          <w:rFonts w:ascii="Calibri" w:hAnsi="Calibri"/>
          <w:b/>
          <w:sz w:val="36"/>
          <w:szCs w:val="36"/>
        </w:rPr>
        <w:t xml:space="preserve">he right </w:t>
      </w:r>
      <w:r w:rsidR="00EF2F09" w:rsidRPr="003B4A4F">
        <w:rPr>
          <w:rFonts w:ascii="Calibri" w:hAnsi="Calibri"/>
          <w:b/>
          <w:sz w:val="36"/>
          <w:szCs w:val="36"/>
        </w:rPr>
        <w:t>to bring up relevant topics/</w:t>
      </w:r>
      <w:r w:rsidR="002E66EA" w:rsidRPr="003B4A4F">
        <w:rPr>
          <w:rFonts w:ascii="Calibri" w:hAnsi="Calibri"/>
          <w:b/>
          <w:sz w:val="36"/>
          <w:szCs w:val="36"/>
        </w:rPr>
        <w:t>points not speci</w:t>
      </w:r>
      <w:r w:rsidR="00EF2F09" w:rsidRPr="003B4A4F">
        <w:rPr>
          <w:rFonts w:ascii="Calibri" w:hAnsi="Calibri"/>
          <w:b/>
          <w:sz w:val="36"/>
          <w:szCs w:val="36"/>
        </w:rPr>
        <w:t>fically asked for</w:t>
      </w:r>
      <w:r w:rsidR="002E66EA" w:rsidRPr="003B4A4F">
        <w:rPr>
          <w:rFonts w:ascii="Calibri" w:hAnsi="Calibri"/>
          <w:b/>
          <w:sz w:val="36"/>
          <w:szCs w:val="36"/>
        </w:rPr>
        <w:t>.</w:t>
      </w:r>
    </w:p>
    <w:p w14:paraId="4B86BAD5" w14:textId="3097C1D7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2E66EA" w:rsidRPr="003B4A4F">
        <w:rPr>
          <w:rFonts w:ascii="Calibri" w:hAnsi="Calibri"/>
          <w:b/>
          <w:sz w:val="36"/>
          <w:szCs w:val="36"/>
        </w:rPr>
        <w:t xml:space="preserve">he right to </w:t>
      </w:r>
      <w:r w:rsidR="00EF2F09" w:rsidRPr="003B4A4F">
        <w:rPr>
          <w:rFonts w:ascii="Calibri" w:hAnsi="Calibri"/>
          <w:b/>
          <w:sz w:val="36"/>
          <w:szCs w:val="36"/>
        </w:rPr>
        <w:t xml:space="preserve">know how the interview material </w:t>
      </w:r>
      <w:r w:rsidR="002E66EA" w:rsidRPr="003B4A4F">
        <w:rPr>
          <w:rFonts w:ascii="Calibri" w:hAnsi="Calibri"/>
          <w:b/>
          <w:sz w:val="36"/>
          <w:szCs w:val="36"/>
        </w:rPr>
        <w:t>is to be used, and who else is being interviewed for the story.</w:t>
      </w:r>
    </w:p>
    <w:p w14:paraId="2B7F9C32" w14:textId="5869A63A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2E66EA" w:rsidRPr="003B4A4F">
        <w:rPr>
          <w:rFonts w:ascii="Calibri" w:hAnsi="Calibri"/>
          <w:b/>
          <w:sz w:val="36"/>
          <w:szCs w:val="36"/>
        </w:rPr>
        <w:t>he right to respond to accusations.</w:t>
      </w:r>
    </w:p>
    <w:p w14:paraId="361B2057" w14:textId="69ACAC8E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2E66EA" w:rsidRPr="003B4A4F">
        <w:rPr>
          <w:rFonts w:ascii="Calibri" w:hAnsi="Calibri"/>
          <w:b/>
          <w:sz w:val="36"/>
          <w:szCs w:val="36"/>
        </w:rPr>
        <w:t>he right to correct misstatements and misinformation.</w:t>
      </w:r>
    </w:p>
    <w:p w14:paraId="2C4BE7C9" w14:textId="52174C51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2E66EA" w:rsidRPr="003B4A4F">
        <w:rPr>
          <w:rFonts w:ascii="Calibri" w:hAnsi="Calibri"/>
          <w:b/>
          <w:sz w:val="36"/>
          <w:szCs w:val="36"/>
        </w:rPr>
        <w:t>he right to finish responses without interruption.</w:t>
      </w:r>
    </w:p>
    <w:p w14:paraId="04FF5DA0" w14:textId="04D78F1A" w:rsidR="002E66EA" w:rsidRPr="003B4A4F" w:rsidRDefault="00355CDE" w:rsidP="00355CDE">
      <w:pPr>
        <w:pStyle w:val="ListParagraph"/>
        <w:numPr>
          <w:ilvl w:val="0"/>
          <w:numId w:val="11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</w:t>
      </w:r>
      <w:r w:rsidR="002E66EA" w:rsidRPr="003B4A4F">
        <w:rPr>
          <w:rFonts w:ascii="Calibri" w:hAnsi="Calibri"/>
          <w:b/>
          <w:sz w:val="36"/>
          <w:szCs w:val="36"/>
        </w:rPr>
        <w:t>he right to restate obscure or lengthy questions.</w:t>
      </w:r>
    </w:p>
    <w:p w14:paraId="6DE93E4F" w14:textId="6B827874" w:rsidR="00EF2F09" w:rsidRDefault="00EF2F09" w:rsidP="002E66EA">
      <w:pPr>
        <w:rPr>
          <w:rFonts w:ascii="Calibri" w:hAnsi="Calibri"/>
          <w:sz w:val="28"/>
          <w:szCs w:val="28"/>
        </w:rPr>
      </w:pPr>
    </w:p>
    <w:p w14:paraId="0753E0DF" w14:textId="77777777" w:rsidR="00EF2F09" w:rsidRDefault="00EF2F09" w:rsidP="002E66EA">
      <w:pPr>
        <w:rPr>
          <w:rFonts w:ascii="Calibri" w:hAnsi="Calibri"/>
          <w:sz w:val="28"/>
          <w:szCs w:val="28"/>
        </w:rPr>
      </w:pPr>
    </w:p>
    <w:p w14:paraId="37E67FB0" w14:textId="77777777" w:rsidR="00EF2F09" w:rsidRDefault="00EF2F09" w:rsidP="002E66EA">
      <w:pPr>
        <w:rPr>
          <w:rFonts w:ascii="Calibri" w:hAnsi="Calibri"/>
          <w:sz w:val="28"/>
          <w:szCs w:val="28"/>
        </w:rPr>
      </w:pPr>
    </w:p>
    <w:p w14:paraId="20BD5104" w14:textId="77777777" w:rsidR="00EF2F09" w:rsidRDefault="00EF2F09" w:rsidP="002E66EA">
      <w:pPr>
        <w:rPr>
          <w:rFonts w:ascii="Calibri" w:hAnsi="Calibri"/>
          <w:sz w:val="28"/>
          <w:szCs w:val="28"/>
        </w:rPr>
      </w:pPr>
    </w:p>
    <w:p w14:paraId="19D9C446" w14:textId="4674F855" w:rsidR="00EF2F09" w:rsidRDefault="00E817CA" w:rsidP="002E66EA">
      <w:pPr>
        <w:rPr>
          <w:rFonts w:ascii="Calibri" w:hAnsi="Calibri"/>
          <w:sz w:val="28"/>
          <w:szCs w:val="28"/>
        </w:rPr>
      </w:pPr>
      <w:r w:rsidRPr="00BC4785">
        <w:rPr>
          <w:rFonts w:ascii="Calibri" w:eastAsia="+mn-ea" w:hAnsi="Calibri" w:cs="+mn-cs"/>
          <w:b/>
          <w:bCs/>
          <w:noProof/>
          <w:color w:val="000000"/>
          <w:kern w:val="24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23B43924" wp14:editId="778C7A67">
            <wp:simplePos x="0" y="0"/>
            <wp:positionH relativeFrom="page">
              <wp:posOffset>-58367</wp:posOffset>
            </wp:positionH>
            <wp:positionV relativeFrom="paragraph">
              <wp:posOffset>-914400</wp:posOffset>
            </wp:positionV>
            <wp:extent cx="7882201" cy="2590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9234" cy="2593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B5F49" w14:textId="77777777" w:rsidR="00EF2F09" w:rsidRDefault="00EF2F09" w:rsidP="002E66EA">
      <w:pPr>
        <w:rPr>
          <w:rFonts w:ascii="Calibri" w:hAnsi="Calibri"/>
          <w:sz w:val="28"/>
          <w:szCs w:val="28"/>
        </w:rPr>
      </w:pPr>
    </w:p>
    <w:p w14:paraId="1A3A4004" w14:textId="7B8674E0" w:rsidR="003B4A4F" w:rsidRPr="003B4A4F" w:rsidRDefault="003B4A4F" w:rsidP="003B4A4F">
      <w:pPr>
        <w:tabs>
          <w:tab w:val="left" w:pos="1660"/>
        </w:tabs>
        <w:rPr>
          <w:rFonts w:asciiTheme="majorHAnsi" w:hAnsiTheme="majorHAnsi"/>
          <w:sz w:val="64"/>
          <w:szCs w:val="64"/>
        </w:rPr>
      </w:pPr>
      <w:r w:rsidRPr="003B4A4F">
        <w:rPr>
          <w:rFonts w:asciiTheme="majorHAnsi" w:hAnsiTheme="majorHAnsi"/>
          <w:color w:val="FFFFFF" w:themeColor="background1"/>
          <w:sz w:val="64"/>
          <w:szCs w:val="64"/>
        </w:rPr>
        <w:t>THE INTERVIEW BILL OF RIGHTS</w:t>
      </w:r>
    </w:p>
    <w:p w14:paraId="5C8B69A9" w14:textId="77777777" w:rsidR="003B4A4F" w:rsidRDefault="003B4A4F" w:rsidP="002E66EA">
      <w:pPr>
        <w:rPr>
          <w:rFonts w:ascii="Calibri" w:hAnsi="Calibri"/>
          <w:b/>
          <w:sz w:val="40"/>
          <w:szCs w:val="40"/>
        </w:rPr>
      </w:pPr>
    </w:p>
    <w:p w14:paraId="5E07294A" w14:textId="77777777" w:rsidR="00E817CA" w:rsidRDefault="00E817CA" w:rsidP="002E66EA">
      <w:pPr>
        <w:rPr>
          <w:rFonts w:ascii="Calibri" w:hAnsi="Calibri"/>
          <w:b/>
          <w:sz w:val="44"/>
          <w:szCs w:val="44"/>
        </w:rPr>
      </w:pPr>
    </w:p>
    <w:p w14:paraId="3FFC83AD" w14:textId="3D2D4015" w:rsidR="00EF2F09" w:rsidRPr="003B4A4F" w:rsidRDefault="00355CDE" w:rsidP="002E66EA">
      <w:pPr>
        <w:rPr>
          <w:rFonts w:ascii="Calibri" w:hAnsi="Calibri"/>
          <w:b/>
          <w:sz w:val="44"/>
          <w:szCs w:val="44"/>
        </w:rPr>
      </w:pPr>
      <w:r w:rsidRPr="003B4A4F">
        <w:rPr>
          <w:rFonts w:ascii="Calibri" w:hAnsi="Calibri"/>
          <w:b/>
          <w:sz w:val="44"/>
          <w:szCs w:val="44"/>
        </w:rPr>
        <w:t>They, the interviewer</w:t>
      </w:r>
      <w:r w:rsidR="003B4A4F" w:rsidRPr="003B4A4F">
        <w:rPr>
          <w:rFonts w:ascii="Calibri" w:hAnsi="Calibri"/>
          <w:b/>
          <w:sz w:val="44"/>
          <w:szCs w:val="44"/>
        </w:rPr>
        <w:t>s</w:t>
      </w:r>
      <w:r w:rsidRPr="003B4A4F">
        <w:rPr>
          <w:rFonts w:ascii="Calibri" w:hAnsi="Calibri"/>
          <w:b/>
          <w:sz w:val="44"/>
          <w:szCs w:val="44"/>
        </w:rPr>
        <w:t xml:space="preserve">, have  </w:t>
      </w:r>
    </w:p>
    <w:p w14:paraId="52C94BCA" w14:textId="6449B1CA" w:rsidR="001712BE" w:rsidRPr="003B4A4F" w:rsidRDefault="00EF2F09" w:rsidP="00E817CA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 xml:space="preserve">the right </w:t>
      </w:r>
      <w:r w:rsidR="001712BE" w:rsidRPr="003B4A4F">
        <w:rPr>
          <w:rFonts w:ascii="Calibri" w:hAnsi="Calibri"/>
          <w:b/>
          <w:sz w:val="36"/>
          <w:szCs w:val="36"/>
        </w:rPr>
        <w:t>to responsible access to legitimate news sources.</w:t>
      </w:r>
    </w:p>
    <w:p w14:paraId="71180A23" w14:textId="6B725B46" w:rsidR="001712BE" w:rsidRPr="003B4A4F" w:rsidRDefault="001712BE" w:rsidP="00E817CA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the right to have deadlines and legalistic needs considered.</w:t>
      </w:r>
    </w:p>
    <w:p w14:paraId="2404CEA0" w14:textId="5B6576AB" w:rsidR="001712BE" w:rsidRPr="003B4A4F" w:rsidRDefault="001712BE" w:rsidP="00E817CA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the right to concise and direct answers to relevant questions.</w:t>
      </w:r>
    </w:p>
    <w:p w14:paraId="70DAC747" w14:textId="30A84141" w:rsidR="001712BE" w:rsidRPr="003B4A4F" w:rsidRDefault="001712BE" w:rsidP="00E817CA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the right to</w:t>
      </w:r>
      <w:r w:rsidR="003B4A4F" w:rsidRPr="003B4A4F">
        <w:rPr>
          <w:rFonts w:ascii="Calibri" w:hAnsi="Calibri"/>
          <w:b/>
          <w:sz w:val="36"/>
          <w:szCs w:val="36"/>
        </w:rPr>
        <w:t xml:space="preserve"> receive timely responses to thei</w:t>
      </w:r>
      <w:r w:rsidRPr="003B4A4F">
        <w:rPr>
          <w:rFonts w:ascii="Calibri" w:hAnsi="Calibri"/>
          <w:b/>
          <w:sz w:val="36"/>
          <w:szCs w:val="36"/>
        </w:rPr>
        <w:t>r inquiries.</w:t>
      </w:r>
    </w:p>
    <w:p w14:paraId="21EE9F7F" w14:textId="5583F732" w:rsidR="00EF2F09" w:rsidRPr="003B4A4F" w:rsidRDefault="001712BE" w:rsidP="00E817CA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the right to conduct follow-u</w:t>
      </w:r>
      <w:r w:rsidR="003B4A4F" w:rsidRPr="003B4A4F">
        <w:rPr>
          <w:rFonts w:ascii="Calibri" w:hAnsi="Calibri"/>
          <w:b/>
          <w:sz w:val="36"/>
          <w:szCs w:val="36"/>
        </w:rPr>
        <w:t xml:space="preserve">p inquiries for </w:t>
      </w:r>
      <w:r w:rsidRPr="003B4A4F">
        <w:rPr>
          <w:rFonts w:ascii="Calibri" w:hAnsi="Calibri"/>
          <w:b/>
          <w:sz w:val="36"/>
          <w:szCs w:val="36"/>
        </w:rPr>
        <w:t>clarification.</w:t>
      </w:r>
    </w:p>
    <w:p w14:paraId="7EC7D5EA" w14:textId="01606EE0" w:rsidR="001712BE" w:rsidRPr="003B4A4F" w:rsidRDefault="001712BE" w:rsidP="00E817CA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the right to request and receive, if available, printed or pictorial material to flesh out interview information.</w:t>
      </w:r>
    </w:p>
    <w:p w14:paraId="1DB6A217" w14:textId="17424BF6" w:rsidR="001712BE" w:rsidRPr="003B4A4F" w:rsidRDefault="001712BE" w:rsidP="00E817CA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the right to receive corrected information if incorrect information was inadvertently given.</w:t>
      </w:r>
    </w:p>
    <w:p w14:paraId="618F519F" w14:textId="072C9D3D" w:rsidR="001712BE" w:rsidRPr="003B4A4F" w:rsidRDefault="001712BE" w:rsidP="00E817CA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the right to re-direct the discussion under investigation if the subject gets off track.</w:t>
      </w:r>
    </w:p>
    <w:p w14:paraId="42E8328E" w14:textId="2FAC39FA" w:rsidR="001712BE" w:rsidRPr="003B4A4F" w:rsidRDefault="001712BE" w:rsidP="00E817CA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 xml:space="preserve">the right </w:t>
      </w:r>
      <w:r w:rsidR="003B4A4F" w:rsidRPr="003B4A4F">
        <w:rPr>
          <w:rFonts w:ascii="Calibri" w:hAnsi="Calibri"/>
          <w:b/>
          <w:sz w:val="36"/>
          <w:szCs w:val="36"/>
        </w:rPr>
        <w:t xml:space="preserve">to evaluate and report the story as the reporter and </w:t>
      </w:r>
      <w:r w:rsidRPr="003B4A4F">
        <w:rPr>
          <w:rFonts w:ascii="Calibri" w:hAnsi="Calibri"/>
          <w:b/>
          <w:sz w:val="36"/>
          <w:szCs w:val="36"/>
        </w:rPr>
        <w:t>producers see it.</w:t>
      </w:r>
    </w:p>
    <w:p w14:paraId="7247605F" w14:textId="25633FE6" w:rsidR="00582A08" w:rsidRPr="00582A08" w:rsidRDefault="001712BE" w:rsidP="00582A08">
      <w:pPr>
        <w:pStyle w:val="ListParagraph"/>
        <w:numPr>
          <w:ilvl w:val="0"/>
          <w:numId w:val="12"/>
        </w:numPr>
        <w:rPr>
          <w:rFonts w:ascii="Calibri" w:hAnsi="Calibri"/>
          <w:b/>
          <w:sz w:val="36"/>
          <w:szCs w:val="36"/>
        </w:rPr>
      </w:pPr>
      <w:r w:rsidRPr="003B4A4F">
        <w:rPr>
          <w:rFonts w:ascii="Calibri" w:hAnsi="Calibri"/>
          <w:b/>
          <w:sz w:val="36"/>
          <w:szCs w:val="36"/>
        </w:rPr>
        <w:t>the right to the same kind of courtesy and respect the interview subject desires.</w:t>
      </w:r>
      <w:r w:rsidR="00582A08">
        <w:rPr>
          <w:rFonts w:ascii="Calibri" w:hAnsi="Calibri"/>
          <w:b/>
          <w:sz w:val="36"/>
          <w:szCs w:val="36"/>
        </w:rPr>
        <w:t xml:space="preserve">               </w:t>
      </w:r>
      <w:bookmarkStart w:id="0" w:name="_GoBack"/>
      <w:bookmarkEnd w:id="0"/>
      <w:r w:rsidR="00582A08">
        <w:rPr>
          <w:rFonts w:ascii="Calibri" w:hAnsi="Calibri"/>
          <w:b/>
          <w:sz w:val="36"/>
          <w:szCs w:val="36"/>
        </w:rPr>
        <w:t xml:space="preserve">              </w:t>
      </w:r>
      <w:r w:rsidR="00582A08">
        <w:rPr>
          <w:rFonts w:ascii="Calibri" w:hAnsi="Calibri"/>
          <w:b/>
          <w:sz w:val="16"/>
          <w:szCs w:val="16"/>
        </w:rPr>
        <w:t>ROD IRVIN, EASTMAN CHEMICAL CO</w:t>
      </w:r>
    </w:p>
    <w:sectPr w:rsidR="00582A08" w:rsidRPr="0058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13725" w14:textId="77777777" w:rsidR="00EF5FE5" w:rsidRDefault="00EF5FE5" w:rsidP="003B4A4F">
      <w:pPr>
        <w:spacing w:after="0" w:line="240" w:lineRule="auto"/>
      </w:pPr>
      <w:r>
        <w:separator/>
      </w:r>
    </w:p>
  </w:endnote>
  <w:endnote w:type="continuationSeparator" w:id="0">
    <w:p w14:paraId="694C97D1" w14:textId="77777777" w:rsidR="00EF5FE5" w:rsidRDefault="00EF5FE5" w:rsidP="003B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BB44E" w14:textId="77777777" w:rsidR="00EF5FE5" w:rsidRDefault="00EF5FE5" w:rsidP="003B4A4F">
      <w:pPr>
        <w:spacing w:after="0" w:line="240" w:lineRule="auto"/>
      </w:pPr>
      <w:r>
        <w:separator/>
      </w:r>
    </w:p>
  </w:footnote>
  <w:footnote w:type="continuationSeparator" w:id="0">
    <w:p w14:paraId="77B6FCA6" w14:textId="77777777" w:rsidR="00EF5FE5" w:rsidRDefault="00EF5FE5" w:rsidP="003B4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10BDA"/>
    <w:multiLevelType w:val="hybridMultilevel"/>
    <w:tmpl w:val="91C6D4B6"/>
    <w:lvl w:ilvl="0" w:tplc="198EB0F6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2" w:hanging="360"/>
      </w:pPr>
      <w:rPr>
        <w:rFonts w:ascii="Wingdings" w:hAnsi="Wingdings" w:hint="default"/>
      </w:rPr>
    </w:lvl>
  </w:abstractNum>
  <w:abstractNum w:abstractNumId="1">
    <w:nsid w:val="08B945EB"/>
    <w:multiLevelType w:val="hybridMultilevel"/>
    <w:tmpl w:val="198C7ECC"/>
    <w:lvl w:ilvl="0" w:tplc="198EB0F6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1" w:tplc="198EB0F6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2" w:hanging="360"/>
      </w:pPr>
      <w:rPr>
        <w:rFonts w:ascii="Wingdings" w:hAnsi="Wingdings" w:hint="default"/>
      </w:rPr>
    </w:lvl>
  </w:abstractNum>
  <w:abstractNum w:abstractNumId="2">
    <w:nsid w:val="0E255F48"/>
    <w:multiLevelType w:val="hybridMultilevel"/>
    <w:tmpl w:val="163EADE0"/>
    <w:lvl w:ilvl="0" w:tplc="198EB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EB0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9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A6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CE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07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689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6E5B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4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26E23"/>
    <w:multiLevelType w:val="hybridMultilevel"/>
    <w:tmpl w:val="E2B27524"/>
    <w:lvl w:ilvl="0" w:tplc="198EB0F6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2" w:hanging="360"/>
      </w:pPr>
      <w:rPr>
        <w:rFonts w:ascii="Wingdings" w:hAnsi="Wingdings" w:hint="default"/>
      </w:rPr>
    </w:lvl>
  </w:abstractNum>
  <w:abstractNum w:abstractNumId="4">
    <w:nsid w:val="26320B67"/>
    <w:multiLevelType w:val="hybridMultilevel"/>
    <w:tmpl w:val="50C86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30F3C"/>
    <w:multiLevelType w:val="hybridMultilevel"/>
    <w:tmpl w:val="0BA2A004"/>
    <w:lvl w:ilvl="0" w:tplc="198EB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E6C82">
      <w:start w:val="1"/>
      <w:numFmt w:val="bullet"/>
      <w:pStyle w:val="Style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92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A6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CE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07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689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6E5B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4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E72A69"/>
    <w:multiLevelType w:val="hybridMultilevel"/>
    <w:tmpl w:val="7292E154"/>
    <w:lvl w:ilvl="0" w:tplc="198EB0F6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2" w:hanging="360"/>
      </w:pPr>
      <w:rPr>
        <w:rFonts w:ascii="Wingdings" w:hAnsi="Wingdings" w:hint="default"/>
      </w:rPr>
    </w:lvl>
  </w:abstractNum>
  <w:abstractNum w:abstractNumId="7">
    <w:nsid w:val="44CF74BB"/>
    <w:multiLevelType w:val="hybridMultilevel"/>
    <w:tmpl w:val="0D3E6A3C"/>
    <w:lvl w:ilvl="0" w:tplc="1F067A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70D5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61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0AA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B04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02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E5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4D2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2C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B73D4B"/>
    <w:multiLevelType w:val="hybridMultilevel"/>
    <w:tmpl w:val="29D88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E45E2"/>
    <w:multiLevelType w:val="hybridMultilevel"/>
    <w:tmpl w:val="630E81A0"/>
    <w:lvl w:ilvl="0" w:tplc="198EB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EB0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9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A6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CE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07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689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6E5B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4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310C99"/>
    <w:multiLevelType w:val="hybridMultilevel"/>
    <w:tmpl w:val="13F04ABC"/>
    <w:lvl w:ilvl="0" w:tplc="04090005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53"/>
    <w:rsid w:val="000019A4"/>
    <w:rsid w:val="001712BE"/>
    <w:rsid w:val="002E66EA"/>
    <w:rsid w:val="00355CDE"/>
    <w:rsid w:val="003B4A4F"/>
    <w:rsid w:val="0048562D"/>
    <w:rsid w:val="00582A08"/>
    <w:rsid w:val="00606507"/>
    <w:rsid w:val="008B4F56"/>
    <w:rsid w:val="00BC4785"/>
    <w:rsid w:val="00C53E24"/>
    <w:rsid w:val="00C90E53"/>
    <w:rsid w:val="00E1035E"/>
    <w:rsid w:val="00E817CA"/>
    <w:rsid w:val="00EF2F09"/>
    <w:rsid w:val="00EF5FE5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609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E5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C90E53"/>
    <w:pPr>
      <w:numPr>
        <w:ilvl w:val="1"/>
        <w:numId w:val="8"/>
      </w:numPr>
      <w:spacing w:after="0" w:line="480" w:lineRule="auto"/>
      <w:contextualSpacing/>
    </w:pPr>
    <w:rPr>
      <w:rFonts w:ascii="Calibri" w:eastAsia="+mn-ea" w:hAnsi="Calibri" w:cs="+mn-cs"/>
      <w:color w:val="000000"/>
      <w:kern w:val="24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C90E53"/>
    <w:rPr>
      <w:rFonts w:ascii="Calibri" w:eastAsia="+mn-ea" w:hAnsi="Calibri" w:cs="+mn-cs"/>
      <w:color w:val="000000"/>
      <w:kern w:val="24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4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A4F"/>
  </w:style>
  <w:style w:type="paragraph" w:styleId="Footer">
    <w:name w:val="footer"/>
    <w:basedOn w:val="Normal"/>
    <w:link w:val="FooterChar"/>
    <w:uiPriority w:val="99"/>
    <w:unhideWhenUsed/>
    <w:rsid w:val="003B4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12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45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22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73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51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85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65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D478B-EC43-B642-A04E-23FBDA4C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232</Words>
  <Characters>1329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Natural Resources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Hawkins</dc:creator>
  <cp:lastModifiedBy>Steve Hawkins</cp:lastModifiedBy>
  <cp:revision>5</cp:revision>
  <cp:lastPrinted>2016-04-23T00:15:00Z</cp:lastPrinted>
  <dcterms:created xsi:type="dcterms:W3CDTF">2017-04-06T20:26:00Z</dcterms:created>
  <dcterms:modified xsi:type="dcterms:W3CDTF">2017-04-06T21:11:00Z</dcterms:modified>
</cp:coreProperties>
</file>