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01" w:rsidRPr="00B0037F" w:rsidRDefault="00654101" w:rsidP="00654101">
      <w:pPr>
        <w:pStyle w:val="ListBulletLast"/>
        <w:numPr>
          <w:ilvl w:val="0"/>
          <w:numId w:val="2"/>
        </w:numPr>
      </w:pPr>
      <w:r w:rsidRPr="00B0037F">
        <w:t>Examine the ability of Institutes of Higher Education (IHE) to conduct repopulation of campuses.</w:t>
      </w:r>
    </w:p>
    <w:p w:rsidR="00654101" w:rsidRPr="00B0037F" w:rsidRDefault="00654101" w:rsidP="00654101">
      <w:pPr>
        <w:pStyle w:val="ListBulletLast"/>
        <w:numPr>
          <w:ilvl w:val="0"/>
          <w:numId w:val="0"/>
        </w:numPr>
        <w:ind w:left="1080"/>
      </w:pP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 xml:space="preserve">Establishment of a COVID-19 coordinator/campus team 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 xml:space="preserve">Contact information and procedures for reaching the local health department. 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 xml:space="preserve">Students’ initial return to campus (such as initial screening, move-in) 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Education/training of students: consider COVID-19 prevention education as part of student orientation. (</w:t>
      </w:r>
      <w:proofErr w:type="gramStart"/>
      <w:r w:rsidRPr="00B0037F">
        <w:t>hand</w:t>
      </w:r>
      <w:proofErr w:type="gramEnd"/>
      <w:r w:rsidRPr="00B0037F">
        <w:t xml:space="preserve"> washing, staying home if ill, etc.) </w:t>
      </w:r>
    </w:p>
    <w:p w:rsidR="00654101" w:rsidRPr="00B0037F" w:rsidRDefault="00654101" w:rsidP="002A1C7F">
      <w:pPr>
        <w:pStyle w:val="ListBulletLast"/>
        <w:numPr>
          <w:ilvl w:val="1"/>
          <w:numId w:val="2"/>
        </w:numPr>
      </w:pPr>
      <w:r w:rsidRPr="00B0037F">
        <w:t>Physical Distancing, according to CDC guidance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Hygiene practices and cleaning/disinfecting protocols.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Housing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Consideration of vulnerable individuals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International student considerations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Partnership and communication/information sharing with the local community, health systems and other stakeholders.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Face coverings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Student Health Services (SHS)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Large events, including athletic events, and others such as ceremonies or performances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Communications strategy</w:t>
      </w:r>
    </w:p>
    <w:p w:rsidR="00654101" w:rsidRPr="00B0037F" w:rsidRDefault="00654101" w:rsidP="00654101">
      <w:pPr>
        <w:pStyle w:val="ListBulletLast"/>
        <w:numPr>
          <w:ilvl w:val="1"/>
          <w:numId w:val="2"/>
        </w:numPr>
      </w:pPr>
      <w:r w:rsidRPr="00B0037F">
        <w:t>Orientation and education/training, including anti-stigma training</w:t>
      </w:r>
    </w:p>
    <w:p w:rsidR="00654101" w:rsidRPr="00B0037F" w:rsidRDefault="00654101" w:rsidP="00654101">
      <w:pPr>
        <w:pStyle w:val="ListBulletLast"/>
        <w:numPr>
          <w:ilvl w:val="0"/>
          <w:numId w:val="0"/>
        </w:numPr>
        <w:ind w:left="1080"/>
      </w:pPr>
    </w:p>
    <w:p w:rsidR="00654101" w:rsidRPr="00B0037F" w:rsidRDefault="00654101" w:rsidP="00654101">
      <w:pPr>
        <w:pStyle w:val="ListBulletLast"/>
        <w:numPr>
          <w:ilvl w:val="0"/>
          <w:numId w:val="2"/>
        </w:numPr>
      </w:pPr>
      <w:r w:rsidRPr="00B0037F">
        <w:t xml:space="preserve">Discuss the monitoring of health conditions to detect COVID-19 infection in the campus environment.  </w:t>
      </w:r>
    </w:p>
    <w:p w:rsidR="00B0037F" w:rsidRPr="00B0037F" w:rsidRDefault="00B0037F" w:rsidP="00B0037F">
      <w:pPr>
        <w:pStyle w:val="ListBulletLast"/>
        <w:numPr>
          <w:ilvl w:val="0"/>
          <w:numId w:val="0"/>
        </w:numPr>
        <w:ind w:left="360"/>
      </w:pP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t>Daily health screening questions and/or other health monitoring approaches that can be used to monitor health of the campus population.</w:t>
      </w: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t>Campus level syndromic (disease) surveillance using electronic health record data or other disease surveillance methods as feasible.</w:t>
      </w: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t>Establishment of a testing strategy</w:t>
      </w:r>
    </w:p>
    <w:p w:rsidR="00B0037F" w:rsidRPr="00B0037F" w:rsidRDefault="00B0037F" w:rsidP="00B0037F">
      <w:pPr>
        <w:pStyle w:val="ListBulletLast"/>
        <w:numPr>
          <w:ilvl w:val="0"/>
          <w:numId w:val="0"/>
        </w:numPr>
        <w:ind w:left="1080"/>
      </w:pPr>
    </w:p>
    <w:p w:rsidR="00654101" w:rsidRPr="00B0037F" w:rsidRDefault="00654101" w:rsidP="00654101">
      <w:pPr>
        <w:pStyle w:val="ListBulletLast"/>
        <w:numPr>
          <w:ilvl w:val="0"/>
          <w:numId w:val="2"/>
        </w:numPr>
      </w:pPr>
      <w:r w:rsidRPr="00B0037F">
        <w:t>Assess the ability of IHE to perform containment to prevent spread of the COVID-19 when detected.</w:t>
      </w: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t>Partnership with VDH for contact tracing</w:t>
      </w: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lastRenderedPageBreak/>
        <w:t>Quarantining and isolating (provision of housing, basic needs, medical case management)</w:t>
      </w: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t>Campus outbreak management</w:t>
      </w: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t>Partnership with local health systems to assure care for symptomatic individuals as needed. (e.g. a local health system representative could serve on the COVID-19 team)</w:t>
      </w:r>
    </w:p>
    <w:p w:rsidR="00B0037F" w:rsidRPr="00B0037F" w:rsidRDefault="00B0037F" w:rsidP="00B0037F">
      <w:pPr>
        <w:pStyle w:val="ListBulletLast"/>
        <w:numPr>
          <w:ilvl w:val="0"/>
          <w:numId w:val="0"/>
        </w:numPr>
        <w:ind w:left="360"/>
      </w:pPr>
    </w:p>
    <w:p w:rsidR="00664BD2" w:rsidRPr="00B0037F" w:rsidRDefault="00654101" w:rsidP="006541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37F">
        <w:rPr>
          <w:rFonts w:ascii="Times New Roman" w:hAnsi="Times New Roman" w:cs="Times New Roman"/>
          <w:sz w:val="24"/>
          <w:szCs w:val="24"/>
        </w:rPr>
        <w:t>Discuss the shutdown considerations if necessitated by severe conditions in accordance with public health guidance.</w:t>
      </w:r>
    </w:p>
    <w:p w:rsidR="00B0037F" w:rsidRPr="00B0037F" w:rsidRDefault="00B0037F" w:rsidP="00B003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0037F" w:rsidRPr="00B0037F" w:rsidRDefault="00B0037F" w:rsidP="00B00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37F">
        <w:rPr>
          <w:rFonts w:ascii="Times New Roman" w:hAnsi="Times New Roman" w:cs="Times New Roman"/>
          <w:sz w:val="24"/>
          <w:szCs w:val="24"/>
        </w:rPr>
        <w:t>Plans regarding the criteria and process for campus dismissals or shutdowns. Decisions regarding dismissals and shutdowns should be made in consultation with local and state public health officials.</w:t>
      </w:r>
    </w:p>
    <w:p w:rsidR="00B0037F" w:rsidRPr="00B0037F" w:rsidRDefault="00B0037F" w:rsidP="00B00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37F">
        <w:rPr>
          <w:rFonts w:ascii="Times New Roman" w:hAnsi="Times New Roman" w:cs="Times New Roman"/>
          <w:sz w:val="24"/>
          <w:szCs w:val="24"/>
        </w:rPr>
        <w:t>Nature of reduced campus activity in the event of severe conditions/public health direction or guidance.</w:t>
      </w:r>
    </w:p>
    <w:p w:rsidR="00B0037F" w:rsidRPr="00B0037F" w:rsidRDefault="00B0037F" w:rsidP="00B00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37F">
        <w:rPr>
          <w:rFonts w:ascii="Times New Roman" w:hAnsi="Times New Roman" w:cs="Times New Roman"/>
          <w:sz w:val="24"/>
          <w:szCs w:val="24"/>
        </w:rPr>
        <w:t>Considerations regarding student health and safety on campus versus returning home.</w:t>
      </w:r>
    </w:p>
    <w:p w:rsidR="00B0037F" w:rsidRPr="00B0037F" w:rsidRDefault="00B0037F" w:rsidP="00B00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037F">
        <w:rPr>
          <w:rFonts w:ascii="Times New Roman" w:hAnsi="Times New Roman" w:cs="Times New Roman"/>
          <w:sz w:val="24"/>
          <w:szCs w:val="24"/>
        </w:rPr>
        <w:t>Communications plan for dismissals/shutdowns.</w:t>
      </w:r>
    </w:p>
    <w:bookmarkEnd w:id="0"/>
    <w:p w:rsidR="00D734A5" w:rsidRPr="00B0037F" w:rsidRDefault="00D734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D734A5" w:rsidRPr="00B003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AB" w:rsidRDefault="008925AB" w:rsidP="00B0037F">
      <w:pPr>
        <w:spacing w:after="0" w:line="240" w:lineRule="auto"/>
      </w:pPr>
      <w:r>
        <w:separator/>
      </w:r>
    </w:p>
  </w:endnote>
  <w:endnote w:type="continuationSeparator" w:id="0">
    <w:p w:rsidR="008925AB" w:rsidRDefault="008925AB" w:rsidP="00B0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AB" w:rsidRDefault="008925AB" w:rsidP="00B0037F">
      <w:pPr>
        <w:spacing w:after="0" w:line="240" w:lineRule="auto"/>
      </w:pPr>
      <w:r>
        <w:separator/>
      </w:r>
    </w:p>
  </w:footnote>
  <w:footnote w:type="continuationSeparator" w:id="0">
    <w:p w:rsidR="008925AB" w:rsidRDefault="008925AB" w:rsidP="00B0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7F" w:rsidRDefault="00B0037F">
    <w:pPr>
      <w:pStyle w:val="Header"/>
    </w:pPr>
    <w:r>
      <w:t xml:space="preserve">EEG/Critical Tasks for IHE’s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8012C1"/>
    <w:multiLevelType w:val="hybridMultilevel"/>
    <w:tmpl w:val="8F9D5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53AD4D71"/>
    <w:multiLevelType w:val="hybridMultilevel"/>
    <w:tmpl w:val="EA36B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01"/>
    <w:rsid w:val="000A0B62"/>
    <w:rsid w:val="00207A71"/>
    <w:rsid w:val="00564629"/>
    <w:rsid w:val="00654101"/>
    <w:rsid w:val="00664BD2"/>
    <w:rsid w:val="008925AB"/>
    <w:rsid w:val="00B0037F"/>
    <w:rsid w:val="00B05812"/>
    <w:rsid w:val="00D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F7025-8174-4A24-9E89-A1484A8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654101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customStyle="1" w:styleId="ListBulletLast">
    <w:name w:val="List Bullet Last"/>
    <w:basedOn w:val="ListBullet"/>
    <w:uiPriority w:val="99"/>
    <w:rsid w:val="00654101"/>
    <w:pPr>
      <w:spacing w:after="120"/>
      <w:ind w:left="108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5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7F"/>
  </w:style>
  <w:style w:type="paragraph" w:styleId="Footer">
    <w:name w:val="footer"/>
    <w:basedOn w:val="Normal"/>
    <w:link w:val="FooterChar"/>
    <w:uiPriority w:val="99"/>
    <w:unhideWhenUsed/>
    <w:rsid w:val="00B0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2020-07-23T12:51:00Z</dcterms:created>
  <dcterms:modified xsi:type="dcterms:W3CDTF">2020-07-23T15:05:00Z</dcterms:modified>
</cp:coreProperties>
</file>