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86E4" w14:textId="77777777" w:rsidR="00F04C27" w:rsidRDefault="00F04C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3"/>
        <w:gridCol w:w="3780"/>
      </w:tblGrid>
      <w:tr w:rsidR="00F04C27" w14:paraId="6AFAF62C" w14:textId="77777777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62B9A8C6" w14:textId="77777777" w:rsidR="00F04C27" w:rsidRDefault="00EB150E">
            <w:pPr>
              <w:rPr>
                <w:rFonts w:ascii="Trebuchet MS" w:eastAsia="Trebuchet MS" w:hAnsi="Trebuchet MS" w:cs="Trebuchet MS"/>
                <w:i/>
                <w:color w:val="19208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CAD25C" wp14:editId="32F4E685">
                  <wp:extent cx="1798320" cy="6553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78CACDE" w14:textId="77777777" w:rsidR="00F04C27" w:rsidRDefault="00EB150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i/>
                <w:color w:val="333399"/>
                <w:sz w:val="36"/>
                <w:szCs w:val="36"/>
              </w:rPr>
              <w:t>Crater Health District</w:t>
            </w: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  <w:t xml:space="preserve"> </w:t>
            </w:r>
          </w:p>
          <w:p w14:paraId="3AD07A92" w14:textId="77777777" w:rsidR="00F04C27" w:rsidRDefault="00EB150E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2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52"/>
                <w:szCs w:val="52"/>
              </w:rPr>
              <w:t>News Release</w:t>
            </w:r>
          </w:p>
        </w:tc>
      </w:tr>
      <w:tr w:rsidR="00F04C27" w14:paraId="5147366D" w14:textId="77777777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38C2EC99" w14:textId="77777777" w:rsidR="00F04C27" w:rsidRDefault="00F04C27">
            <w:pPr>
              <w:jc w:val="center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28FB71BD" w14:textId="77777777" w:rsidR="00F04C27" w:rsidRDefault="00EB150E">
            <w:pPr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EEECE1"/>
                <w:sz w:val="18"/>
                <w:szCs w:val="18"/>
              </w:rPr>
              <w:t>109 Governor Street, Richmond, VA 23219</w:t>
            </w:r>
          </w:p>
        </w:tc>
      </w:tr>
    </w:tbl>
    <w:p w14:paraId="33FFDA7A" w14:textId="77777777" w:rsidR="00F04C27" w:rsidRDefault="00F04C27">
      <w:pPr>
        <w:pStyle w:val="Heading1"/>
        <w:tabs>
          <w:tab w:val="left" w:pos="7920"/>
        </w:tabs>
        <w:ind w:left="0" w:right="-360"/>
        <w:rPr>
          <w:rFonts w:ascii="Cambria" w:eastAsia="Cambria" w:hAnsi="Cambria" w:cs="Cambria"/>
          <w:sz w:val="16"/>
          <w:szCs w:val="16"/>
        </w:rPr>
      </w:pPr>
    </w:p>
    <w:p w14:paraId="796D3CDA" w14:textId="087B6DCF" w:rsidR="00F04C27" w:rsidRPr="00A45467" w:rsidRDefault="00EB150E">
      <w:pPr>
        <w:pStyle w:val="Heading1"/>
        <w:tabs>
          <w:tab w:val="left" w:pos="8280"/>
        </w:tabs>
        <w:ind w:left="0" w:right="-360"/>
        <w:rPr>
          <w:rFonts w:asciiTheme="majorHAnsi" w:eastAsia="Cambria" w:hAnsiTheme="majorHAnsi" w:cstheme="majorHAnsi"/>
        </w:rPr>
      </w:pPr>
      <w:r w:rsidRPr="00A45467">
        <w:rPr>
          <w:rFonts w:asciiTheme="majorHAnsi" w:eastAsia="Cambria" w:hAnsiTheme="majorHAnsi" w:cstheme="majorHAnsi"/>
        </w:rPr>
        <w:t>FOR IMMEDIATE RELEASE</w:t>
      </w:r>
      <w:r w:rsidRPr="00A45467">
        <w:rPr>
          <w:rFonts w:asciiTheme="majorHAnsi" w:eastAsia="Cambria" w:hAnsiTheme="majorHAnsi" w:cstheme="majorHAnsi"/>
        </w:rPr>
        <w:tab/>
      </w:r>
      <w:r w:rsidR="00BB0373" w:rsidRPr="00A45467">
        <w:rPr>
          <w:rFonts w:asciiTheme="majorHAnsi" w:eastAsia="Cambria" w:hAnsiTheme="majorHAnsi" w:cstheme="majorHAnsi"/>
        </w:rPr>
        <w:t>May 1</w:t>
      </w:r>
      <w:r w:rsidR="00366ACE" w:rsidRPr="00A45467">
        <w:rPr>
          <w:rFonts w:asciiTheme="majorHAnsi" w:eastAsia="Cambria" w:hAnsiTheme="majorHAnsi" w:cstheme="majorHAnsi"/>
        </w:rPr>
        <w:t>8</w:t>
      </w:r>
      <w:r w:rsidRPr="00A45467">
        <w:rPr>
          <w:rFonts w:asciiTheme="majorHAnsi" w:eastAsia="Cambria" w:hAnsiTheme="majorHAnsi" w:cstheme="majorHAnsi"/>
        </w:rPr>
        <w:t xml:space="preserve">, 2020 </w:t>
      </w:r>
    </w:p>
    <w:p w14:paraId="6EC482C9" w14:textId="77777777" w:rsidR="00F04C27" w:rsidRPr="00A45467" w:rsidRDefault="00EB150E">
      <w:pPr>
        <w:pStyle w:val="Heading1"/>
        <w:ind w:left="0"/>
        <w:rPr>
          <w:rFonts w:asciiTheme="majorHAnsi" w:eastAsia="Cambria" w:hAnsiTheme="majorHAnsi" w:cstheme="majorHAnsi"/>
          <w:highlight w:val="yellow"/>
        </w:rPr>
      </w:pPr>
      <w:r w:rsidRPr="00A45467">
        <w:rPr>
          <w:rFonts w:asciiTheme="majorHAnsi" w:eastAsia="Cambria" w:hAnsiTheme="majorHAnsi" w:cstheme="majorHAnsi"/>
        </w:rPr>
        <w:t xml:space="preserve">Media Contact: Tara Rose, </w:t>
      </w:r>
      <w:hyperlink r:id="rId8">
        <w:r w:rsidRPr="00A45467">
          <w:rPr>
            <w:rFonts w:asciiTheme="majorHAnsi" w:eastAsia="Cambria" w:hAnsiTheme="majorHAnsi" w:cstheme="majorHAnsi"/>
            <w:color w:val="0000FF"/>
            <w:u w:val="single"/>
          </w:rPr>
          <w:t>Tara.Rose@vdh.virginia.gov</w:t>
        </w:r>
      </w:hyperlink>
      <w:r w:rsidRPr="00A45467">
        <w:rPr>
          <w:rFonts w:asciiTheme="majorHAnsi" w:eastAsia="Cambria" w:hAnsiTheme="majorHAnsi" w:cstheme="majorHAnsi"/>
        </w:rPr>
        <w:t xml:space="preserve"> </w:t>
      </w:r>
    </w:p>
    <w:p w14:paraId="18DA492E" w14:textId="6DC1ACA8" w:rsidR="000032E7" w:rsidRPr="00A45467" w:rsidRDefault="00EB150E" w:rsidP="0013411D">
      <w:pPr>
        <w:keepNext/>
        <w:shd w:val="clear" w:color="auto" w:fill="FFFFFF"/>
        <w:ind w:left="-720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A45467">
        <w:rPr>
          <w:rFonts w:asciiTheme="majorHAnsi" w:eastAsia="Cambria" w:hAnsiTheme="majorHAnsi" w:cstheme="majorHAnsi"/>
          <w:b/>
          <w:i/>
          <w:iCs/>
          <w:color w:val="000000"/>
          <w:sz w:val="28"/>
          <w:szCs w:val="28"/>
        </w:rPr>
        <w:t xml:space="preserve">         </w:t>
      </w:r>
      <w:r w:rsidRPr="00A45467">
        <w:rPr>
          <w:rFonts w:asciiTheme="majorHAnsi" w:eastAsia="Cambria" w:hAnsiTheme="majorHAnsi" w:cstheme="majorHAnsi"/>
          <w:b/>
          <w:i/>
          <w:iCs/>
          <w:color w:val="000000"/>
          <w:sz w:val="24"/>
          <w:szCs w:val="24"/>
        </w:rPr>
        <w:t xml:space="preserve">  </w:t>
      </w:r>
      <w:r w:rsidR="000032E7" w:rsidRPr="00A45467">
        <w:rPr>
          <w:rFonts w:asciiTheme="majorHAnsi" w:eastAsia="Cambria" w:hAnsiTheme="majorHAnsi" w:cstheme="majorHAnsi"/>
          <w:b/>
          <w:i/>
          <w:iCs/>
          <w:color w:val="000000"/>
          <w:sz w:val="24"/>
          <w:szCs w:val="24"/>
        </w:rPr>
        <w:t xml:space="preserve"> </w:t>
      </w:r>
      <w:r w:rsidRPr="00A4546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    </w:t>
      </w:r>
      <w:r w:rsidRPr="00A45467">
        <w:rPr>
          <w:rFonts w:asciiTheme="majorHAnsi" w:eastAsia="Cambria" w:hAnsiTheme="majorHAnsi" w:cstheme="majorHAnsi"/>
          <w:b/>
          <w:color w:val="000000"/>
          <w:sz w:val="28"/>
          <w:szCs w:val="28"/>
        </w:rPr>
        <w:t xml:space="preserve">  </w:t>
      </w:r>
      <w:r w:rsidRPr="00A4546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</w:p>
    <w:p w14:paraId="01B81259" w14:textId="467EBB26" w:rsidR="00F04C27" w:rsidRPr="00A45467" w:rsidRDefault="000032E7" w:rsidP="0013411D">
      <w:pPr>
        <w:keepNext/>
        <w:shd w:val="clear" w:color="auto" w:fill="FFFFFF"/>
        <w:ind w:left="-720"/>
        <w:jc w:val="center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A4546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      </w:t>
      </w:r>
      <w:r w:rsidR="00283942" w:rsidRPr="00A4546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</w:p>
    <w:p w14:paraId="79ACA95E" w14:textId="77777777" w:rsidR="0013411D" w:rsidRPr="0013411D" w:rsidRDefault="0013411D" w:rsidP="0013411D">
      <w:pPr>
        <w:spacing w:after="20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3411D">
        <w:rPr>
          <w:rFonts w:asciiTheme="majorHAnsi" w:hAnsiTheme="majorHAnsi" w:cstheme="majorHAnsi"/>
          <w:b/>
          <w:sz w:val="24"/>
          <w:szCs w:val="24"/>
        </w:rPr>
        <w:t>CRATER HEALTH DISTRICT ANNOUNCES COVID-19 COMMUNITY TESTING EVENTS</w:t>
      </w:r>
    </w:p>
    <w:p w14:paraId="6FEA756E" w14:textId="77777777" w:rsidR="0013411D" w:rsidRPr="0013411D" w:rsidRDefault="0013411D" w:rsidP="0013411D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13411D">
        <w:rPr>
          <w:rFonts w:cs="Times New Roman"/>
          <w:b/>
          <w:sz w:val="24"/>
          <w:szCs w:val="24"/>
        </w:rPr>
        <w:t>THE WEEK OF MAY 23-30</w:t>
      </w:r>
    </w:p>
    <w:p w14:paraId="10A7E796" w14:textId="3E130980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 xml:space="preserve">Petersburg, VA – The Crater Health District is continuing COVID-19 community testing throughout the district during the week of May 23-30. Seven testing events are scheduled from 9 a.m. to </w:t>
      </w:r>
      <w:r w:rsidR="00A80DB3">
        <w:rPr>
          <w:rFonts w:cs="Times New Roman"/>
        </w:rPr>
        <w:t>noon</w:t>
      </w:r>
      <w:r w:rsidRPr="0013411D">
        <w:rPr>
          <w:rFonts w:cs="Times New Roman"/>
        </w:rPr>
        <w:t xml:space="preserve"> at the following locations:</w:t>
      </w:r>
    </w:p>
    <w:p w14:paraId="146C2B41" w14:textId="6B989581" w:rsidR="0013411D" w:rsidRPr="0013411D" w:rsidRDefault="0013411D" w:rsidP="0013411D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>Saturday, May 23 PETERSBURG- Petersburg Sports</w:t>
      </w:r>
      <w:r w:rsidR="00A80DB3">
        <w:rPr>
          <w:rFonts w:cs="Times New Roman"/>
        </w:rPr>
        <w:t xml:space="preserve"> Comp</w:t>
      </w:r>
      <w:r w:rsidRPr="0013411D">
        <w:rPr>
          <w:rFonts w:cs="Times New Roman"/>
        </w:rPr>
        <w:t>lex 100 Ballpark R</w:t>
      </w:r>
      <w:r w:rsidR="00A80DB3">
        <w:rPr>
          <w:rFonts w:cs="Times New Roman"/>
        </w:rPr>
        <w:t>oad</w:t>
      </w:r>
      <w:r w:rsidRPr="0013411D">
        <w:rPr>
          <w:rFonts w:cs="Times New Roman"/>
        </w:rPr>
        <w:t>, Petersburg</w:t>
      </w:r>
      <w:r w:rsidR="00962D8D">
        <w:rPr>
          <w:rFonts w:cs="Times New Roman"/>
        </w:rPr>
        <w:t xml:space="preserve"> </w:t>
      </w:r>
    </w:p>
    <w:p w14:paraId="14C41437" w14:textId="1B2D54C4" w:rsidR="0013411D" w:rsidRPr="0013411D" w:rsidRDefault="0013411D" w:rsidP="0013411D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>Sunday, May 24, PRINCE GEORGE - JEJ Moore School 11455 Prince George Dr</w:t>
      </w:r>
      <w:r w:rsidR="00A80DB3">
        <w:rPr>
          <w:rFonts w:cs="Times New Roman"/>
        </w:rPr>
        <w:t>ive</w:t>
      </w:r>
      <w:r w:rsidRPr="0013411D">
        <w:rPr>
          <w:rFonts w:cs="Times New Roman"/>
        </w:rPr>
        <w:t xml:space="preserve">, </w:t>
      </w:r>
      <w:proofErr w:type="spellStart"/>
      <w:r w:rsidRPr="0013411D">
        <w:rPr>
          <w:rFonts w:cs="Times New Roman"/>
        </w:rPr>
        <w:t>Disputanta</w:t>
      </w:r>
      <w:proofErr w:type="spellEnd"/>
    </w:p>
    <w:p w14:paraId="1B0C1F1F" w14:textId="585A0060" w:rsidR="00A80DB3" w:rsidRDefault="0013411D" w:rsidP="00634416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A80DB3">
        <w:rPr>
          <w:rFonts w:cs="Times New Roman"/>
        </w:rPr>
        <w:t xml:space="preserve">Tuesday, May 26, DINWIDDIE </w:t>
      </w:r>
      <w:r w:rsidR="00A80DB3" w:rsidRPr="00A80DB3">
        <w:rPr>
          <w:rFonts w:cs="Times New Roman"/>
        </w:rPr>
        <w:t>–</w:t>
      </w:r>
      <w:r w:rsidRPr="00A80DB3">
        <w:rPr>
          <w:rFonts w:cs="Times New Roman"/>
        </w:rPr>
        <w:t xml:space="preserve"> Sport</w:t>
      </w:r>
      <w:r w:rsidR="00A80DB3" w:rsidRPr="00A80DB3">
        <w:rPr>
          <w:rFonts w:cs="Times New Roman"/>
        </w:rPr>
        <w:t>s C</w:t>
      </w:r>
      <w:r w:rsidRPr="00A80DB3">
        <w:rPr>
          <w:rFonts w:cs="Times New Roman"/>
        </w:rPr>
        <w:t>omplex - 5850 R. B. Pamplin Dr</w:t>
      </w:r>
      <w:r w:rsidR="00A80DB3" w:rsidRPr="00A80DB3">
        <w:rPr>
          <w:rFonts w:cs="Times New Roman"/>
        </w:rPr>
        <w:t>ive</w:t>
      </w:r>
      <w:r w:rsidR="00A80DB3">
        <w:rPr>
          <w:rFonts w:cs="Times New Roman"/>
        </w:rPr>
        <w:t>, Sutherland</w:t>
      </w:r>
      <w:r w:rsidRPr="00A80DB3">
        <w:rPr>
          <w:rFonts w:cs="Times New Roman"/>
        </w:rPr>
        <w:t xml:space="preserve"> </w:t>
      </w:r>
    </w:p>
    <w:p w14:paraId="08EFE9EC" w14:textId="30175747" w:rsidR="0013411D" w:rsidRPr="00A80DB3" w:rsidRDefault="0013411D" w:rsidP="00634416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A80DB3">
        <w:rPr>
          <w:rFonts w:cs="Times New Roman"/>
        </w:rPr>
        <w:t>Wednesday, May 27, SUSSEX - Sussex Middle School 21356 Sussex Dr</w:t>
      </w:r>
      <w:r w:rsidR="00A80DB3">
        <w:rPr>
          <w:rFonts w:cs="Times New Roman"/>
        </w:rPr>
        <w:t>ive</w:t>
      </w:r>
      <w:r w:rsidRPr="00A80DB3">
        <w:rPr>
          <w:rFonts w:cs="Times New Roman"/>
        </w:rPr>
        <w:t>, Stony Creek</w:t>
      </w:r>
    </w:p>
    <w:p w14:paraId="76EDBF33" w14:textId="44ECF175" w:rsidR="0013411D" w:rsidRPr="0013411D" w:rsidRDefault="0013411D" w:rsidP="0013411D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>Thursday, May 28, SURRY - Recreation Cente</w:t>
      </w:r>
      <w:r w:rsidR="00A80DB3">
        <w:rPr>
          <w:rFonts w:cs="Times New Roman"/>
        </w:rPr>
        <w:t>r 205 Enos Farm Drive, Surry</w:t>
      </w:r>
    </w:p>
    <w:p w14:paraId="19CCF7C6" w14:textId="51DEADC6" w:rsidR="0013411D" w:rsidRPr="0013411D" w:rsidRDefault="0013411D" w:rsidP="0013411D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>Friday, May 29, EMPORIA /GREENSVILLE - Washington Park, 750 Dry Bread R</w:t>
      </w:r>
      <w:r w:rsidR="00A80DB3">
        <w:rPr>
          <w:rFonts w:cs="Times New Roman"/>
        </w:rPr>
        <w:t>oad,</w:t>
      </w:r>
      <w:r w:rsidRPr="0013411D">
        <w:rPr>
          <w:rFonts w:cs="Times New Roman"/>
        </w:rPr>
        <w:t xml:space="preserve"> Emporia</w:t>
      </w:r>
    </w:p>
    <w:p w14:paraId="674A1E4D" w14:textId="570E00B1" w:rsidR="0013411D" w:rsidRPr="0013411D" w:rsidRDefault="0013411D" w:rsidP="0013411D">
      <w:pPr>
        <w:numPr>
          <w:ilvl w:val="0"/>
          <w:numId w:val="3"/>
        </w:num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>Saturday, May 30, HOPEWELL - Hopewell High School, 400 South Mesa Drive, Hopewell</w:t>
      </w:r>
    </w:p>
    <w:p w14:paraId="217952BB" w14:textId="391559A3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 xml:space="preserve">Testing will be conducted by appointment to facilitate safety and social distancing. To register, call the Crater Health District </w:t>
      </w:r>
      <w:r w:rsidR="003A0C4E">
        <w:rPr>
          <w:rFonts w:cs="Times New Roman"/>
        </w:rPr>
        <w:t xml:space="preserve">main </w:t>
      </w:r>
      <w:r w:rsidR="00715577">
        <w:rPr>
          <w:rFonts w:cs="Times New Roman"/>
        </w:rPr>
        <w:t>line</w:t>
      </w:r>
      <w:r w:rsidRPr="0013411D">
        <w:rPr>
          <w:rFonts w:cs="Times New Roman"/>
        </w:rPr>
        <w:t xml:space="preserve"> </w:t>
      </w:r>
      <w:r w:rsidR="00BC3E9A">
        <w:rPr>
          <w:rFonts w:cs="Times New Roman"/>
        </w:rPr>
        <w:t xml:space="preserve">starting </w:t>
      </w:r>
      <w:r w:rsidR="00715577">
        <w:rPr>
          <w:rFonts w:cs="Times New Roman"/>
        </w:rPr>
        <w:t xml:space="preserve">four days prior to </w:t>
      </w:r>
      <w:r w:rsidR="00BC3E9A">
        <w:rPr>
          <w:rFonts w:cs="Times New Roman"/>
        </w:rPr>
        <w:t xml:space="preserve">each </w:t>
      </w:r>
      <w:r w:rsidR="00715577">
        <w:rPr>
          <w:rFonts w:cs="Times New Roman"/>
        </w:rPr>
        <w:t xml:space="preserve">test event date </w:t>
      </w:r>
      <w:r w:rsidRPr="0013411D">
        <w:rPr>
          <w:rFonts w:cs="Times New Roman"/>
        </w:rPr>
        <w:t>at </w:t>
      </w:r>
      <w:r w:rsidR="00715577" w:rsidRPr="00715577">
        <w:rPr>
          <w:rFonts w:cs="Times New Roman"/>
          <w:b/>
        </w:rPr>
        <w:t>804.863.1652 option 1</w:t>
      </w:r>
      <w:r w:rsidRPr="0013411D">
        <w:rPr>
          <w:rFonts w:cs="Times New Roman"/>
        </w:rPr>
        <w:t xml:space="preserve">. </w:t>
      </w:r>
    </w:p>
    <w:p w14:paraId="466792D8" w14:textId="2664FEA0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 xml:space="preserve">Testing is for persons age 5 and older who have COVID-19 symptoms, </w:t>
      </w:r>
      <w:r w:rsidR="00A80DB3">
        <w:rPr>
          <w:rFonts w:cs="Times New Roman"/>
        </w:rPr>
        <w:t xml:space="preserve">have </w:t>
      </w:r>
      <w:r w:rsidR="00041629">
        <w:rPr>
          <w:rFonts w:cs="Times New Roman"/>
        </w:rPr>
        <w:t xml:space="preserve">been in contact with someone with COVID-19, </w:t>
      </w:r>
      <w:r w:rsidRPr="0013411D">
        <w:rPr>
          <w:rFonts w:cs="Times New Roman"/>
        </w:rPr>
        <w:t>who are pregnant, have underlying medical conditions that put them at risk, are age 65 and older or work in a congregate setting.</w:t>
      </w:r>
    </w:p>
    <w:p w14:paraId="0E794A2E" w14:textId="124939B6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  <w:b/>
          <w:bCs/>
        </w:rPr>
        <w:t xml:space="preserve">In order to be prescreened for testing, you must call </w:t>
      </w:r>
      <w:r w:rsidR="00715577" w:rsidRPr="00715577">
        <w:rPr>
          <w:rFonts w:cs="Times New Roman"/>
          <w:b/>
          <w:bCs/>
        </w:rPr>
        <w:t>804.863.1652 option 1</w:t>
      </w:r>
      <w:r>
        <w:rPr>
          <w:rFonts w:cs="Times New Roman"/>
          <w:b/>
          <w:bCs/>
        </w:rPr>
        <w:t xml:space="preserve"> </w:t>
      </w:r>
      <w:r w:rsidRPr="0013411D">
        <w:rPr>
          <w:rFonts w:cs="Times New Roman"/>
          <w:b/>
          <w:bCs/>
        </w:rPr>
        <w:t>in advance for a screening interview.</w:t>
      </w:r>
      <w:r w:rsidRPr="0013411D">
        <w:rPr>
          <w:rFonts w:cs="Times New Roman"/>
        </w:rPr>
        <w:t> Those that meet prescreening requirements for testing will receive an appointment time. To avoid lengthy wait times, please come to the site at your appointed time.</w:t>
      </w:r>
    </w:p>
    <w:p w14:paraId="5E1F74CA" w14:textId="0856E427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 xml:space="preserve">Symptoms of COVID-19 may </w:t>
      </w:r>
      <w:r w:rsidR="00366ACE" w:rsidRPr="0013411D">
        <w:rPr>
          <w:rFonts w:cs="Times New Roman"/>
        </w:rPr>
        <w:t>include</w:t>
      </w:r>
      <w:r w:rsidRPr="0013411D">
        <w:rPr>
          <w:rFonts w:cs="Times New Roman"/>
        </w:rPr>
        <w:t xml:space="preserve"> fever, cough, </w:t>
      </w:r>
      <w:r w:rsidR="00366ACE" w:rsidRPr="0013411D">
        <w:rPr>
          <w:rFonts w:cs="Times New Roman"/>
        </w:rPr>
        <w:t>shortness</w:t>
      </w:r>
      <w:r w:rsidRPr="0013411D">
        <w:rPr>
          <w:rFonts w:cs="Times New Roman"/>
        </w:rPr>
        <w:t xml:space="preserve"> of breath, flu-like symptoms, </w:t>
      </w:r>
      <w:r w:rsidR="00366ACE" w:rsidRPr="0013411D">
        <w:rPr>
          <w:rFonts w:cs="Times New Roman"/>
        </w:rPr>
        <w:t>muscle</w:t>
      </w:r>
      <w:r w:rsidRPr="0013411D">
        <w:rPr>
          <w:rFonts w:cs="Times New Roman"/>
        </w:rPr>
        <w:t xml:space="preserve"> pain, </w:t>
      </w:r>
      <w:r w:rsidR="00366ACE">
        <w:rPr>
          <w:rFonts w:cs="Times New Roman"/>
        </w:rPr>
        <w:t xml:space="preserve">and </w:t>
      </w:r>
      <w:r w:rsidRPr="0013411D">
        <w:rPr>
          <w:rFonts w:cs="Times New Roman"/>
        </w:rPr>
        <w:t>new loss of taste or smell.</w:t>
      </w:r>
    </w:p>
    <w:p w14:paraId="77D05E6B" w14:textId="77777777" w:rsidR="0013411D" w:rsidRPr="0013411D" w:rsidRDefault="0013411D" w:rsidP="0013411D">
      <w:pPr>
        <w:spacing w:after="200" w:line="276" w:lineRule="auto"/>
        <w:jc w:val="center"/>
        <w:rPr>
          <w:rFonts w:cs="Times New Roman"/>
        </w:rPr>
      </w:pPr>
      <w:r w:rsidRPr="0013411D">
        <w:rPr>
          <w:rFonts w:cs="Times New Roman"/>
        </w:rPr>
        <w:t>###</w:t>
      </w:r>
    </w:p>
    <w:p w14:paraId="0FC32470" w14:textId="77777777" w:rsidR="0013411D" w:rsidRPr="0013411D" w:rsidRDefault="0013411D" w:rsidP="0013411D">
      <w:pPr>
        <w:spacing w:after="200" w:line="276" w:lineRule="auto"/>
        <w:rPr>
          <w:rFonts w:cs="Times New Roman"/>
          <w:b/>
          <w:bCs/>
        </w:rPr>
      </w:pPr>
      <w:r w:rsidRPr="0013411D">
        <w:rPr>
          <w:rFonts w:cs="Times New Roman"/>
          <w:b/>
          <w:bCs/>
        </w:rPr>
        <w:lastRenderedPageBreak/>
        <w:t>MEDIA NOTE:</w:t>
      </w:r>
    </w:p>
    <w:p w14:paraId="4C599003" w14:textId="77777777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>News media access to the testing sites are available ONLY by advance request and appointment. Access will be escorted, for the purposes of photography and videography from a distance. These measures are necessary to ensure patient privacy and operational security.</w:t>
      </w:r>
    </w:p>
    <w:p w14:paraId="22F6AD31" w14:textId="77777777" w:rsidR="0013411D" w:rsidRPr="0013411D" w:rsidRDefault="0013411D" w:rsidP="0013411D">
      <w:pPr>
        <w:spacing w:after="200" w:line="276" w:lineRule="auto"/>
        <w:rPr>
          <w:rFonts w:cs="Times New Roman"/>
        </w:rPr>
      </w:pPr>
      <w:r w:rsidRPr="0013411D">
        <w:rPr>
          <w:rFonts w:cs="Times New Roman"/>
        </w:rPr>
        <w:t xml:space="preserve">For more information or request news media access, contact Tara Rose, COVID-19 public information officer, Crater Health District, Virginia Department of Health, </w:t>
      </w:r>
      <w:hyperlink r:id="rId9" w:history="1">
        <w:r w:rsidRPr="0013411D">
          <w:rPr>
            <w:rFonts w:cs="Times New Roman"/>
            <w:color w:val="0000FF"/>
            <w:u w:val="single"/>
          </w:rPr>
          <w:t>Tara.Rose@vdh.virginia.gov</w:t>
        </w:r>
      </w:hyperlink>
      <w:r w:rsidRPr="0013411D">
        <w:rPr>
          <w:rFonts w:cs="Times New Roman"/>
          <w:color w:val="0000FF"/>
          <w:u w:val="single"/>
        </w:rPr>
        <w:t xml:space="preserve"> </w:t>
      </w:r>
    </w:p>
    <w:p w14:paraId="7E319916" w14:textId="77777777" w:rsidR="00F04C27" w:rsidRPr="00810DB3" w:rsidRDefault="00F04C27">
      <w:pPr>
        <w:pStyle w:val="Heading1"/>
        <w:shd w:val="clear" w:color="auto" w:fill="FFFFFF"/>
        <w:ind w:hanging="720"/>
        <w:jc w:val="center"/>
        <w:rPr>
          <w:rFonts w:eastAsia="Cambria"/>
          <w:b w:val="0"/>
          <w:color w:val="000000"/>
        </w:rPr>
      </w:pPr>
    </w:p>
    <w:sectPr w:rsidR="00F04C27" w:rsidRPr="00810DB3">
      <w:footerReference w:type="default" r:id="rId10"/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AF47C" w14:textId="77777777" w:rsidR="0088310D" w:rsidRDefault="0088310D">
      <w:r>
        <w:separator/>
      </w:r>
    </w:p>
  </w:endnote>
  <w:endnote w:type="continuationSeparator" w:id="0">
    <w:p w14:paraId="7019B956" w14:textId="77777777" w:rsidR="0088310D" w:rsidRDefault="008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D032" w14:textId="77777777" w:rsidR="00041629" w:rsidRDefault="00041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C9DC4EF" w14:textId="77777777" w:rsidR="00041629" w:rsidRDefault="00041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5396" w14:textId="77777777" w:rsidR="0088310D" w:rsidRDefault="0088310D">
      <w:r>
        <w:separator/>
      </w:r>
    </w:p>
  </w:footnote>
  <w:footnote w:type="continuationSeparator" w:id="0">
    <w:p w14:paraId="745BC68C" w14:textId="77777777" w:rsidR="0088310D" w:rsidRDefault="0088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82AF1"/>
    <w:multiLevelType w:val="multilevel"/>
    <w:tmpl w:val="287A1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6734A4F"/>
    <w:multiLevelType w:val="multilevel"/>
    <w:tmpl w:val="1C2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925B8F"/>
    <w:multiLevelType w:val="hybridMultilevel"/>
    <w:tmpl w:val="857ECE7C"/>
    <w:lvl w:ilvl="0" w:tplc="269ED212">
      <w:start w:val="1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27"/>
    <w:rsid w:val="000032E7"/>
    <w:rsid w:val="00041629"/>
    <w:rsid w:val="0007171E"/>
    <w:rsid w:val="001174A1"/>
    <w:rsid w:val="0013411D"/>
    <w:rsid w:val="00156B58"/>
    <w:rsid w:val="002737D7"/>
    <w:rsid w:val="00283942"/>
    <w:rsid w:val="00366ACE"/>
    <w:rsid w:val="003704BA"/>
    <w:rsid w:val="00384497"/>
    <w:rsid w:val="003A0C4E"/>
    <w:rsid w:val="003B33F0"/>
    <w:rsid w:val="003D3732"/>
    <w:rsid w:val="003D4418"/>
    <w:rsid w:val="003D6447"/>
    <w:rsid w:val="00456ABD"/>
    <w:rsid w:val="0053092F"/>
    <w:rsid w:val="00580076"/>
    <w:rsid w:val="005867EA"/>
    <w:rsid w:val="005E4D55"/>
    <w:rsid w:val="0060659E"/>
    <w:rsid w:val="00666E46"/>
    <w:rsid w:val="006D6CE1"/>
    <w:rsid w:val="00703521"/>
    <w:rsid w:val="00715577"/>
    <w:rsid w:val="00810DB3"/>
    <w:rsid w:val="008229A0"/>
    <w:rsid w:val="00866138"/>
    <w:rsid w:val="0088310D"/>
    <w:rsid w:val="00962D8D"/>
    <w:rsid w:val="00A45467"/>
    <w:rsid w:val="00A80DB3"/>
    <w:rsid w:val="00A92A60"/>
    <w:rsid w:val="00B13ADC"/>
    <w:rsid w:val="00B71DF1"/>
    <w:rsid w:val="00BB0373"/>
    <w:rsid w:val="00BC3E9A"/>
    <w:rsid w:val="00CB49AB"/>
    <w:rsid w:val="00E15393"/>
    <w:rsid w:val="00E34820"/>
    <w:rsid w:val="00E614C1"/>
    <w:rsid w:val="00EB150E"/>
    <w:rsid w:val="00F04C27"/>
    <w:rsid w:val="00F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99B"/>
  <w15:docId w15:val="{4AC05EAF-6D07-4B0B-A455-9EC754E4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xtbody">
    <w:name w:val="Text body"/>
    <w:basedOn w:val="Normal"/>
    <w:rsid w:val="00B13ADC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1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Rose@vdh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ra.Rose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Brian Little</cp:lastModifiedBy>
  <cp:revision>2</cp:revision>
  <dcterms:created xsi:type="dcterms:W3CDTF">2020-08-26T21:26:00Z</dcterms:created>
  <dcterms:modified xsi:type="dcterms:W3CDTF">2020-08-26T21:26:00Z</dcterms:modified>
</cp:coreProperties>
</file>